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B36E78" w:rsidRDefault="00BE45AD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4959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6613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3930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"/>
        </w:rPr>
        <w:t xml:space="preserve">Prevención de la corrupción global </w:t>
      </w:r>
    </w:p>
    <w:p w:rsidR="00E004F1" w:rsidRPr="001A4C67" w:rsidRDefault="00BE45AD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t xml:space="preserve">Lista de verificación de evaluación </w:t>
      </w:r>
      <w:r w:rsidR="001A4C67"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br/>
      </w:r>
      <w:r>
        <w:rPr>
          <w:rFonts w:ascii="Arial" w:eastAsia="Arial" w:hAnsi="Arial" w:cs="Arial"/>
          <w:b/>
          <w:bCs/>
          <w:color w:val="A42444"/>
          <w:sz w:val="48"/>
          <w:szCs w:val="48"/>
          <w:lang w:val="es-ES"/>
        </w:rPr>
        <w:t xml:space="preserve">de riesgos </w:t>
      </w:r>
    </w:p>
    <w:p w:rsidR="00544738" w:rsidRPr="001A4C67" w:rsidRDefault="00544738" w:rsidP="001A4C67">
      <w:pPr>
        <w:rPr>
          <w:sz w:val="16"/>
          <w:szCs w:val="18"/>
          <w:lang w:val="es-ES"/>
        </w:rPr>
      </w:pPr>
    </w:p>
    <w:p w:rsidR="004F6390" w:rsidRPr="001A4C67" w:rsidRDefault="004F6390" w:rsidP="001A4C67">
      <w:pPr>
        <w:rPr>
          <w:rFonts w:ascii="Arial" w:eastAsia="Arial" w:hAnsi="Arial" w:cs="Arial"/>
          <w:b/>
          <w:color w:val="196593"/>
          <w:sz w:val="16"/>
          <w:szCs w:val="18"/>
          <w:lang w:val="es-ES"/>
        </w:rPr>
      </w:pPr>
    </w:p>
    <w:p w:rsidR="004F6390" w:rsidRPr="001A4C67" w:rsidRDefault="00BE45AD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>IDENTIFICAR ÁREAS POTENCIALES DE RIESGO DE CUMPLIMIENTO</w:t>
      </w:r>
    </w:p>
    <w:p w:rsidR="004F6390" w:rsidRPr="001A4C67" w:rsidRDefault="004F6390" w:rsidP="001A4C67">
      <w:pPr>
        <w:rPr>
          <w:rFonts w:ascii="Arial" w:eastAsia="Arial" w:hAnsi="Arial" w:cs="Arial"/>
          <w:b/>
          <w:color w:val="196593"/>
          <w:sz w:val="16"/>
          <w:szCs w:val="18"/>
          <w:lang w:val="es-ES"/>
        </w:rPr>
      </w:pPr>
    </w:p>
    <w:p w:rsidR="0085692D" w:rsidRPr="001A4C67" w:rsidRDefault="00BE45AD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>Determinar en qué países realiza negocios.</w:t>
      </w:r>
    </w:p>
    <w:p w:rsidR="0085692D" w:rsidRPr="001A4C67" w:rsidRDefault="00BE45AD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Identificar las organizaciones sanitarias específicas y las entidades gubernamentales locales con las que trabaja o planea trabajar. </w:t>
      </w:r>
    </w:p>
    <w:p w:rsidR="0085692D" w:rsidRPr="001A4C67" w:rsidRDefault="00BE45AD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Revisar las leyes, políticas y directrices de cumplimiento del país, la organización sanitaria y el gobierno local. </w:t>
      </w:r>
    </w:p>
    <w:p w:rsidR="0085692D" w:rsidRPr="001A4C67" w:rsidRDefault="00BE45AD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Asegurarse de que sus prácticas empresariales se alinean en consecuencia. </w:t>
      </w:r>
    </w:p>
    <w:p w:rsidR="008D1C67" w:rsidRPr="001A4C67" w:rsidRDefault="008D1C67" w:rsidP="001A4C67">
      <w:pPr>
        <w:pStyle w:val="ListParagraph"/>
        <w:rPr>
          <w:rFonts w:asciiTheme="minorHAnsi" w:hAnsiTheme="minorHAnsi"/>
          <w:sz w:val="18"/>
          <w:szCs w:val="18"/>
          <w:lang w:val="es-ES" w:eastAsia="ja-JP"/>
        </w:rPr>
      </w:pPr>
    </w:p>
    <w:p w:rsidR="004F6390" w:rsidRPr="001A4C67" w:rsidRDefault="00BE45AD" w:rsidP="004F6390">
      <w:p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Colaborar con los recursos jurídicos de su organización y con el equipo de Cumplimiento </w:t>
      </w:r>
      <w:r w:rsidR="001A4C67">
        <w:rPr>
          <w:rFonts w:ascii="Calibri" w:eastAsia="Calibri" w:hAnsi="Calibri"/>
          <w:lang w:val="es-ES" w:eastAsia="ja-JP"/>
        </w:rPr>
        <w:br/>
      </w:r>
      <w:r>
        <w:rPr>
          <w:rFonts w:ascii="Calibri" w:eastAsia="Calibri" w:hAnsi="Calibri"/>
          <w:lang w:val="es-ES" w:eastAsia="ja-JP"/>
        </w:rPr>
        <w:t xml:space="preserve">de </w:t>
      </w:r>
      <w:proofErr w:type="spellStart"/>
      <w:r>
        <w:rPr>
          <w:rFonts w:ascii="Calibri" w:eastAsia="Calibri" w:hAnsi="Calibri"/>
          <w:lang w:val="es-ES" w:eastAsia="ja-JP"/>
        </w:rPr>
        <w:t>Owens</w:t>
      </w:r>
      <w:proofErr w:type="spellEnd"/>
      <w:r>
        <w:rPr>
          <w:rFonts w:ascii="Calibri" w:eastAsia="Calibri" w:hAnsi="Calibri"/>
          <w:lang w:val="es-ES" w:eastAsia="ja-JP"/>
        </w:rPr>
        <w:t xml:space="preserve"> &amp; </w:t>
      </w:r>
      <w:proofErr w:type="spellStart"/>
      <w:r>
        <w:rPr>
          <w:rFonts w:ascii="Calibri" w:eastAsia="Calibri" w:hAnsi="Calibri"/>
          <w:lang w:val="es-ES" w:eastAsia="ja-JP"/>
        </w:rPr>
        <w:t>Minor</w:t>
      </w:r>
      <w:proofErr w:type="spellEnd"/>
      <w:r>
        <w:rPr>
          <w:rFonts w:ascii="Calibri" w:eastAsia="Calibri" w:hAnsi="Calibri"/>
          <w:lang w:val="es-ES" w:eastAsia="ja-JP"/>
        </w:rPr>
        <w:t xml:space="preserve"> según sea necesario para obtener ayuda. </w:t>
      </w:r>
    </w:p>
    <w:p w:rsidR="004F6390" w:rsidRPr="001A4C67" w:rsidRDefault="004F6390" w:rsidP="001A4C67">
      <w:pPr>
        <w:rPr>
          <w:rFonts w:ascii="Arial" w:eastAsia="Arial" w:hAnsi="Arial" w:cs="Arial"/>
          <w:b/>
          <w:color w:val="196593"/>
          <w:sz w:val="16"/>
          <w:szCs w:val="18"/>
          <w:lang w:val="es-ES"/>
        </w:rPr>
      </w:pPr>
    </w:p>
    <w:p w:rsidR="00103D5B" w:rsidRDefault="00BE45AD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>ESTABLECER UN PROGRAMA DE CUMPLIMIENTO</w:t>
      </w:r>
    </w:p>
    <w:p w:rsidR="008D1C67" w:rsidRPr="001A4C67" w:rsidRDefault="00BE45AD" w:rsidP="001A4C67">
      <w:pPr>
        <w:rPr>
          <w:rFonts w:ascii="Arial" w:eastAsia="Arial" w:hAnsi="Arial" w:cs="Arial"/>
          <w:b/>
          <w:color w:val="196593"/>
          <w:sz w:val="16"/>
          <w:szCs w:val="18"/>
        </w:rPr>
      </w:pPr>
      <w:r w:rsidRPr="001A4C67">
        <w:rPr>
          <w:rFonts w:ascii="Arial" w:eastAsia="Arial" w:hAnsi="Arial" w:cs="Arial"/>
          <w:b/>
          <w:color w:val="196593"/>
          <w:sz w:val="16"/>
          <w:szCs w:val="18"/>
        </w:rPr>
        <w:t xml:space="preserve"> </w:t>
      </w:r>
    </w:p>
    <w:p w:rsidR="00103D5B" w:rsidRPr="001A4C67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>Identificar responsabilidades y liderazgo laboral específicos de Cumplimiento.</w:t>
      </w:r>
    </w:p>
    <w:p w:rsidR="008D1C67" w:rsidRPr="001A4C67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Establecer un proceso o sistema para informar de las inquietudes de cumplimiento.  </w:t>
      </w:r>
    </w:p>
    <w:p w:rsidR="008D1C67" w:rsidRPr="001A4C67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>Crear políticas y procedimientos, según sea necesario.</w:t>
      </w:r>
    </w:p>
    <w:p w:rsidR="00103D5B" w:rsidRPr="001A4C67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>Completar y asignar formación anual sobre cumplimiento.</w:t>
      </w:r>
    </w:p>
    <w:p w:rsidR="008D1C67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es-ES" w:eastAsia="ja-JP"/>
        </w:rPr>
        <w:t xml:space="preserve">Garantizar comunicaciones empresariales transparentes.   </w:t>
      </w:r>
    </w:p>
    <w:p w:rsidR="00103D5B" w:rsidRPr="001A4C67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proofErr w:type="spellStart"/>
      <w:r w:rsidRPr="001A4C67">
        <w:rPr>
          <w:rFonts w:ascii="Calibri" w:eastAsia="Calibri" w:hAnsi="Calibri"/>
          <w:lang w:eastAsia="ja-JP"/>
        </w:rPr>
        <w:t>Auditar</w:t>
      </w:r>
      <w:proofErr w:type="spellEnd"/>
      <w:r w:rsidRPr="001A4C67">
        <w:rPr>
          <w:rFonts w:ascii="Calibri" w:eastAsia="Calibri" w:hAnsi="Calibri"/>
          <w:lang w:eastAsia="ja-JP"/>
        </w:rPr>
        <w:t xml:space="preserve"> y </w:t>
      </w:r>
      <w:proofErr w:type="spellStart"/>
      <w:r w:rsidRPr="001A4C67">
        <w:rPr>
          <w:rFonts w:ascii="Calibri" w:eastAsia="Calibri" w:hAnsi="Calibri"/>
          <w:lang w:eastAsia="ja-JP"/>
        </w:rPr>
        <w:t>supervisar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periódicamente</w:t>
      </w:r>
      <w:proofErr w:type="spellEnd"/>
      <w:r w:rsidRPr="001A4C67">
        <w:rPr>
          <w:rFonts w:ascii="Calibri" w:eastAsia="Calibri" w:hAnsi="Calibri"/>
          <w:lang w:eastAsia="ja-JP"/>
        </w:rPr>
        <w:t xml:space="preserve"> los </w:t>
      </w:r>
      <w:proofErr w:type="spellStart"/>
      <w:r w:rsidRPr="001A4C67">
        <w:rPr>
          <w:rFonts w:ascii="Calibri" w:eastAsia="Calibri" w:hAnsi="Calibri"/>
          <w:lang w:eastAsia="ja-JP"/>
        </w:rPr>
        <w:t>pagos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realizados</w:t>
      </w:r>
      <w:proofErr w:type="spellEnd"/>
      <w:r w:rsidRPr="001A4C67">
        <w:rPr>
          <w:rFonts w:ascii="Calibri" w:eastAsia="Calibri" w:hAnsi="Calibri"/>
          <w:lang w:eastAsia="ja-JP"/>
        </w:rPr>
        <w:t xml:space="preserve"> a </w:t>
      </w:r>
      <w:proofErr w:type="spellStart"/>
      <w:r w:rsidRPr="001A4C67">
        <w:rPr>
          <w:rFonts w:ascii="Calibri" w:eastAsia="Calibri" w:hAnsi="Calibri"/>
          <w:lang w:eastAsia="ja-JP"/>
        </w:rPr>
        <w:t>profesionales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sanitarios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r w:rsidR="001A4C67">
        <w:rPr>
          <w:rFonts w:ascii="Calibri" w:eastAsia="Calibri" w:hAnsi="Calibri"/>
          <w:lang w:eastAsia="ja-JP"/>
        </w:rPr>
        <w:br/>
      </w:r>
      <w:r w:rsidRPr="001A4C67">
        <w:rPr>
          <w:rFonts w:ascii="Calibri" w:eastAsia="Calibri" w:hAnsi="Calibri"/>
          <w:lang w:eastAsia="ja-JP"/>
        </w:rPr>
        <w:t xml:space="preserve">y </w:t>
      </w:r>
      <w:proofErr w:type="spellStart"/>
      <w:r w:rsidRPr="001A4C67">
        <w:rPr>
          <w:rFonts w:ascii="Calibri" w:eastAsia="Calibri" w:hAnsi="Calibri"/>
          <w:lang w:eastAsia="ja-JP"/>
        </w:rPr>
        <w:t>funcionarios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públicos</w:t>
      </w:r>
      <w:proofErr w:type="spellEnd"/>
      <w:r w:rsidRPr="001A4C67">
        <w:rPr>
          <w:rFonts w:ascii="Calibri" w:eastAsia="Calibri" w:hAnsi="Calibri"/>
          <w:lang w:eastAsia="ja-JP"/>
        </w:rPr>
        <w:t>.</w:t>
      </w:r>
    </w:p>
    <w:p w:rsidR="00103D5B" w:rsidRDefault="00BE45AD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proofErr w:type="spellStart"/>
      <w:r w:rsidRPr="001A4C67">
        <w:rPr>
          <w:rFonts w:ascii="Calibri" w:eastAsia="Calibri" w:hAnsi="Calibri"/>
          <w:lang w:eastAsia="ja-JP"/>
        </w:rPr>
        <w:t>Aplicar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normas</w:t>
      </w:r>
      <w:proofErr w:type="spellEnd"/>
      <w:r w:rsidRPr="001A4C67">
        <w:rPr>
          <w:rFonts w:ascii="Calibri" w:eastAsia="Calibri" w:hAnsi="Calibri"/>
          <w:lang w:eastAsia="ja-JP"/>
        </w:rPr>
        <w:t xml:space="preserve"> de </w:t>
      </w:r>
      <w:proofErr w:type="spellStart"/>
      <w:r w:rsidRPr="001A4C67">
        <w:rPr>
          <w:rFonts w:ascii="Calibri" w:eastAsia="Calibri" w:hAnsi="Calibri"/>
          <w:lang w:eastAsia="ja-JP"/>
        </w:rPr>
        <w:t>cumplimiento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mediante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directrices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disciplinarias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claras</w:t>
      </w:r>
      <w:proofErr w:type="spellEnd"/>
      <w:r w:rsidRPr="001A4C67">
        <w:rPr>
          <w:rFonts w:ascii="Calibri" w:eastAsia="Calibri" w:hAnsi="Calibri"/>
          <w:lang w:eastAsia="ja-JP"/>
        </w:rPr>
        <w:t xml:space="preserve">. </w:t>
      </w:r>
    </w:p>
    <w:p w:rsidR="008D1C67" w:rsidRDefault="00BE45AD" w:rsidP="00103D5B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color w:val="196593"/>
          <w:sz w:val="22"/>
        </w:rPr>
      </w:pPr>
      <w:r w:rsidRPr="001A4C67">
        <w:rPr>
          <w:rFonts w:ascii="Calibri" w:eastAsia="Calibri" w:hAnsi="Calibri"/>
          <w:lang w:eastAsia="ja-JP"/>
        </w:rPr>
        <w:t xml:space="preserve">Responder </w:t>
      </w:r>
      <w:proofErr w:type="spellStart"/>
      <w:r w:rsidRPr="001A4C67">
        <w:rPr>
          <w:rFonts w:ascii="Calibri" w:eastAsia="Calibri" w:hAnsi="Calibri"/>
          <w:lang w:eastAsia="ja-JP"/>
        </w:rPr>
        <w:t>rápidamente</w:t>
      </w:r>
      <w:proofErr w:type="spellEnd"/>
      <w:r w:rsidRPr="001A4C67">
        <w:rPr>
          <w:rFonts w:ascii="Calibri" w:eastAsia="Calibri" w:hAnsi="Calibri"/>
          <w:lang w:eastAsia="ja-JP"/>
        </w:rPr>
        <w:t xml:space="preserve"> a los </w:t>
      </w:r>
      <w:proofErr w:type="spellStart"/>
      <w:r w:rsidRPr="001A4C67">
        <w:rPr>
          <w:rFonts w:ascii="Calibri" w:eastAsia="Calibri" w:hAnsi="Calibri"/>
          <w:lang w:eastAsia="ja-JP"/>
        </w:rPr>
        <w:t>delitos</w:t>
      </w:r>
      <w:proofErr w:type="spellEnd"/>
      <w:r w:rsidRPr="001A4C67">
        <w:rPr>
          <w:rFonts w:ascii="Calibri" w:eastAsia="Calibri" w:hAnsi="Calibri"/>
          <w:lang w:eastAsia="ja-JP"/>
        </w:rPr>
        <w:t xml:space="preserve"> </w:t>
      </w:r>
      <w:proofErr w:type="spellStart"/>
      <w:r w:rsidRPr="001A4C67">
        <w:rPr>
          <w:rFonts w:ascii="Calibri" w:eastAsia="Calibri" w:hAnsi="Calibri"/>
          <w:lang w:eastAsia="ja-JP"/>
        </w:rPr>
        <w:t>denunciados</w:t>
      </w:r>
      <w:proofErr w:type="spellEnd"/>
      <w:r w:rsidRPr="001A4C67">
        <w:rPr>
          <w:rFonts w:ascii="Calibri" w:eastAsia="Calibri" w:hAnsi="Calibri"/>
          <w:lang w:eastAsia="ja-JP"/>
        </w:rPr>
        <w:t xml:space="preserve"> e </w:t>
      </w:r>
      <w:proofErr w:type="spellStart"/>
      <w:r w:rsidRPr="001A4C67">
        <w:rPr>
          <w:rFonts w:ascii="Calibri" w:eastAsia="Calibri" w:hAnsi="Calibri"/>
          <w:lang w:eastAsia="ja-JP"/>
        </w:rPr>
        <w:t>i</w:t>
      </w:r>
      <w:r>
        <w:rPr>
          <w:rFonts w:ascii="Calibri" w:eastAsia="Calibri" w:hAnsi="Calibri"/>
          <w:lang w:val="es-ES" w:eastAsia="ja-JP"/>
        </w:rPr>
        <w:t>mplementar</w:t>
      </w:r>
      <w:proofErr w:type="spellEnd"/>
      <w:r>
        <w:rPr>
          <w:rFonts w:ascii="Calibri" w:eastAsia="Calibri" w:hAnsi="Calibri"/>
          <w:lang w:val="es-ES" w:eastAsia="ja-JP"/>
        </w:rPr>
        <w:t xml:space="preserve"> las medidas correctivas adecuadas.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 w:eastAsia="ja-JP"/>
        </w:rPr>
        <w:t xml:space="preserve"> </w:t>
      </w:r>
    </w:p>
    <w:p w:rsidR="008D1C67" w:rsidRPr="001A4C67" w:rsidRDefault="008D1C67" w:rsidP="001A4C67">
      <w:pPr>
        <w:rPr>
          <w:rFonts w:ascii="Arial" w:eastAsia="Arial" w:hAnsi="Arial" w:cs="Arial"/>
          <w:b/>
          <w:color w:val="196593"/>
          <w:sz w:val="16"/>
          <w:szCs w:val="18"/>
        </w:rPr>
      </w:pPr>
    </w:p>
    <w:p w:rsidR="002702AF" w:rsidRPr="001A4C67" w:rsidRDefault="00BE45AD" w:rsidP="002702AF">
      <w:pPr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DEFENDER UN COMPROMISO CON EL CUMPLIMIENTO </w:t>
      </w:r>
    </w:p>
    <w:p w:rsidR="00E004F1" w:rsidRPr="001A4C67" w:rsidRDefault="00E004F1" w:rsidP="001A4C67">
      <w:pPr>
        <w:rPr>
          <w:rFonts w:ascii="Arial" w:eastAsia="Arial" w:hAnsi="Arial" w:cs="Arial"/>
          <w:b/>
          <w:color w:val="196593"/>
          <w:sz w:val="16"/>
          <w:szCs w:val="18"/>
          <w:lang w:val="es-ES"/>
        </w:rPr>
      </w:pPr>
    </w:p>
    <w:p w:rsidR="003044CA" w:rsidRPr="001A4C67" w:rsidRDefault="00BE45AD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Demostrar un comportamiento conforme a la normativa a todos los empleados y socios comerciales en todo momento. </w:t>
      </w:r>
    </w:p>
    <w:p w:rsidR="003044CA" w:rsidRPr="001A4C67" w:rsidRDefault="00BE45AD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Convertir el cumplimiento en una parte definida de los programas de incorporación </w:t>
      </w:r>
      <w:r w:rsidR="001A4C67">
        <w:rPr>
          <w:rFonts w:ascii="Calibri" w:eastAsia="Calibri" w:hAnsi="Calibri"/>
          <w:lang w:val="es-ES" w:eastAsia="ja-JP"/>
        </w:rPr>
        <w:br/>
      </w:r>
      <w:bookmarkStart w:id="0" w:name="_GoBack"/>
      <w:bookmarkEnd w:id="0"/>
      <w:r>
        <w:rPr>
          <w:rFonts w:ascii="Calibri" w:eastAsia="Calibri" w:hAnsi="Calibri"/>
          <w:lang w:val="es-ES" w:eastAsia="ja-JP"/>
        </w:rPr>
        <w:t xml:space="preserve">de nuevos empleados. </w:t>
      </w:r>
    </w:p>
    <w:p w:rsidR="001D5A43" w:rsidRPr="001A4C67" w:rsidRDefault="00BE45AD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val="es-ES" w:eastAsia="ja-JP"/>
        </w:rPr>
      </w:pPr>
      <w:r>
        <w:rPr>
          <w:rFonts w:ascii="Calibri" w:eastAsia="Calibri" w:hAnsi="Calibri"/>
          <w:lang w:val="es-ES" w:eastAsia="ja-JP"/>
        </w:rPr>
        <w:t>Considerar las prácticas comerciales que cumplen con las normas como parte de las evaluaciones de desempeño de los empleados.</w:t>
      </w:r>
    </w:p>
    <w:p w:rsidR="001D5A43" w:rsidRPr="001A4C67" w:rsidRDefault="00BE45AD" w:rsidP="001D5A43">
      <w:pPr>
        <w:pStyle w:val="ListParagraph"/>
        <w:numPr>
          <w:ilvl w:val="0"/>
          <w:numId w:val="14"/>
        </w:numPr>
        <w:rPr>
          <w:rFonts w:ascii="Calibri" w:eastAsia="Calibri" w:hAnsi="Calibri"/>
          <w:lang w:val="es-ES" w:eastAsia="ja-JP"/>
        </w:rPr>
      </w:pPr>
      <w:r>
        <w:rPr>
          <w:rFonts w:ascii="Calibri" w:eastAsia="Calibri" w:hAnsi="Calibri"/>
          <w:lang w:val="es-ES" w:eastAsia="ja-JP"/>
        </w:rPr>
        <w:t xml:space="preserve">Distribuir copias del Código de honor del proveedor y cualquier ley y política aplicable, </w:t>
      </w:r>
      <w:r w:rsidR="001A4C67">
        <w:rPr>
          <w:rFonts w:ascii="Calibri" w:eastAsia="Calibri" w:hAnsi="Calibri"/>
          <w:lang w:val="es-ES" w:eastAsia="ja-JP"/>
        </w:rPr>
        <w:br/>
      </w:r>
      <w:r>
        <w:rPr>
          <w:rFonts w:ascii="Calibri" w:eastAsia="Calibri" w:hAnsi="Calibri"/>
          <w:lang w:val="es-ES" w:eastAsia="ja-JP"/>
        </w:rPr>
        <w:t xml:space="preserve">al menos una vez al año. Facilitar un debate abierto sobre cómo estos materiales se aplican a las funciones de todos. </w:t>
      </w:r>
    </w:p>
    <w:p w:rsidR="000404A5" w:rsidRPr="001A4C67" w:rsidRDefault="007C3ED5" w:rsidP="001A4C67">
      <w:pPr>
        <w:pStyle w:val="ListParagraph"/>
        <w:numPr>
          <w:ilvl w:val="0"/>
          <w:numId w:val="14"/>
        </w:numPr>
        <w:rPr>
          <w:rFonts w:asciiTheme="minorHAnsi" w:hAnsiTheme="minorHAnsi"/>
          <w:i/>
          <w:sz w:val="28"/>
          <w:lang w:val="es-ES" w:eastAsia="ja-JP"/>
        </w:rPr>
      </w:pPr>
      <w:r w:rsidRPr="007C3ED5">
        <w:rPr>
          <w:rFonts w:ascii="Arial" w:eastAsia="Calibri" w:hAnsi="Arial" w:cs="Arial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left:0;text-align:left;margin-left:-73.25pt;margin-top:69.3pt;width:613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" filled="f" stroked="f" strokeweight=".5pt">
            <v:textbox>
              <w:txbxContent>
                <w:p w:rsidR="002E7088" w:rsidRPr="001A4C67" w:rsidRDefault="00BE45AD" w:rsidP="002E70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2E7088" w:rsidRPr="001A4C67" w:rsidRDefault="002E7088" w:rsidP="002E7088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BE45AD">
        <w:rPr>
          <w:rFonts w:ascii="Calibri" w:eastAsia="Calibri" w:hAnsi="Calibri" w:cs="Calibri"/>
          <w:lang w:val="es-ES"/>
        </w:rPr>
        <w:t xml:space="preserve">Proporcionar opciones de informes de cumplimiento a empleados y socios comerciales con frecuencia. </w:t>
      </w:r>
      <w:r w:rsidRPr="007C3ED5">
        <w:rPr>
          <w:rFonts w:eastAsia="Calibri"/>
          <w:noProof/>
          <w:color w:val="1F3763"/>
          <w:lang w:eastAsia="zh-CN"/>
        </w:rPr>
        <w:pict>
          <v:shape id="Text Box 11" o:spid="_x0000_s1027" type="#_x0000_t202" style="position:absolute;left:0;text-align:left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1A4C67" w:rsidRDefault="00BE45AD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2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323633" w:rsidRPr="001A4C67" w:rsidRDefault="00323633" w:rsidP="00323633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1A4C67" w:rsidSect="00B36E78">
      <w:headerReference w:type="default" r:id="rId14"/>
      <w:footerReference w:type="default" r:id="rId15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5AD" w:rsidRDefault="00BE45AD">
      <w:r>
        <w:separator/>
      </w:r>
    </w:p>
  </w:endnote>
  <w:endnote w:type="continuationSeparator" w:id="0">
    <w:p w:rsidR="00BE45AD" w:rsidRDefault="00BE4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1A4C67" w:rsidRDefault="00BE45AD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Formular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Informar de una inquietud</w:t>
    </w:r>
    <w:r>
      <w:rPr>
        <w:rFonts w:ascii="Arial" w:eastAsia="Arial" w:hAnsi="Arial" w:cs="Arial"/>
        <w:color w:val="000000"/>
        <w:sz w:val="18"/>
        <w:szCs w:val="18"/>
        <w:lang w:val="es-ES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5AD" w:rsidRDefault="00BE45AD">
      <w:r>
        <w:separator/>
      </w:r>
    </w:p>
  </w:footnote>
  <w:footnote w:type="continuationSeparator" w:id="0">
    <w:p w:rsidR="00BE45AD" w:rsidRDefault="00BE4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3BB"/>
    <w:multiLevelType w:val="hybridMultilevel"/>
    <w:tmpl w:val="58CAA21A"/>
    <w:lvl w:ilvl="0" w:tplc="9614F6E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ACD4C2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FA4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652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2E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CB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8D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00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2C8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B6ED6"/>
    <w:multiLevelType w:val="hybridMultilevel"/>
    <w:tmpl w:val="9E3C13FC"/>
    <w:lvl w:ilvl="0" w:tplc="912009F8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E05236D8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6836421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5CEEACA8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1B1EC8BC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73D8ACCE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F2DECF0A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2B84C8C4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A2AE976C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C51524"/>
    <w:multiLevelType w:val="hybridMultilevel"/>
    <w:tmpl w:val="86FAC098"/>
    <w:lvl w:ilvl="0" w:tplc="EC5636E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BA165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48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260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AC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6D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E7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E1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2A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81339"/>
    <w:multiLevelType w:val="hybridMultilevel"/>
    <w:tmpl w:val="79B8FA68"/>
    <w:lvl w:ilvl="0" w:tplc="97040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FAA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0C75F6" w:tentative="1">
      <w:start w:val="1"/>
      <w:numFmt w:val="lowerRoman"/>
      <w:lvlText w:val="%3."/>
      <w:lvlJc w:val="right"/>
      <w:pPr>
        <w:ind w:left="2160" w:hanging="180"/>
      </w:pPr>
    </w:lvl>
    <w:lvl w:ilvl="3" w:tplc="C072469A" w:tentative="1">
      <w:start w:val="1"/>
      <w:numFmt w:val="decimal"/>
      <w:lvlText w:val="%4."/>
      <w:lvlJc w:val="left"/>
      <w:pPr>
        <w:ind w:left="2880" w:hanging="360"/>
      </w:pPr>
    </w:lvl>
    <w:lvl w:ilvl="4" w:tplc="EA5EB9E6" w:tentative="1">
      <w:start w:val="1"/>
      <w:numFmt w:val="lowerLetter"/>
      <w:lvlText w:val="%5."/>
      <w:lvlJc w:val="left"/>
      <w:pPr>
        <w:ind w:left="3600" w:hanging="360"/>
      </w:pPr>
    </w:lvl>
    <w:lvl w:ilvl="5" w:tplc="2070F3D4" w:tentative="1">
      <w:start w:val="1"/>
      <w:numFmt w:val="lowerRoman"/>
      <w:lvlText w:val="%6."/>
      <w:lvlJc w:val="right"/>
      <w:pPr>
        <w:ind w:left="4320" w:hanging="180"/>
      </w:pPr>
    </w:lvl>
    <w:lvl w:ilvl="6" w:tplc="910AD610" w:tentative="1">
      <w:start w:val="1"/>
      <w:numFmt w:val="decimal"/>
      <w:lvlText w:val="%7."/>
      <w:lvlJc w:val="left"/>
      <w:pPr>
        <w:ind w:left="5040" w:hanging="360"/>
      </w:pPr>
    </w:lvl>
    <w:lvl w:ilvl="7" w:tplc="BAE2F5E0" w:tentative="1">
      <w:start w:val="1"/>
      <w:numFmt w:val="lowerLetter"/>
      <w:lvlText w:val="%8."/>
      <w:lvlJc w:val="left"/>
      <w:pPr>
        <w:ind w:left="5760" w:hanging="360"/>
      </w:pPr>
    </w:lvl>
    <w:lvl w:ilvl="8" w:tplc="20105D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64B5E"/>
    <w:multiLevelType w:val="hybridMultilevel"/>
    <w:tmpl w:val="3AFC3DB6"/>
    <w:lvl w:ilvl="0" w:tplc="941C9248">
      <w:start w:val="1"/>
      <w:numFmt w:val="decimal"/>
      <w:lvlText w:val="%1."/>
      <w:lvlJc w:val="left"/>
      <w:pPr>
        <w:ind w:left="720" w:hanging="360"/>
      </w:pPr>
    </w:lvl>
    <w:lvl w:ilvl="1" w:tplc="3F4C9778" w:tentative="1">
      <w:start w:val="1"/>
      <w:numFmt w:val="lowerLetter"/>
      <w:lvlText w:val="%2."/>
      <w:lvlJc w:val="left"/>
      <w:pPr>
        <w:ind w:left="1440" w:hanging="360"/>
      </w:pPr>
    </w:lvl>
    <w:lvl w:ilvl="2" w:tplc="615C969C" w:tentative="1">
      <w:start w:val="1"/>
      <w:numFmt w:val="lowerRoman"/>
      <w:lvlText w:val="%3."/>
      <w:lvlJc w:val="right"/>
      <w:pPr>
        <w:ind w:left="2160" w:hanging="180"/>
      </w:pPr>
    </w:lvl>
    <w:lvl w:ilvl="3" w:tplc="42CE5216" w:tentative="1">
      <w:start w:val="1"/>
      <w:numFmt w:val="decimal"/>
      <w:lvlText w:val="%4."/>
      <w:lvlJc w:val="left"/>
      <w:pPr>
        <w:ind w:left="2880" w:hanging="360"/>
      </w:pPr>
    </w:lvl>
    <w:lvl w:ilvl="4" w:tplc="92203A58" w:tentative="1">
      <w:start w:val="1"/>
      <w:numFmt w:val="lowerLetter"/>
      <w:lvlText w:val="%5."/>
      <w:lvlJc w:val="left"/>
      <w:pPr>
        <w:ind w:left="3600" w:hanging="360"/>
      </w:pPr>
    </w:lvl>
    <w:lvl w:ilvl="5" w:tplc="BA96AA58" w:tentative="1">
      <w:start w:val="1"/>
      <w:numFmt w:val="lowerRoman"/>
      <w:lvlText w:val="%6."/>
      <w:lvlJc w:val="right"/>
      <w:pPr>
        <w:ind w:left="4320" w:hanging="180"/>
      </w:pPr>
    </w:lvl>
    <w:lvl w:ilvl="6" w:tplc="7712530A" w:tentative="1">
      <w:start w:val="1"/>
      <w:numFmt w:val="decimal"/>
      <w:lvlText w:val="%7."/>
      <w:lvlJc w:val="left"/>
      <w:pPr>
        <w:ind w:left="5040" w:hanging="360"/>
      </w:pPr>
    </w:lvl>
    <w:lvl w:ilvl="7" w:tplc="22509B48" w:tentative="1">
      <w:start w:val="1"/>
      <w:numFmt w:val="lowerLetter"/>
      <w:lvlText w:val="%8."/>
      <w:lvlJc w:val="left"/>
      <w:pPr>
        <w:ind w:left="5760" w:hanging="360"/>
      </w:pPr>
    </w:lvl>
    <w:lvl w:ilvl="8" w:tplc="9896628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227E5"/>
    <w:rsid w:val="000404A5"/>
    <w:rsid w:val="00045016"/>
    <w:rsid w:val="0005064F"/>
    <w:rsid w:val="000C5AFE"/>
    <w:rsid w:val="00103D5B"/>
    <w:rsid w:val="00144FBF"/>
    <w:rsid w:val="001548B6"/>
    <w:rsid w:val="00192832"/>
    <w:rsid w:val="001A0830"/>
    <w:rsid w:val="001A4C67"/>
    <w:rsid w:val="001D3371"/>
    <w:rsid w:val="001D5A43"/>
    <w:rsid w:val="001F5ECD"/>
    <w:rsid w:val="002533C6"/>
    <w:rsid w:val="002702AF"/>
    <w:rsid w:val="002A60A3"/>
    <w:rsid w:val="002E7088"/>
    <w:rsid w:val="003044CA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C3ED5"/>
    <w:rsid w:val="007F3CCE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36E78"/>
    <w:rsid w:val="00BC019C"/>
    <w:rsid w:val="00BE45AD"/>
    <w:rsid w:val="00C41E75"/>
    <w:rsid w:val="00C63F63"/>
    <w:rsid w:val="00CD1FAA"/>
    <w:rsid w:val="00D51BD3"/>
    <w:rsid w:val="00D71798"/>
    <w:rsid w:val="00DB3FD5"/>
    <w:rsid w:val="00DD5F3B"/>
    <w:rsid w:val="00E004F1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7C3E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3E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3E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3ED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3ED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3E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7C3E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micodeofhon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5</cp:revision>
  <dcterms:created xsi:type="dcterms:W3CDTF">2020-10-21T01:38:00Z</dcterms:created>
  <dcterms:modified xsi:type="dcterms:W3CDTF">2020-12-18T17:45:00Z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