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E866D7" w:rsidRDefault="008F3890" w:rsidP="00E866D7">
      <w:pPr>
        <w:ind w:left="-284" w:right="-279"/>
        <w:rPr>
          <w:rFonts w:ascii="Arial" w:eastAsia="Arial" w:hAnsi="Arial" w:cs="Arial"/>
          <w:color w:val="A0A4A6"/>
          <w:lang w:val="fr-FR"/>
        </w:rPr>
      </w:pPr>
      <w:r>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9345"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EC3FD3">
        <w:rPr>
          <w:rFonts w:ascii="Arial" w:eastAsia="Arial" w:hAnsi="Arial" w:cs="Arial"/>
          <w:b/>
          <w:bCs/>
          <w:color w:val="595959"/>
          <w:lang w:val="fr-FR"/>
        </w:rPr>
        <w:t>Prévention de la corruption au niveau mondial</w:t>
      </w:r>
    </w:p>
    <w:p w:rsidR="00E004F1" w:rsidRPr="00E866D7" w:rsidRDefault="00EC3FD3" w:rsidP="00E866D7">
      <w:pPr>
        <w:ind w:left="-284" w:right="-279"/>
        <w:rPr>
          <w:rFonts w:ascii="Arial" w:eastAsia="Arial" w:hAnsi="Arial" w:cs="Arial"/>
          <w:b/>
          <w:color w:val="A42444" w:themeColor="accent1"/>
          <w:sz w:val="40"/>
          <w:szCs w:val="44"/>
          <w:lang w:val="fr-FR"/>
        </w:rPr>
      </w:pPr>
      <w:r w:rsidRPr="00E866D7">
        <w:rPr>
          <w:rFonts w:ascii="Arial" w:eastAsia="Arial" w:hAnsi="Arial" w:cs="Arial"/>
          <w:b/>
          <w:bCs/>
          <w:color w:val="A42444"/>
          <w:sz w:val="40"/>
          <w:szCs w:val="40"/>
          <w:lang w:val="fr-FR"/>
        </w:rPr>
        <w:t>Quatre étapes faciles pour gérer</w:t>
      </w:r>
      <w:r w:rsidR="00E866D7" w:rsidRPr="00E866D7">
        <w:rPr>
          <w:rFonts w:ascii="Arial" w:eastAsia="Arial" w:hAnsi="Arial" w:cs="Arial"/>
          <w:b/>
          <w:bCs/>
          <w:color w:val="A42444"/>
          <w:sz w:val="40"/>
          <w:szCs w:val="40"/>
          <w:lang w:val="fr-FR"/>
        </w:rPr>
        <w:t xml:space="preserve"> </w:t>
      </w:r>
      <w:r w:rsidRPr="00E866D7">
        <w:rPr>
          <w:rFonts w:ascii="Arial" w:eastAsia="Arial" w:hAnsi="Arial" w:cs="Arial"/>
          <w:b/>
          <w:bCs/>
          <w:color w:val="A42444"/>
          <w:sz w:val="40"/>
          <w:szCs w:val="40"/>
          <w:lang w:val="fr-FR"/>
        </w:rPr>
        <w:t>la</w:t>
      </w:r>
      <w:r w:rsidR="00E866D7" w:rsidRPr="00E866D7">
        <w:rPr>
          <w:rFonts w:ascii="Arial" w:eastAsia="Arial" w:hAnsi="Arial" w:cs="Arial"/>
          <w:b/>
          <w:bCs/>
          <w:color w:val="A42444"/>
          <w:sz w:val="40"/>
          <w:szCs w:val="40"/>
          <w:lang w:val="fr-FR"/>
        </w:rPr>
        <w:t xml:space="preserve"> </w:t>
      </w:r>
      <w:r w:rsidRPr="00E866D7">
        <w:rPr>
          <w:rFonts w:ascii="Arial" w:eastAsia="Arial" w:hAnsi="Arial" w:cs="Arial"/>
          <w:b/>
          <w:bCs/>
          <w:color w:val="A42444"/>
          <w:sz w:val="40"/>
          <w:szCs w:val="40"/>
          <w:lang w:val="fr-FR"/>
        </w:rPr>
        <w:t>conformité</w:t>
      </w:r>
    </w:p>
    <w:p w:rsidR="00544738" w:rsidRPr="00E866D7" w:rsidRDefault="00544738" w:rsidP="00E866D7">
      <w:pPr>
        <w:ind w:left="-284" w:right="-279"/>
        <w:rPr>
          <w:sz w:val="22"/>
          <w:lang w:val="fr-FR"/>
        </w:rPr>
      </w:pPr>
    </w:p>
    <w:p w:rsidR="002702AF" w:rsidRPr="00E866D7" w:rsidRDefault="00EC3FD3" w:rsidP="00E866D7">
      <w:pPr>
        <w:ind w:left="-284" w:right="-279"/>
        <w:rPr>
          <w:rFonts w:ascii="Arial" w:eastAsia="Arial" w:hAnsi="Arial" w:cs="Arial"/>
          <w:b/>
          <w:color w:val="196593"/>
          <w:sz w:val="22"/>
          <w:lang w:val="fr-FR"/>
        </w:rPr>
      </w:pPr>
      <w:r>
        <w:rPr>
          <w:rFonts w:ascii="Arial" w:eastAsia="Arial" w:hAnsi="Arial" w:cs="Arial"/>
          <w:b/>
          <w:bCs/>
          <w:color w:val="196593"/>
          <w:sz w:val="22"/>
          <w:szCs w:val="22"/>
          <w:lang w:val="fr-FR"/>
        </w:rPr>
        <w:t>UN GUIDE POUR LES DISTRIBUTEURS ET LES TIERS D’OWENS &amp; MINOR</w:t>
      </w:r>
    </w:p>
    <w:p w:rsidR="00E004F1" w:rsidRPr="00E866D7" w:rsidRDefault="00E004F1" w:rsidP="00E866D7">
      <w:pPr>
        <w:ind w:left="-284" w:right="-279"/>
        <w:rPr>
          <w:rFonts w:ascii="Arial" w:eastAsia="Arial" w:hAnsi="Arial" w:cs="Arial"/>
          <w:b/>
          <w:color w:val="196593"/>
          <w:sz w:val="22"/>
          <w:lang w:val="fr-FR"/>
        </w:rPr>
      </w:pPr>
    </w:p>
    <w:p w:rsidR="004A00DF"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Les normes élevées en matière de comportement éthique et de conformité guident tout ce que nous faisons chez Owens &amp; Minor. Nous attendons de nos précieux fournisseurs qu’ils partagent ce même principe directeur. </w:t>
      </w:r>
    </w:p>
    <w:p w:rsidR="004A00DF" w:rsidRPr="00E866D7" w:rsidRDefault="004A00DF" w:rsidP="00E866D7">
      <w:pPr>
        <w:ind w:left="-284" w:right="-279"/>
        <w:rPr>
          <w:rFonts w:asciiTheme="minorHAnsi" w:hAnsiTheme="minorHAnsi"/>
          <w:sz w:val="22"/>
          <w:lang w:val="fr-FR"/>
        </w:rPr>
      </w:pPr>
    </w:p>
    <w:p w:rsidR="004A00DF" w:rsidRPr="00E866D7" w:rsidRDefault="00EC3FD3" w:rsidP="00E866D7">
      <w:pPr>
        <w:ind w:left="-284" w:right="-279"/>
        <w:rPr>
          <w:rFonts w:ascii="Arial" w:eastAsia="Arial" w:hAnsi="Arial" w:cs="Arial"/>
          <w:b/>
          <w:color w:val="A42444"/>
          <w:sz w:val="22"/>
          <w:lang w:val="fr-FR"/>
        </w:rPr>
      </w:pPr>
      <w:r w:rsidRPr="00E866D7">
        <w:rPr>
          <w:rFonts w:ascii="Arial" w:eastAsia="Arial" w:hAnsi="Arial" w:cs="Arial"/>
          <w:b/>
          <w:bCs/>
          <w:color w:val="A42444"/>
          <w:sz w:val="22"/>
          <w:szCs w:val="22"/>
          <w:lang w:val="fr-FR"/>
        </w:rPr>
        <w:t>Un avantage concurrentiel</w:t>
      </w:r>
    </w:p>
    <w:p w:rsidR="004A00DF" w:rsidRPr="00E866D7" w:rsidRDefault="00EC3FD3" w:rsidP="00E866D7">
      <w:pPr>
        <w:ind w:left="-284" w:right="-279"/>
        <w:rPr>
          <w:rFonts w:asciiTheme="minorHAnsi" w:hAnsiTheme="minorHAnsi"/>
          <w:sz w:val="21"/>
          <w:szCs w:val="21"/>
          <w:lang w:val="fr-FR"/>
        </w:rPr>
      </w:pPr>
      <w:r w:rsidRPr="00E866D7">
        <w:rPr>
          <w:rFonts w:ascii="Calibri" w:eastAsia="Calibri" w:hAnsi="Calibri"/>
          <w:sz w:val="21"/>
          <w:szCs w:val="21"/>
          <w:lang w:val="fr-FR"/>
        </w:rPr>
        <w:t>Un solide programme de conformité vous permet d’éviter de manière proactive les problèmes de conformité avant qu’ils ne surviennent. Cela vous permet également de faire de la conformité un véritable avantage concurrentiel. Vous gagnerez et maintiendrez la confiance des employés et des partenaires commerciaux, tout en économisant du temps et de l’argent grâce à la suppression des interruptions d’activité dues à des problèmes de conformité.</w:t>
      </w:r>
    </w:p>
    <w:p w:rsidR="00E004F1" w:rsidRPr="00E866D7" w:rsidRDefault="00E004F1" w:rsidP="00E866D7">
      <w:pPr>
        <w:ind w:left="-284" w:right="-279"/>
        <w:rPr>
          <w:rFonts w:ascii="Arial" w:eastAsia="Arial" w:hAnsi="Arial" w:cs="Arial"/>
          <w:b/>
          <w:color w:val="196593"/>
          <w:sz w:val="22"/>
          <w:lang w:val="fr-FR"/>
        </w:rPr>
      </w:pPr>
    </w:p>
    <w:p w:rsidR="009F7BC7" w:rsidRPr="00E866D7" w:rsidRDefault="00EC3FD3" w:rsidP="00E866D7">
      <w:pPr>
        <w:ind w:left="-284" w:right="-279"/>
        <w:rPr>
          <w:rFonts w:ascii="Arial" w:eastAsia="Arial" w:hAnsi="Arial" w:cs="Arial"/>
          <w:b/>
          <w:color w:val="A42444"/>
          <w:sz w:val="22"/>
          <w:lang w:val="fr-FR"/>
        </w:rPr>
      </w:pPr>
      <w:r w:rsidRPr="00E866D7">
        <w:rPr>
          <w:rFonts w:ascii="Arial" w:eastAsia="Arial" w:hAnsi="Arial" w:cs="Arial"/>
          <w:b/>
          <w:bCs/>
          <w:color w:val="A42444"/>
          <w:sz w:val="22"/>
          <w:szCs w:val="22"/>
          <w:lang w:val="fr-FR"/>
        </w:rPr>
        <w:t xml:space="preserve">Votre responsabilité </w:t>
      </w:r>
    </w:p>
    <w:p w:rsidR="00F01474"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Quelle que soit la taille ou la portée de votre activité de distribution, vous êtes responsable de la prise de mesures raisonnables pour créer, mettre en œuvre et maintenir un programme de conformité adéquat et efficace. Gardez à l’esprit que chaque région et marché au niveau mondial peut également avoir ses propres restrictions et exigences. Owens &amp; Minor est là pour vous aider dans cette démarche avec des ressources, des outils, des modèles et plus encore. </w:t>
      </w:r>
    </w:p>
    <w:p w:rsidR="007F3CCE" w:rsidRPr="00E866D7" w:rsidRDefault="007F3CCE" w:rsidP="00E866D7">
      <w:pPr>
        <w:ind w:left="-284" w:right="-279"/>
        <w:rPr>
          <w:rFonts w:ascii="Calibri" w:eastAsia="Calibri" w:hAnsi="Calibri"/>
          <w:sz w:val="21"/>
          <w:szCs w:val="21"/>
          <w:lang w:val="fr-FR"/>
        </w:rPr>
      </w:pPr>
    </w:p>
    <w:p w:rsidR="003F5200" w:rsidRPr="00E866D7" w:rsidRDefault="00EC3FD3" w:rsidP="00E866D7">
      <w:pPr>
        <w:ind w:left="-284" w:right="-279"/>
        <w:rPr>
          <w:rFonts w:ascii="Arial" w:eastAsia="Arial" w:hAnsi="Arial" w:cs="Arial"/>
          <w:b/>
          <w:color w:val="A42444" w:themeColor="accent1"/>
          <w:sz w:val="22"/>
          <w:lang w:val="fr-FR"/>
        </w:rPr>
      </w:pPr>
      <w:r w:rsidRPr="00E866D7">
        <w:rPr>
          <w:rFonts w:ascii="Arial" w:eastAsia="Arial" w:hAnsi="Arial" w:cs="Arial"/>
          <w:b/>
          <w:bCs/>
          <w:color w:val="A42444"/>
          <w:sz w:val="22"/>
          <w:szCs w:val="22"/>
          <w:lang w:val="fr-FR"/>
        </w:rPr>
        <w:t xml:space="preserve">ÉTAPE 1 : </w:t>
      </w:r>
      <w:hyperlink r:id="rId12" w:history="1">
        <w:r w:rsidRPr="00E866D7">
          <w:rPr>
            <w:rFonts w:ascii="Arial" w:eastAsia="Arial" w:hAnsi="Arial" w:cs="Arial"/>
            <w:b/>
            <w:bCs/>
            <w:color w:val="0563C1"/>
            <w:sz w:val="22"/>
            <w:szCs w:val="22"/>
            <w:u w:val="single"/>
            <w:lang w:val="fr-FR"/>
          </w:rPr>
          <w:t>Compléter et mettre en œuvre un programme de formation des distributeurs</w:t>
        </w:r>
      </w:hyperlink>
    </w:p>
    <w:p w:rsidR="00544738"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La corruption peut se produire dans de nombreux types de situations commerciales. Grâce à une formation complète, vous pouvez découvrir comment l’identifier et l’empêcher, ainsi que les lois que vous devez connaître. Tous les nouveaux collaborateurs doivent également recevoir une formation sur la lutte contre la corruption en temps opportun. </w:t>
      </w:r>
    </w:p>
    <w:p w:rsidR="007F3CCE" w:rsidRPr="00E866D7" w:rsidRDefault="007F3CCE" w:rsidP="00E866D7">
      <w:pPr>
        <w:ind w:left="-284" w:right="-279"/>
        <w:rPr>
          <w:rFonts w:ascii="Arial" w:eastAsia="Arial" w:hAnsi="Arial" w:cs="Arial"/>
          <w:b/>
          <w:color w:val="196593"/>
          <w:sz w:val="22"/>
          <w:lang w:val="fr-FR"/>
        </w:rPr>
      </w:pPr>
    </w:p>
    <w:p w:rsidR="003F5200" w:rsidRPr="00E866D7" w:rsidRDefault="00EC3FD3" w:rsidP="00E866D7">
      <w:pPr>
        <w:ind w:left="-284" w:right="-279"/>
        <w:rPr>
          <w:rFonts w:ascii="Arial" w:eastAsia="Arial" w:hAnsi="Arial" w:cs="Arial"/>
          <w:b/>
          <w:color w:val="A42444" w:themeColor="accent1"/>
          <w:sz w:val="22"/>
          <w:lang w:val="fr-FR"/>
        </w:rPr>
      </w:pPr>
      <w:r w:rsidRPr="00E866D7">
        <w:rPr>
          <w:rFonts w:ascii="Arial" w:eastAsia="Arial" w:hAnsi="Arial" w:cs="Arial"/>
          <w:b/>
          <w:bCs/>
          <w:color w:val="A42444"/>
          <w:sz w:val="22"/>
          <w:szCs w:val="22"/>
          <w:lang w:val="fr-FR"/>
        </w:rPr>
        <w:t xml:space="preserve">ÉTAPE 2 : </w:t>
      </w:r>
      <w:hyperlink r:id="rId13" w:history="1">
        <w:r w:rsidRPr="00E866D7">
          <w:rPr>
            <w:rFonts w:ascii="Arial" w:eastAsia="Arial" w:hAnsi="Arial" w:cs="Arial"/>
            <w:b/>
            <w:bCs/>
            <w:color w:val="0563C1"/>
            <w:sz w:val="22"/>
            <w:szCs w:val="22"/>
            <w:u w:val="single"/>
            <w:lang w:val="fr-FR"/>
          </w:rPr>
          <w:t>Crée</w:t>
        </w:r>
        <w:r w:rsidR="00384E7E">
          <w:rPr>
            <w:rFonts w:ascii="Arial" w:eastAsia="Arial" w:hAnsi="Arial" w:cs="Arial"/>
            <w:b/>
            <w:bCs/>
            <w:color w:val="0563C1"/>
            <w:sz w:val="22"/>
            <w:szCs w:val="22"/>
            <w:u w:val="single"/>
            <w:lang w:val="fr-FR"/>
          </w:rPr>
          <w:t>r</w:t>
        </w:r>
        <w:r w:rsidRPr="00E866D7">
          <w:rPr>
            <w:rFonts w:ascii="Arial" w:eastAsia="Arial" w:hAnsi="Arial" w:cs="Arial"/>
            <w:b/>
            <w:bCs/>
            <w:color w:val="0563C1"/>
            <w:sz w:val="22"/>
            <w:szCs w:val="22"/>
            <w:u w:val="single"/>
            <w:lang w:val="fr-FR"/>
          </w:rPr>
          <w:t xml:space="preserve"> et utilise</w:t>
        </w:r>
        <w:r w:rsidR="00384E7E">
          <w:rPr>
            <w:rFonts w:ascii="Arial" w:eastAsia="Arial" w:hAnsi="Arial" w:cs="Arial"/>
            <w:b/>
            <w:bCs/>
            <w:color w:val="0563C1"/>
            <w:sz w:val="22"/>
            <w:szCs w:val="22"/>
            <w:u w:val="single"/>
            <w:lang w:val="fr-FR"/>
          </w:rPr>
          <w:t>r</w:t>
        </w:r>
        <w:r w:rsidRPr="00E866D7">
          <w:rPr>
            <w:rFonts w:ascii="Arial" w:eastAsia="Arial" w:hAnsi="Arial" w:cs="Arial"/>
            <w:b/>
            <w:bCs/>
            <w:color w:val="0563C1"/>
            <w:sz w:val="22"/>
            <w:szCs w:val="22"/>
            <w:u w:val="single"/>
            <w:lang w:val="fr-FR"/>
          </w:rPr>
          <w:t xml:space="preserve"> des outils de conformité pour votre entreprise</w:t>
        </w:r>
      </w:hyperlink>
    </w:p>
    <w:p w:rsidR="003D1149"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Posez les bases de votre programme de conformité en utilisant des outils et des modèles spécifiques pour votre entreprise, en fonction des risques de conformité auxquels vous êtes confronté(e). En suivant avec précision les dépenses, en respectant le Code de conduite des fournisseurs et en créant des politiques applicables, vous contribuez à garantir que votre entreprise, ainsi que les patients que vous assistez, reste conforme et pleinement opérationnelle. </w:t>
      </w:r>
    </w:p>
    <w:p w:rsidR="003D1149" w:rsidRPr="00E866D7" w:rsidRDefault="003D1149" w:rsidP="00E866D7">
      <w:pPr>
        <w:ind w:left="-284" w:right="-279"/>
        <w:rPr>
          <w:rFonts w:ascii="Calibri" w:eastAsia="Calibri" w:hAnsi="Calibri"/>
          <w:sz w:val="21"/>
          <w:szCs w:val="21"/>
          <w:lang w:val="fr-FR"/>
        </w:rPr>
      </w:pPr>
    </w:p>
    <w:p w:rsidR="00787216"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La supervision de la direction et l’accent mis sur les pratiques commerciales conformes sont essentiels à la réussite du programme de conformité à long terme. Conserver et maintenir une documentation exacte. Envisagez également d’auditer régulièrement un échantillon de paiements aux professionnels de santé ou aux fonctionnaires et d’établir des mesures de correction si nécessaire. </w:t>
      </w:r>
    </w:p>
    <w:p w:rsidR="003F5200" w:rsidRPr="00E866D7" w:rsidRDefault="003F5200" w:rsidP="00E866D7">
      <w:pPr>
        <w:ind w:left="-284" w:right="-279"/>
        <w:jc w:val="center"/>
        <w:rPr>
          <w:rFonts w:ascii="Arial" w:eastAsia="Arial" w:hAnsi="Arial" w:cs="Arial"/>
          <w:b/>
          <w:color w:val="196593"/>
          <w:sz w:val="22"/>
          <w:lang w:val="fr-FR"/>
        </w:rPr>
      </w:pPr>
    </w:p>
    <w:p w:rsidR="003F5200" w:rsidRPr="00E866D7" w:rsidRDefault="00EC3FD3" w:rsidP="00E866D7">
      <w:pPr>
        <w:ind w:left="-284" w:right="-279"/>
        <w:rPr>
          <w:rFonts w:ascii="Arial" w:eastAsia="Arial" w:hAnsi="Arial" w:cs="Arial"/>
          <w:b/>
          <w:color w:val="A42444" w:themeColor="accent1"/>
          <w:sz w:val="22"/>
          <w:lang w:val="fr-FR"/>
        </w:rPr>
      </w:pPr>
      <w:r w:rsidRPr="00E866D7">
        <w:rPr>
          <w:rFonts w:ascii="Arial" w:eastAsia="Arial" w:hAnsi="Arial" w:cs="Arial"/>
          <w:b/>
          <w:bCs/>
          <w:color w:val="A42444"/>
          <w:sz w:val="22"/>
          <w:szCs w:val="22"/>
          <w:lang w:val="fr-FR"/>
        </w:rPr>
        <w:t xml:space="preserve">ÉTAPE 3 : </w:t>
      </w:r>
      <w:hyperlink r:id="rId14" w:history="1">
        <w:r w:rsidRPr="00E866D7">
          <w:rPr>
            <w:rFonts w:ascii="Arial" w:eastAsia="Arial" w:hAnsi="Arial" w:cs="Arial"/>
            <w:b/>
            <w:bCs/>
            <w:color w:val="0563C1"/>
            <w:sz w:val="22"/>
            <w:szCs w:val="22"/>
            <w:u w:val="single"/>
            <w:lang w:val="fr-FR"/>
          </w:rPr>
          <w:t>Revoir les lois, politiques et valeurs de la société</w:t>
        </w:r>
      </w:hyperlink>
    </w:p>
    <w:p w:rsidR="003F5200"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Les lois strictes, en particulier aux États-Unis et en Grande-Bretagne, régissent les interactions avec les professionnels de santé et les fonctionnaires. Owens &amp; Minor dispose de plusieurs politiques et guides pour vous aider à comprendre et à respecter ces lois et exigences.   </w:t>
      </w:r>
    </w:p>
    <w:p w:rsidR="003F5200" w:rsidRPr="00E866D7" w:rsidRDefault="003F5200" w:rsidP="00E866D7">
      <w:pPr>
        <w:ind w:left="-284" w:right="-279"/>
        <w:jc w:val="center"/>
        <w:rPr>
          <w:rFonts w:ascii="Arial" w:eastAsia="Arial" w:hAnsi="Arial" w:cs="Arial"/>
          <w:b/>
          <w:color w:val="196593"/>
          <w:sz w:val="22"/>
          <w:lang w:val="fr-FR"/>
        </w:rPr>
      </w:pPr>
    </w:p>
    <w:p w:rsidR="003F5200" w:rsidRPr="00E866D7" w:rsidRDefault="00EC3FD3" w:rsidP="00E866D7">
      <w:pPr>
        <w:ind w:left="-284" w:right="-279"/>
        <w:rPr>
          <w:rFonts w:ascii="Arial" w:eastAsia="Arial" w:hAnsi="Arial" w:cs="Arial"/>
          <w:b/>
          <w:color w:val="A42444" w:themeColor="accent1"/>
          <w:sz w:val="22"/>
          <w:lang w:val="fr-FR"/>
        </w:rPr>
      </w:pPr>
      <w:r w:rsidRPr="00E866D7">
        <w:rPr>
          <w:rFonts w:ascii="Arial" w:eastAsia="Arial" w:hAnsi="Arial" w:cs="Arial"/>
          <w:b/>
          <w:bCs/>
          <w:color w:val="A42444"/>
          <w:sz w:val="22"/>
          <w:szCs w:val="22"/>
          <w:lang w:val="fr-FR"/>
        </w:rPr>
        <w:t xml:space="preserve">ÉTAPE 4 : </w:t>
      </w:r>
      <w:hyperlink r:id="rId15" w:history="1">
        <w:r w:rsidRPr="00E866D7">
          <w:rPr>
            <w:rFonts w:ascii="Arial" w:eastAsia="Arial" w:hAnsi="Arial" w:cs="Arial"/>
            <w:b/>
            <w:bCs/>
            <w:color w:val="0563C1"/>
            <w:sz w:val="22"/>
            <w:szCs w:val="22"/>
            <w:u w:val="single"/>
            <w:lang w:val="fr-FR"/>
          </w:rPr>
          <w:t>Pose</w:t>
        </w:r>
        <w:r w:rsidR="006D68AA">
          <w:rPr>
            <w:rFonts w:ascii="Arial" w:eastAsia="Arial" w:hAnsi="Arial" w:cs="Arial"/>
            <w:b/>
            <w:bCs/>
            <w:color w:val="0563C1"/>
            <w:sz w:val="22"/>
            <w:szCs w:val="22"/>
            <w:u w:val="single"/>
            <w:lang w:val="fr-FR"/>
          </w:rPr>
          <w:t>r</w:t>
        </w:r>
        <w:r w:rsidRPr="00E866D7">
          <w:rPr>
            <w:rFonts w:ascii="Arial" w:eastAsia="Arial" w:hAnsi="Arial" w:cs="Arial"/>
            <w:b/>
            <w:bCs/>
            <w:color w:val="0563C1"/>
            <w:sz w:val="22"/>
            <w:szCs w:val="22"/>
            <w:u w:val="single"/>
            <w:lang w:val="fr-FR"/>
          </w:rPr>
          <w:t xml:space="preserve"> des questions et signale</w:t>
        </w:r>
        <w:r w:rsidR="006D68AA">
          <w:rPr>
            <w:rFonts w:ascii="Arial" w:eastAsia="Arial" w:hAnsi="Arial" w:cs="Arial"/>
            <w:b/>
            <w:bCs/>
            <w:color w:val="0563C1"/>
            <w:sz w:val="22"/>
            <w:szCs w:val="22"/>
            <w:u w:val="single"/>
            <w:lang w:val="fr-FR"/>
          </w:rPr>
          <w:t>r</w:t>
        </w:r>
        <w:r w:rsidRPr="00E866D7">
          <w:rPr>
            <w:rFonts w:ascii="Arial" w:eastAsia="Arial" w:hAnsi="Arial" w:cs="Arial"/>
            <w:b/>
            <w:bCs/>
            <w:color w:val="0563C1"/>
            <w:sz w:val="22"/>
            <w:szCs w:val="22"/>
            <w:u w:val="single"/>
            <w:lang w:val="fr-FR"/>
          </w:rPr>
          <w:t xml:space="preserve"> des préoccupations</w:t>
        </w:r>
      </w:hyperlink>
    </w:p>
    <w:p w:rsidR="000404A5" w:rsidRPr="00E866D7" w:rsidRDefault="00EC3FD3" w:rsidP="00E866D7">
      <w:pPr>
        <w:ind w:left="-284" w:right="-279"/>
        <w:rPr>
          <w:rFonts w:ascii="Calibri" w:eastAsia="Calibri" w:hAnsi="Calibri"/>
          <w:sz w:val="21"/>
          <w:szCs w:val="21"/>
          <w:lang w:val="fr-FR"/>
        </w:rPr>
      </w:pPr>
      <w:r w:rsidRPr="00E866D7">
        <w:rPr>
          <w:rFonts w:ascii="Calibri" w:eastAsia="Calibri" w:hAnsi="Calibri"/>
          <w:sz w:val="21"/>
          <w:szCs w:val="21"/>
          <w:lang w:val="fr-FR"/>
        </w:rPr>
        <w:t xml:space="preserve">Nous devons savoir s’il y a un problème ou une préoccupation, afin de pouvoir prendre des mesures pour y remédier. Vous êtes tenu(e) de signaler rapidement toutes les violations potentielles ou présumées et nous vous encourageons à contacter Owens &amp; Minor pour toute question. </w:t>
      </w:r>
    </w:p>
    <w:sectPr w:rsidR="000404A5" w:rsidRPr="00E866D7" w:rsidSect="00F10237">
      <w:headerReference w:type="default" r:id="rId16"/>
      <w:footerReference w:type="default" r:id="rId17"/>
      <w:pgSz w:w="12240" w:h="15840"/>
      <w:pgMar w:top="184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B25" w:rsidRDefault="003A7B25">
      <w:r>
        <w:separator/>
      </w:r>
    </w:p>
  </w:endnote>
  <w:endnote w:type="continuationSeparator" w:id="0">
    <w:p w:rsidR="003A7B25" w:rsidRDefault="003A7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787216" w:rsidRDefault="00763EDE" w:rsidP="00787216">
    <w:pPr>
      <w:pStyle w:val="Footer"/>
      <w:rPr>
        <w:rFonts w:eastAsia="Arial"/>
      </w:rPr>
    </w:pPr>
    <w:r w:rsidRPr="00763EDE">
      <w:rPr>
        <w:rFonts w:ascii="Arial" w:eastAsia="Calibri" w:hAnsi="Arial" w:cs="Arial"/>
        <w:noProof/>
        <w:color w:val="1F3763"/>
      </w:rPr>
      <w:pict>
        <v:shapetype id="_x0000_t202" coordsize="21600,21600" o:spt="202" path="m,l,21600r21600,l21600,xe">
          <v:stroke joinstyle="miter"/>
          <v:path gradientshapeok="t" o:connecttype="rect"/>
        </v:shapetype>
        <v:shape id="Text Box 24" o:spid="_x0000_s4097" type="#_x0000_t202" style="position:absolute;margin-left:-72.55pt;margin-top:-6.95pt;width:614pt;height:5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" filled="f" stroked="f" strokeweight=".5pt">
          <v:textbox>
            <w:txbxContent>
              <w:p w:rsidR="00787216" w:rsidRPr="00E866D7" w:rsidRDefault="00787216" w:rsidP="00787216">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Pose</w:t>
                </w:r>
                <w:r w:rsidR="00DA2878">
                  <w:rPr>
                    <w:rFonts w:ascii="Arial" w:eastAsia="Arial" w:hAnsi="Arial" w:cs="Arial"/>
                    <w:b/>
                    <w:bCs/>
                    <w:color w:val="FFFFFF"/>
                    <w:sz w:val="18"/>
                    <w:szCs w:val="18"/>
                    <w:lang w:val="fr-FR"/>
                  </w:rPr>
                  <w:t>z</w:t>
                </w:r>
                <w:r>
                  <w:rPr>
                    <w:rFonts w:ascii="Arial" w:eastAsia="Arial" w:hAnsi="Arial" w:cs="Arial"/>
                    <w:b/>
                    <w:bCs/>
                    <w:color w:val="FFFFFF"/>
                    <w:sz w:val="18"/>
                    <w:szCs w:val="18"/>
                    <w:lang w:val="fr-FR"/>
                  </w:rPr>
                  <w:t xml:space="preserve"> une question : </w:t>
                </w:r>
                <w:hyperlink r:id="rId1"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w:t>
                </w:r>
                <w:r w:rsidR="00DA2878">
                  <w:rPr>
                    <w:rFonts w:ascii="Arial" w:eastAsia="Arial" w:hAnsi="Arial" w:cs="Arial"/>
                    <w:b/>
                    <w:bCs/>
                    <w:color w:val="FFFFFF"/>
                    <w:sz w:val="18"/>
                    <w:szCs w:val="18"/>
                    <w:lang w:val="fr-FR"/>
                  </w:rPr>
                  <w:t>z</w:t>
                </w:r>
                <w:r>
                  <w:rPr>
                    <w:rFonts w:ascii="Arial" w:eastAsia="Arial" w:hAnsi="Arial" w:cs="Arial"/>
                    <w:b/>
                    <w:bCs/>
                    <w:color w:val="FFFFFF"/>
                    <w:sz w:val="18"/>
                    <w:szCs w:val="18"/>
                    <w:lang w:val="fr-FR"/>
                  </w:rPr>
                  <w:t xml:space="preserve"> une préoccupation</w:t>
                </w:r>
                <w:r>
                  <w:rPr>
                    <w:rFonts w:ascii="Arial" w:eastAsia="Arial" w:hAnsi="Arial" w:cs="Arial"/>
                    <w:color w:val="FFFFFF"/>
                    <w:sz w:val="18"/>
                    <w:szCs w:val="18"/>
                    <w:lang w:val="fr-FR"/>
                  </w:rPr>
                  <w:t xml:space="preserve"> : </w:t>
                </w:r>
                <w:hyperlink r:id="rId2" w:history="1">
                  <w:r>
                    <w:rPr>
                      <w:rFonts w:ascii="Arial" w:eastAsia="Arial" w:hAnsi="Arial" w:cs="Arial"/>
                      <w:color w:val="FFFFFF"/>
                      <w:sz w:val="18"/>
                      <w:szCs w:val="18"/>
                      <w:lang w:val="fr-FR"/>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B25" w:rsidRDefault="003A7B25">
      <w:r>
        <w:separator/>
      </w:r>
    </w:p>
  </w:footnote>
  <w:footnote w:type="continuationSeparator" w:id="0">
    <w:p w:rsidR="003A7B25" w:rsidRDefault="003A7B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787216">
    <w:pPr>
      <w:pBdr>
        <w:top w:val="nil"/>
        <w:left w:val="nil"/>
        <w:bottom w:val="nil"/>
        <w:right w:val="nil"/>
        <w:between w:val="nil"/>
      </w:pBdr>
      <w:tabs>
        <w:tab w:val="center" w:pos="4680"/>
        <w:tab w:val="right" w:pos="9360"/>
      </w:tabs>
      <w:jc w:val="center"/>
      <w:rPr>
        <w:color w:val="000000"/>
      </w:rPr>
    </w:pPr>
    <w:r w:rsidRPr="00787216">
      <w:rPr>
        <w:noProof/>
        <w:color w:val="000000"/>
        <w:lang w:eastAsia="zh-TW"/>
      </w:rPr>
      <w:drawing>
        <wp:anchor distT="0" distB="0" distL="114300" distR="114300" simplePos="0" relativeHeight="251659264" behindDoc="0" locked="0" layoutInCell="1" allowOverlap="1">
          <wp:simplePos x="0" y="0"/>
          <wp:positionH relativeFrom="column">
            <wp:posOffset>2129155</wp:posOffset>
          </wp:positionH>
          <wp:positionV relativeFrom="paragraph">
            <wp:posOffset>-190500</wp:posOffset>
          </wp:positionV>
          <wp:extent cx="1297940" cy="322580"/>
          <wp:effectExtent l="0" t="0" r="0" b="1270"/>
          <wp:wrapNone/>
          <wp:docPr id="6" name="image1.png" descr="Une image contenant un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1019885174" name="image1.png"/>
                  <pic:cNvPicPr/>
                </pic:nvPicPr>
                <pic:blipFill>
                  <a:blip r:embed="rId1"/>
                  <a:stretch>
                    <a:fillRect/>
                  </a:stretch>
                </pic:blipFill>
                <pic:spPr>
                  <a:xfrm>
                    <a:off x="0" y="0"/>
                    <a:ext cx="1297940" cy="322580"/>
                  </a:xfrm>
                  <a:prstGeom prst="rect">
                    <a:avLst/>
                  </a:prstGeom>
                </pic:spPr>
              </pic:pic>
            </a:graphicData>
          </a:graphic>
        </wp:anchor>
      </w:drawing>
    </w:r>
    <w:r w:rsidRPr="00787216">
      <w:rPr>
        <w:rFonts w:eastAsia="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-475429</wp:posOffset>
          </wp:positionV>
          <wp:extent cx="7797800" cy="10083165"/>
          <wp:effectExtent l="0" t="0" r="0" b="0"/>
          <wp:wrapNone/>
          <wp:docPr id="7" name="Picture 4"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75472" name="O&amp;M word doc graphics-01.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B6ED6"/>
    <w:multiLevelType w:val="hybridMultilevel"/>
    <w:tmpl w:val="9E3C13FC"/>
    <w:lvl w:ilvl="0" w:tplc="B044BED6">
      <w:start w:val="1"/>
      <w:numFmt w:val="decimal"/>
      <w:lvlText w:val="%1."/>
      <w:lvlJc w:val="left"/>
      <w:pPr>
        <w:ind w:left="836" w:hanging="360"/>
      </w:pPr>
      <w:rPr>
        <w:rFonts w:ascii="Times New Roman" w:eastAsia="Times New Roman" w:hAnsi="Times New Roman" w:cs="Times New Roman" w:hint="default"/>
        <w:spacing w:val="-5"/>
        <w:w w:val="99"/>
        <w:sz w:val="24"/>
        <w:szCs w:val="24"/>
        <w:lang w:val="en-GB" w:eastAsia="en-GB" w:bidi="en-GB"/>
      </w:rPr>
    </w:lvl>
    <w:lvl w:ilvl="1" w:tplc="D262A4E4">
      <w:numFmt w:val="bullet"/>
      <w:lvlText w:val="•"/>
      <w:lvlJc w:val="left"/>
      <w:pPr>
        <w:ind w:left="1740" w:hanging="360"/>
      </w:pPr>
      <w:rPr>
        <w:rFonts w:hint="default"/>
        <w:lang w:val="en-GB" w:eastAsia="en-GB" w:bidi="en-GB"/>
      </w:rPr>
    </w:lvl>
    <w:lvl w:ilvl="2" w:tplc="5BD08CF2">
      <w:numFmt w:val="bullet"/>
      <w:lvlText w:val="•"/>
      <w:lvlJc w:val="left"/>
      <w:pPr>
        <w:ind w:left="2640" w:hanging="360"/>
      </w:pPr>
      <w:rPr>
        <w:rFonts w:hint="default"/>
        <w:lang w:val="en-GB" w:eastAsia="en-GB" w:bidi="en-GB"/>
      </w:rPr>
    </w:lvl>
    <w:lvl w:ilvl="3" w:tplc="A05EE602">
      <w:numFmt w:val="bullet"/>
      <w:lvlText w:val="•"/>
      <w:lvlJc w:val="left"/>
      <w:pPr>
        <w:ind w:left="3540" w:hanging="360"/>
      </w:pPr>
      <w:rPr>
        <w:rFonts w:hint="default"/>
        <w:lang w:val="en-GB" w:eastAsia="en-GB" w:bidi="en-GB"/>
      </w:rPr>
    </w:lvl>
    <w:lvl w:ilvl="4" w:tplc="59D0F6A4">
      <w:numFmt w:val="bullet"/>
      <w:lvlText w:val="•"/>
      <w:lvlJc w:val="left"/>
      <w:pPr>
        <w:ind w:left="4440" w:hanging="360"/>
      </w:pPr>
      <w:rPr>
        <w:rFonts w:hint="default"/>
        <w:lang w:val="en-GB" w:eastAsia="en-GB" w:bidi="en-GB"/>
      </w:rPr>
    </w:lvl>
    <w:lvl w:ilvl="5" w:tplc="784EAE44">
      <w:numFmt w:val="bullet"/>
      <w:lvlText w:val="•"/>
      <w:lvlJc w:val="left"/>
      <w:pPr>
        <w:ind w:left="5341" w:hanging="360"/>
      </w:pPr>
      <w:rPr>
        <w:rFonts w:hint="default"/>
        <w:lang w:val="en-GB" w:eastAsia="en-GB" w:bidi="en-GB"/>
      </w:rPr>
    </w:lvl>
    <w:lvl w:ilvl="6" w:tplc="E124A75E">
      <w:numFmt w:val="bullet"/>
      <w:lvlText w:val="•"/>
      <w:lvlJc w:val="left"/>
      <w:pPr>
        <w:ind w:left="6241" w:hanging="360"/>
      </w:pPr>
      <w:rPr>
        <w:rFonts w:hint="default"/>
        <w:lang w:val="en-GB" w:eastAsia="en-GB" w:bidi="en-GB"/>
      </w:rPr>
    </w:lvl>
    <w:lvl w:ilvl="7" w:tplc="2B108852">
      <w:numFmt w:val="bullet"/>
      <w:lvlText w:val="•"/>
      <w:lvlJc w:val="left"/>
      <w:pPr>
        <w:ind w:left="7141" w:hanging="360"/>
      </w:pPr>
      <w:rPr>
        <w:rFonts w:hint="default"/>
        <w:lang w:val="en-GB" w:eastAsia="en-GB" w:bidi="en-GB"/>
      </w:rPr>
    </w:lvl>
    <w:lvl w:ilvl="8" w:tplc="26D88206">
      <w:numFmt w:val="bullet"/>
      <w:lvlText w:val="•"/>
      <w:lvlJc w:val="left"/>
      <w:pPr>
        <w:ind w:left="8041" w:hanging="360"/>
      </w:pPr>
      <w:rPr>
        <w:rFonts w:hint="default"/>
        <w:lang w:val="en-GB" w:eastAsia="en-GB" w:bidi="en-GB"/>
      </w:rPr>
    </w:lvl>
  </w:abstractNum>
  <w:abstractNum w:abstractNumId="6">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64B5E"/>
    <w:multiLevelType w:val="hybridMultilevel"/>
    <w:tmpl w:val="3AFC3DB6"/>
    <w:lvl w:ilvl="0" w:tplc="247E78B2">
      <w:start w:val="1"/>
      <w:numFmt w:val="decimal"/>
      <w:lvlText w:val="%1."/>
      <w:lvlJc w:val="left"/>
      <w:pPr>
        <w:ind w:left="720" w:hanging="360"/>
      </w:pPr>
    </w:lvl>
    <w:lvl w:ilvl="1" w:tplc="DD5A6026" w:tentative="1">
      <w:start w:val="1"/>
      <w:numFmt w:val="lowerLetter"/>
      <w:lvlText w:val="%2."/>
      <w:lvlJc w:val="left"/>
      <w:pPr>
        <w:ind w:left="1440" w:hanging="360"/>
      </w:pPr>
    </w:lvl>
    <w:lvl w:ilvl="2" w:tplc="0304F998" w:tentative="1">
      <w:start w:val="1"/>
      <w:numFmt w:val="lowerRoman"/>
      <w:lvlText w:val="%3."/>
      <w:lvlJc w:val="right"/>
      <w:pPr>
        <w:ind w:left="2160" w:hanging="180"/>
      </w:pPr>
    </w:lvl>
    <w:lvl w:ilvl="3" w:tplc="FCB424EA" w:tentative="1">
      <w:start w:val="1"/>
      <w:numFmt w:val="decimal"/>
      <w:lvlText w:val="%4."/>
      <w:lvlJc w:val="left"/>
      <w:pPr>
        <w:ind w:left="2880" w:hanging="360"/>
      </w:pPr>
    </w:lvl>
    <w:lvl w:ilvl="4" w:tplc="A66AA6EA" w:tentative="1">
      <w:start w:val="1"/>
      <w:numFmt w:val="lowerLetter"/>
      <w:lvlText w:val="%5."/>
      <w:lvlJc w:val="left"/>
      <w:pPr>
        <w:ind w:left="3600" w:hanging="360"/>
      </w:pPr>
    </w:lvl>
    <w:lvl w:ilvl="5" w:tplc="F8A2FB18" w:tentative="1">
      <w:start w:val="1"/>
      <w:numFmt w:val="lowerRoman"/>
      <w:lvlText w:val="%6."/>
      <w:lvlJc w:val="right"/>
      <w:pPr>
        <w:ind w:left="4320" w:hanging="180"/>
      </w:pPr>
    </w:lvl>
    <w:lvl w:ilvl="6" w:tplc="79645142" w:tentative="1">
      <w:start w:val="1"/>
      <w:numFmt w:val="decimal"/>
      <w:lvlText w:val="%7."/>
      <w:lvlJc w:val="left"/>
      <w:pPr>
        <w:ind w:left="5040" w:hanging="360"/>
      </w:pPr>
    </w:lvl>
    <w:lvl w:ilvl="7" w:tplc="DBC8425A" w:tentative="1">
      <w:start w:val="1"/>
      <w:numFmt w:val="lowerLetter"/>
      <w:lvlText w:val="%8."/>
      <w:lvlJc w:val="left"/>
      <w:pPr>
        <w:ind w:left="5760" w:hanging="360"/>
      </w:pPr>
    </w:lvl>
    <w:lvl w:ilvl="8" w:tplc="FA923778"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0404A5"/>
    <w:rsid w:val="00000D56"/>
    <w:rsid w:val="000375DB"/>
    <w:rsid w:val="000404A5"/>
    <w:rsid w:val="00045016"/>
    <w:rsid w:val="0005064F"/>
    <w:rsid w:val="000C5AFE"/>
    <w:rsid w:val="000E69B2"/>
    <w:rsid w:val="00192832"/>
    <w:rsid w:val="001A0830"/>
    <w:rsid w:val="001D3371"/>
    <w:rsid w:val="002533C6"/>
    <w:rsid w:val="002702AF"/>
    <w:rsid w:val="002A60A3"/>
    <w:rsid w:val="00305C4C"/>
    <w:rsid w:val="00320AB9"/>
    <w:rsid w:val="00323633"/>
    <w:rsid w:val="003467FB"/>
    <w:rsid w:val="00384E7E"/>
    <w:rsid w:val="003A5FF9"/>
    <w:rsid w:val="003A7B25"/>
    <w:rsid w:val="003B65ED"/>
    <w:rsid w:val="003D1149"/>
    <w:rsid w:val="003F5200"/>
    <w:rsid w:val="00447C86"/>
    <w:rsid w:val="004773B6"/>
    <w:rsid w:val="004A00DF"/>
    <w:rsid w:val="004C4C90"/>
    <w:rsid w:val="00523400"/>
    <w:rsid w:val="00526C95"/>
    <w:rsid w:val="00544738"/>
    <w:rsid w:val="00614FA7"/>
    <w:rsid w:val="00635584"/>
    <w:rsid w:val="00681F4D"/>
    <w:rsid w:val="006A5CE8"/>
    <w:rsid w:val="006C29C3"/>
    <w:rsid w:val="006D5593"/>
    <w:rsid w:val="006D68AA"/>
    <w:rsid w:val="00730626"/>
    <w:rsid w:val="0073368E"/>
    <w:rsid w:val="00763EDE"/>
    <w:rsid w:val="00783F10"/>
    <w:rsid w:val="00787216"/>
    <w:rsid w:val="00787D91"/>
    <w:rsid w:val="007E5A42"/>
    <w:rsid w:val="007F3CCE"/>
    <w:rsid w:val="00814170"/>
    <w:rsid w:val="00877B3C"/>
    <w:rsid w:val="008F3890"/>
    <w:rsid w:val="009A526E"/>
    <w:rsid w:val="009B4625"/>
    <w:rsid w:val="009D7747"/>
    <w:rsid w:val="009F7BC7"/>
    <w:rsid w:val="00A55BAB"/>
    <w:rsid w:val="00AE66B7"/>
    <w:rsid w:val="00AF2B85"/>
    <w:rsid w:val="00AF4ED8"/>
    <w:rsid w:val="00B15E4F"/>
    <w:rsid w:val="00B36E78"/>
    <w:rsid w:val="00B45308"/>
    <w:rsid w:val="00BC019C"/>
    <w:rsid w:val="00C41E75"/>
    <w:rsid w:val="00D71798"/>
    <w:rsid w:val="00DA2878"/>
    <w:rsid w:val="00DB3FD5"/>
    <w:rsid w:val="00E004F1"/>
    <w:rsid w:val="00E07F22"/>
    <w:rsid w:val="00E432F5"/>
    <w:rsid w:val="00E478FD"/>
    <w:rsid w:val="00E77088"/>
    <w:rsid w:val="00E866D7"/>
    <w:rsid w:val="00EC3FD3"/>
    <w:rsid w:val="00ED0F46"/>
    <w:rsid w:val="00F01474"/>
    <w:rsid w:val="00F10237"/>
    <w:rsid w:val="00F24278"/>
    <w:rsid w:val="00F818D4"/>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763ED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63ED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63ED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63EDE"/>
    <w:pPr>
      <w:keepNext/>
      <w:keepLines/>
      <w:spacing w:before="240" w:after="40"/>
      <w:outlineLvl w:val="3"/>
    </w:pPr>
    <w:rPr>
      <w:b/>
    </w:rPr>
  </w:style>
  <w:style w:type="paragraph" w:styleId="Heading5">
    <w:name w:val="heading 5"/>
    <w:basedOn w:val="Normal"/>
    <w:next w:val="Normal"/>
    <w:uiPriority w:val="9"/>
    <w:semiHidden/>
    <w:unhideWhenUsed/>
    <w:qFormat/>
    <w:rsid w:val="00763ED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63E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763EDE"/>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4_ComplianceToolsForYourBusines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mpliance.owens-minor.com/3_DistributorTraining.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mpliance.owens-minor.com/6_AskQuestionsAndReportConcern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5_LawsGuidelinesValuesAndPolicies.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B5D60-5E9F-4A24-8AC1-FFB69847ED10}">
  <ds:schemaRefs>
    <ds:schemaRef ds:uri="http://schemas.microsoft.com/sharepoint/v3/contenttype/forms"/>
  </ds:schemaRefs>
</ds:datastoreItem>
</file>

<file path=customXml/itemProps4.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18</cp:revision>
  <cp:lastPrinted>2020-12-14T15:53:00Z</cp:lastPrinted>
  <dcterms:created xsi:type="dcterms:W3CDTF">2020-10-21T01:32:00Z</dcterms:created>
  <dcterms:modified xsi:type="dcterms:W3CDTF">2020-12-18T18:25:00Z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