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78B0E" w14:textId="77777777" w:rsidR="000404A5" w:rsidRPr="00BC09B7" w:rsidRDefault="008F3890">
      <w:pPr>
        <w:rPr>
          <w:rFonts w:ascii="Arial" w:eastAsia="Arial" w:hAnsi="Arial" w:cs="Arial"/>
          <w:color w:val="A0A4A6"/>
          <w:lang w:val="fr-FR"/>
        </w:rPr>
      </w:pPr>
      <w:r>
        <w:rPr>
          <w:rFonts w:ascii="Arial" w:eastAsia="Arial" w:hAnsi="Arial" w:cs="Arial"/>
          <w:noProof/>
          <w:color w:val="000000"/>
        </w:rPr>
        <w:drawing>
          <wp:anchor distT="0" distB="0" distL="114300" distR="114300" simplePos="0" relativeHeight="251660288" behindDoc="1" locked="0" layoutInCell="1" allowOverlap="1" wp14:anchorId="028801D4" wp14:editId="36BAD831">
            <wp:simplePos x="0" y="0"/>
            <wp:positionH relativeFrom="column">
              <wp:posOffset>-914400</wp:posOffset>
            </wp:positionH>
            <wp:positionV relativeFrom="paragraph">
              <wp:posOffset>8789670</wp:posOffset>
            </wp:positionV>
            <wp:extent cx="7797800" cy="10083165"/>
            <wp:effectExtent l="0" t="0" r="0" b="635"/>
            <wp:wrapNone/>
            <wp:docPr id="5" name="Picture 5" descr="Un gros plan d’u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19747" name="O&amp;M word doc graphics-01.jpg"/>
                    <pic:cNvPicPr/>
                  </pic:nvPicPr>
                  <pic:blipFill>
                    <a:blip r:embed="rId11">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005351C8">
        <w:rPr>
          <w:rFonts w:ascii="Arial" w:eastAsia="Arial" w:hAnsi="Arial" w:cs="Arial"/>
          <w:b/>
          <w:bCs/>
          <w:color w:val="595959"/>
          <w:lang w:val="fr-FR"/>
        </w:rPr>
        <w:t>Prévention de la corruption au niveau mondial</w:t>
      </w:r>
    </w:p>
    <w:p w14:paraId="02AE8569" w14:textId="77777777" w:rsidR="00E004F1" w:rsidRPr="00BC09B7" w:rsidRDefault="005351C8" w:rsidP="002702AF">
      <w:pPr>
        <w:rPr>
          <w:rFonts w:ascii="Arial" w:eastAsia="Arial" w:hAnsi="Arial" w:cs="Arial"/>
          <w:b/>
          <w:color w:val="A42444" w:themeColor="accent1"/>
          <w:sz w:val="48"/>
          <w:szCs w:val="52"/>
          <w:lang w:val="fr-FR"/>
        </w:rPr>
      </w:pPr>
      <w:r>
        <w:rPr>
          <w:rFonts w:ascii="Arial" w:eastAsia="Arial" w:hAnsi="Arial" w:cs="Arial"/>
          <w:b/>
          <w:bCs/>
          <w:color w:val="A42444"/>
          <w:sz w:val="48"/>
          <w:szCs w:val="48"/>
          <w:lang w:val="fr-FR"/>
        </w:rPr>
        <w:t xml:space="preserve">Pourquoi l’éthique et la conformité sont importantes pour vous </w:t>
      </w:r>
    </w:p>
    <w:p w14:paraId="7C40C137" w14:textId="77777777" w:rsidR="00544738" w:rsidRPr="00BC09B7" w:rsidRDefault="00544738" w:rsidP="002702AF">
      <w:pPr>
        <w:rPr>
          <w:sz w:val="22"/>
          <w:lang w:val="fr-FR"/>
        </w:rPr>
      </w:pPr>
    </w:p>
    <w:p w14:paraId="5B416466" w14:textId="77777777" w:rsidR="004F6390" w:rsidRPr="00BC09B7" w:rsidRDefault="004F6390" w:rsidP="002702AF">
      <w:pPr>
        <w:rPr>
          <w:rFonts w:ascii="Arial" w:eastAsia="Arial" w:hAnsi="Arial" w:cs="Arial"/>
          <w:b/>
          <w:color w:val="196593"/>
          <w:sz w:val="22"/>
          <w:lang w:val="fr-FR"/>
        </w:rPr>
      </w:pPr>
    </w:p>
    <w:p w14:paraId="76B592EA" w14:textId="77777777" w:rsidR="004F6390" w:rsidRPr="00BC09B7" w:rsidRDefault="005351C8" w:rsidP="002702AF">
      <w:pPr>
        <w:rPr>
          <w:rFonts w:ascii="Arial" w:eastAsia="Arial" w:hAnsi="Arial" w:cs="Arial"/>
          <w:b/>
          <w:color w:val="196593"/>
          <w:sz w:val="22"/>
          <w:lang w:val="fr-FR"/>
        </w:rPr>
      </w:pPr>
      <w:r>
        <w:rPr>
          <w:rFonts w:ascii="Arial" w:eastAsia="Arial" w:hAnsi="Arial" w:cs="Arial"/>
          <w:b/>
          <w:bCs/>
          <w:color w:val="196593"/>
          <w:sz w:val="22"/>
          <w:szCs w:val="22"/>
          <w:lang w:val="fr-FR"/>
        </w:rPr>
        <w:t xml:space="preserve">VOTRE OBJECTIF ULTIME EST D’AMÉLIORER LES SOINS FOURNIS AU PATIENT </w:t>
      </w:r>
    </w:p>
    <w:p w14:paraId="2ED2107F" w14:textId="77777777" w:rsidR="00156D89" w:rsidRPr="00BC09B7" w:rsidRDefault="00156D89" w:rsidP="00BB7169">
      <w:pPr>
        <w:rPr>
          <w:rFonts w:asciiTheme="minorHAnsi" w:hAnsiTheme="minorHAnsi"/>
          <w:color w:val="000000" w:themeColor="text1"/>
          <w:sz w:val="22"/>
          <w:lang w:val="fr-FR" w:eastAsia="ja-JP"/>
        </w:rPr>
      </w:pPr>
    </w:p>
    <w:p w14:paraId="4BCFAAC8" w14:textId="77777777" w:rsidR="00BB7169" w:rsidRPr="00BC09B7" w:rsidRDefault="005351C8" w:rsidP="00BB7169">
      <w:pPr>
        <w:rPr>
          <w:rFonts w:asciiTheme="minorHAnsi" w:hAnsiTheme="minorHAnsi"/>
          <w:color w:val="000000" w:themeColor="text1"/>
          <w:sz w:val="21"/>
          <w:szCs w:val="21"/>
          <w:lang w:val="fr-FR" w:eastAsia="ja-JP"/>
        </w:rPr>
      </w:pPr>
      <w:r w:rsidRPr="00BC09B7">
        <w:rPr>
          <w:rFonts w:ascii="Calibri" w:eastAsia="Calibri" w:hAnsi="Calibri"/>
          <w:color w:val="000000"/>
          <w:sz w:val="21"/>
          <w:szCs w:val="21"/>
          <w:lang w:val="fr-FR" w:eastAsia="ja-JP"/>
        </w:rPr>
        <w:t xml:space="preserve">Chaque jour, les patients du monde entier comptent sur des professionnels de santé pour s’occuper d’eux et améliorer leurs vies. Votre entreprise établit de précieuses relations avec des professionnels </w:t>
      </w:r>
      <w:r w:rsidR="00D7019A" w:rsidRPr="00BC09B7">
        <w:rPr>
          <w:rFonts w:ascii="Calibri" w:eastAsia="Calibri" w:hAnsi="Calibri"/>
          <w:color w:val="000000"/>
          <w:sz w:val="21"/>
          <w:szCs w:val="21"/>
          <w:lang w:val="fr-FR" w:eastAsia="ja-JP"/>
        </w:rPr>
        <w:br/>
      </w:r>
      <w:r w:rsidRPr="00BC09B7">
        <w:rPr>
          <w:rFonts w:ascii="Calibri" w:eastAsia="Calibri" w:hAnsi="Calibri"/>
          <w:color w:val="000000"/>
          <w:sz w:val="21"/>
          <w:szCs w:val="21"/>
          <w:lang w:val="fr-FR" w:eastAsia="ja-JP"/>
        </w:rPr>
        <w:t xml:space="preserve">de santé et, par extension, parfois avec des fonctionnaires. Ces relations peuvent contribuer à améliorer continuellement la qualité des soins fournis aux patients. </w:t>
      </w:r>
    </w:p>
    <w:p w14:paraId="78D7A1E7" w14:textId="77777777" w:rsidR="00BB7169" w:rsidRPr="00BC09B7" w:rsidRDefault="00BB7169" w:rsidP="00BB7169">
      <w:pPr>
        <w:rPr>
          <w:color w:val="000000" w:themeColor="text1"/>
          <w:sz w:val="21"/>
          <w:szCs w:val="21"/>
          <w:lang w:val="fr-FR" w:eastAsia="ja-JP"/>
        </w:rPr>
      </w:pPr>
    </w:p>
    <w:p w14:paraId="036B26AA" w14:textId="77777777" w:rsidR="00A65E58" w:rsidRPr="00BC09B7" w:rsidRDefault="005351C8" w:rsidP="00BB7169">
      <w:pPr>
        <w:rPr>
          <w:rFonts w:asciiTheme="minorHAnsi" w:hAnsiTheme="minorHAnsi"/>
          <w:color w:val="000000" w:themeColor="text1"/>
          <w:sz w:val="21"/>
          <w:szCs w:val="21"/>
          <w:lang w:val="fr-FR" w:eastAsia="ja-JP"/>
        </w:rPr>
      </w:pPr>
      <w:r w:rsidRPr="00BC09B7">
        <w:rPr>
          <w:rFonts w:ascii="Calibri" w:eastAsia="Calibri" w:hAnsi="Calibri"/>
          <w:color w:val="000000"/>
          <w:spacing w:val="-4"/>
          <w:sz w:val="21"/>
          <w:szCs w:val="21"/>
          <w:lang w:val="fr-FR" w:eastAsia="ja-JP"/>
        </w:rPr>
        <w:t>Ces relations sont toutefois sujettes à une surveillance intense de la part des régulateurs gouvernementaux</w:t>
      </w:r>
      <w:r w:rsidRPr="00BC09B7">
        <w:rPr>
          <w:rFonts w:ascii="Calibri" w:eastAsia="Calibri" w:hAnsi="Calibri"/>
          <w:color w:val="000000"/>
          <w:sz w:val="21"/>
          <w:szCs w:val="21"/>
          <w:lang w:val="fr-FR" w:eastAsia="ja-JP"/>
        </w:rPr>
        <w:t>, des médias et même des patients. Des discussions sur l’approvisionnement des produits aux arguments de vente, l’éthique et la conformité ont un impact sur les décisions commerciales que vous prenez et sur ce que vous dites et faites chaque jour.</w:t>
      </w:r>
    </w:p>
    <w:p w14:paraId="40B6F218" w14:textId="77777777" w:rsidR="00A65E58" w:rsidRPr="00BC09B7" w:rsidRDefault="00A65E58" w:rsidP="00BB7169">
      <w:pPr>
        <w:rPr>
          <w:color w:val="000000" w:themeColor="text1"/>
          <w:sz w:val="21"/>
          <w:szCs w:val="21"/>
          <w:lang w:val="fr-FR" w:eastAsia="ja-JP"/>
        </w:rPr>
      </w:pPr>
    </w:p>
    <w:p w14:paraId="45724E3F" w14:textId="77777777" w:rsidR="002172C8" w:rsidRPr="00BC09B7" w:rsidRDefault="005351C8" w:rsidP="00A65E58">
      <w:pPr>
        <w:rPr>
          <w:rFonts w:ascii="Arial" w:eastAsia="Arial" w:hAnsi="Arial" w:cs="Arial"/>
          <w:b/>
          <w:color w:val="196593"/>
          <w:sz w:val="22"/>
          <w:lang w:val="fr-FR"/>
        </w:rPr>
      </w:pPr>
      <w:r>
        <w:rPr>
          <w:rFonts w:ascii="Arial" w:eastAsia="Arial" w:hAnsi="Arial" w:cs="Arial"/>
          <w:b/>
          <w:bCs/>
          <w:color w:val="196593"/>
          <w:sz w:val="22"/>
          <w:szCs w:val="22"/>
          <w:lang w:val="fr-FR"/>
        </w:rPr>
        <w:t>LA CONFORMITÉ EST ESSENTIELLE À LA RÉUSSITE DE VOTRE ENTREPRISE</w:t>
      </w:r>
    </w:p>
    <w:p w14:paraId="4D30A452" w14:textId="77777777" w:rsidR="002172C8" w:rsidRPr="00BC09B7" w:rsidRDefault="002172C8" w:rsidP="00A65E58">
      <w:pPr>
        <w:rPr>
          <w:rFonts w:ascii="Arial" w:eastAsia="Arial" w:hAnsi="Arial" w:cs="Arial"/>
          <w:b/>
          <w:color w:val="A42444"/>
          <w:sz w:val="22"/>
          <w:lang w:val="fr-FR"/>
        </w:rPr>
      </w:pPr>
    </w:p>
    <w:p w14:paraId="5E1CCB08" w14:textId="77777777" w:rsidR="002172C8" w:rsidRPr="00BC09B7" w:rsidRDefault="005351C8" w:rsidP="002172C8">
      <w:pPr>
        <w:rPr>
          <w:rFonts w:ascii="Arial" w:eastAsia="Arial" w:hAnsi="Arial" w:cs="Arial"/>
          <w:b/>
          <w:color w:val="A42444"/>
          <w:sz w:val="21"/>
          <w:szCs w:val="21"/>
          <w:lang w:val="fr-FR"/>
        </w:rPr>
      </w:pPr>
      <w:r w:rsidRPr="00BC09B7">
        <w:rPr>
          <w:rFonts w:ascii="Arial" w:eastAsia="Arial" w:hAnsi="Arial" w:cs="Arial"/>
          <w:b/>
          <w:bCs/>
          <w:color w:val="A42444"/>
          <w:sz w:val="21"/>
          <w:szCs w:val="21"/>
          <w:lang w:val="fr-FR"/>
        </w:rPr>
        <w:t xml:space="preserve">La conformité est un avantage concurrentiel </w:t>
      </w:r>
      <w:r w:rsidRPr="00BC09B7">
        <w:rPr>
          <w:b/>
          <w:bCs/>
          <w:sz w:val="21"/>
          <w:szCs w:val="21"/>
          <w:lang w:val="fr-FR"/>
        </w:rPr>
        <w:t xml:space="preserve"> </w:t>
      </w:r>
      <w:r w:rsidRPr="00BC09B7">
        <w:rPr>
          <w:sz w:val="21"/>
          <w:szCs w:val="21"/>
          <w:lang w:val="fr-FR"/>
        </w:rPr>
        <w:t xml:space="preserve"> </w:t>
      </w:r>
    </w:p>
    <w:p w14:paraId="11A5EBAB" w14:textId="77777777" w:rsidR="002172C8" w:rsidRPr="00BC09B7" w:rsidRDefault="005351C8" w:rsidP="002172C8">
      <w:pPr>
        <w:rPr>
          <w:rFonts w:asciiTheme="minorHAnsi" w:hAnsiTheme="minorHAnsi"/>
          <w:sz w:val="21"/>
          <w:szCs w:val="21"/>
          <w:lang w:val="fr-FR" w:eastAsia="ja-JP"/>
        </w:rPr>
      </w:pPr>
      <w:r w:rsidRPr="00BC09B7">
        <w:rPr>
          <w:rFonts w:ascii="Calibri" w:eastAsia="Calibri" w:hAnsi="Calibri"/>
          <w:sz w:val="21"/>
          <w:szCs w:val="21"/>
          <w:lang w:val="fr-FR" w:eastAsia="ja-JP"/>
        </w:rPr>
        <w:t>La conformité est un avantage concurrentiel sur le marché actuel en mutation continue. Les pratiques commerciales conformes peuvent propulser votre réussite et éviter de graves conséquences. Votre réputation est votre affaire !</w:t>
      </w:r>
    </w:p>
    <w:p w14:paraId="254EB8F8" w14:textId="77777777" w:rsidR="002172C8" w:rsidRPr="00BC09B7" w:rsidRDefault="002172C8" w:rsidP="00A65E58">
      <w:pPr>
        <w:rPr>
          <w:rFonts w:ascii="Arial" w:eastAsia="Arial" w:hAnsi="Arial" w:cs="Arial"/>
          <w:b/>
          <w:color w:val="A42444"/>
          <w:sz w:val="21"/>
          <w:szCs w:val="21"/>
          <w:lang w:val="fr-FR"/>
        </w:rPr>
      </w:pPr>
    </w:p>
    <w:p w14:paraId="581ABE43" w14:textId="77777777" w:rsidR="002172C8" w:rsidRPr="00BC09B7" w:rsidRDefault="005351C8" w:rsidP="002172C8">
      <w:pPr>
        <w:rPr>
          <w:rFonts w:ascii="Arial" w:eastAsia="Arial" w:hAnsi="Arial" w:cs="Arial"/>
          <w:b/>
          <w:color w:val="A42444"/>
          <w:sz w:val="21"/>
          <w:szCs w:val="21"/>
          <w:lang w:val="fr-FR"/>
        </w:rPr>
      </w:pPr>
      <w:r w:rsidRPr="00BC09B7">
        <w:rPr>
          <w:rFonts w:ascii="Arial" w:eastAsia="Arial" w:hAnsi="Arial" w:cs="Arial"/>
          <w:b/>
          <w:bCs/>
          <w:color w:val="A42444"/>
          <w:sz w:val="21"/>
          <w:szCs w:val="21"/>
          <w:lang w:val="fr-FR"/>
        </w:rPr>
        <w:t xml:space="preserve">Les lois relatives aux soins de santé sont complexes </w:t>
      </w:r>
    </w:p>
    <w:p w14:paraId="1501E4B6" w14:textId="77777777" w:rsidR="002172C8" w:rsidRPr="00BC09B7" w:rsidRDefault="005351C8" w:rsidP="002172C8">
      <w:pPr>
        <w:rPr>
          <w:rFonts w:asciiTheme="minorHAnsi" w:hAnsiTheme="minorHAnsi"/>
          <w:color w:val="000000" w:themeColor="text1"/>
          <w:sz w:val="21"/>
          <w:szCs w:val="21"/>
          <w:lang w:val="fr-FR" w:eastAsia="ja-JP"/>
        </w:rPr>
      </w:pPr>
      <w:r w:rsidRPr="00BC09B7">
        <w:rPr>
          <w:rFonts w:ascii="Calibri" w:eastAsia="Calibri" w:hAnsi="Calibri"/>
          <w:color w:val="000000"/>
          <w:sz w:val="21"/>
          <w:szCs w:val="21"/>
          <w:lang w:val="fr-FR" w:eastAsia="ja-JP"/>
        </w:rPr>
        <w:t xml:space="preserve">Le respect de toutes les lois des États-Unis et internationales relatives aux soins de santé est essentiel </w:t>
      </w:r>
      <w:r w:rsidR="00D7019A" w:rsidRPr="00BC09B7">
        <w:rPr>
          <w:rFonts w:ascii="Calibri" w:eastAsia="Calibri" w:hAnsi="Calibri"/>
          <w:color w:val="000000"/>
          <w:sz w:val="21"/>
          <w:szCs w:val="21"/>
          <w:lang w:val="fr-FR" w:eastAsia="ja-JP"/>
        </w:rPr>
        <w:br/>
      </w:r>
      <w:r w:rsidRPr="00BC09B7">
        <w:rPr>
          <w:rFonts w:ascii="Calibri" w:eastAsia="Calibri" w:hAnsi="Calibri"/>
          <w:color w:val="000000"/>
          <w:sz w:val="21"/>
          <w:szCs w:val="21"/>
          <w:lang w:val="fr-FR" w:eastAsia="ja-JP"/>
        </w:rPr>
        <w:t xml:space="preserve">à </w:t>
      </w:r>
      <w:r w:rsidRPr="00BC09B7">
        <w:rPr>
          <w:rFonts w:ascii="Calibri" w:eastAsia="Calibri" w:hAnsi="Calibri"/>
          <w:color w:val="000000"/>
          <w:spacing w:val="4"/>
          <w:sz w:val="21"/>
          <w:szCs w:val="21"/>
          <w:lang w:val="fr-FR" w:eastAsia="ja-JP"/>
        </w:rPr>
        <w:t>votre réussite. Vous devez maintenir un engagement inébranlable à les suivre à tout moment. Cela permet à votre entreprise de continuer à fonctionner dans plusieurs régions et pays et d’éviter</w:t>
      </w:r>
      <w:r w:rsidRPr="00BC09B7">
        <w:rPr>
          <w:rFonts w:ascii="Calibri" w:eastAsia="Calibri" w:hAnsi="Calibri"/>
          <w:color w:val="000000"/>
          <w:sz w:val="21"/>
          <w:szCs w:val="21"/>
          <w:lang w:val="fr-FR" w:eastAsia="ja-JP"/>
        </w:rPr>
        <w:t xml:space="preserve"> des amendes inutiles en cas d’infraction. </w:t>
      </w:r>
    </w:p>
    <w:p w14:paraId="04AFE1D4" w14:textId="77777777" w:rsidR="002172C8" w:rsidRPr="00BC09B7" w:rsidRDefault="002172C8" w:rsidP="002172C8">
      <w:pPr>
        <w:rPr>
          <w:rFonts w:ascii="Arial" w:eastAsia="Arial" w:hAnsi="Arial" w:cs="Arial"/>
          <w:b/>
          <w:color w:val="A42444"/>
          <w:sz w:val="21"/>
          <w:szCs w:val="21"/>
          <w:lang w:val="fr-FR"/>
        </w:rPr>
      </w:pPr>
    </w:p>
    <w:p w14:paraId="6A772EF8" w14:textId="77777777" w:rsidR="002172C8" w:rsidRPr="00BC09B7" w:rsidRDefault="005351C8" w:rsidP="002172C8">
      <w:pPr>
        <w:rPr>
          <w:rFonts w:ascii="Arial" w:eastAsia="Arial" w:hAnsi="Arial" w:cs="Arial"/>
          <w:b/>
          <w:color w:val="A42444"/>
          <w:sz w:val="21"/>
          <w:szCs w:val="21"/>
          <w:lang w:val="fr-FR"/>
        </w:rPr>
      </w:pPr>
      <w:r w:rsidRPr="00BC09B7">
        <w:rPr>
          <w:rFonts w:ascii="Arial" w:eastAsia="Arial" w:hAnsi="Arial" w:cs="Arial"/>
          <w:b/>
          <w:bCs/>
          <w:color w:val="A42444"/>
          <w:sz w:val="21"/>
          <w:szCs w:val="21"/>
          <w:lang w:val="fr-FR"/>
        </w:rPr>
        <w:t>Les conséquences de la non-conformité sont lourdes</w:t>
      </w:r>
    </w:p>
    <w:p w14:paraId="7951DFB2" w14:textId="44569F10" w:rsidR="002172C8" w:rsidRPr="00BC09B7" w:rsidRDefault="005351C8" w:rsidP="002172C8">
      <w:pPr>
        <w:rPr>
          <w:rFonts w:asciiTheme="minorHAnsi" w:hAnsiTheme="minorHAnsi"/>
          <w:i/>
          <w:sz w:val="21"/>
          <w:szCs w:val="21"/>
          <w:lang w:eastAsia="ja-JP"/>
        </w:rPr>
      </w:pPr>
      <w:r w:rsidRPr="00BC09B7">
        <w:rPr>
          <w:rFonts w:ascii="Calibri" w:eastAsia="Calibri" w:hAnsi="Calibri"/>
          <w:sz w:val="21"/>
          <w:szCs w:val="21"/>
          <w:lang w:val="fr-FR" w:eastAsia="ja-JP"/>
        </w:rPr>
        <w:t>Si vous ou ceux avec qui vous mener des affaire</w:t>
      </w:r>
      <w:r w:rsidR="00492B03">
        <w:rPr>
          <w:rFonts w:ascii="Calibri" w:eastAsia="Calibri" w:hAnsi="Calibri"/>
          <w:sz w:val="21"/>
          <w:szCs w:val="21"/>
          <w:lang w:val="fr-FR" w:eastAsia="ja-JP"/>
        </w:rPr>
        <w:t>s</w:t>
      </w:r>
      <w:r w:rsidRPr="00BC09B7">
        <w:rPr>
          <w:rFonts w:ascii="Calibri" w:eastAsia="Calibri" w:hAnsi="Calibri"/>
          <w:sz w:val="21"/>
          <w:szCs w:val="21"/>
          <w:lang w:val="fr-FR" w:eastAsia="ja-JP"/>
        </w:rPr>
        <w:t xml:space="preserve"> êtes reconnus coupables de pratiques commerciales corrompues, il y aura des conséquences graves. Vous, en tant qu’individu, et votre société pouvez être tenus pour responsables. Les conséquences potentielles comprennent : </w:t>
      </w:r>
    </w:p>
    <w:p w14:paraId="54FF9651" w14:textId="77777777" w:rsidR="002172C8" w:rsidRPr="00BC09B7" w:rsidRDefault="005351C8" w:rsidP="002172C8">
      <w:pPr>
        <w:pStyle w:val="Paragraphedeliste"/>
        <w:numPr>
          <w:ilvl w:val="0"/>
          <w:numId w:val="19"/>
        </w:numPr>
        <w:rPr>
          <w:rFonts w:asciiTheme="minorHAnsi" w:hAnsiTheme="minorHAnsi" w:cstheme="minorBidi"/>
          <w:sz w:val="21"/>
          <w:szCs w:val="21"/>
          <w:lang w:val="fr-FR" w:eastAsia="ja-JP"/>
        </w:rPr>
      </w:pPr>
      <w:r w:rsidRPr="00BC09B7">
        <w:rPr>
          <w:rFonts w:ascii="Calibri" w:eastAsia="Calibri" w:hAnsi="Calibri"/>
          <w:sz w:val="21"/>
          <w:szCs w:val="21"/>
          <w:lang w:val="fr-FR" w:eastAsia="ja-JP"/>
        </w:rPr>
        <w:t xml:space="preserve">Perte d’activité ou incapacité à mener des activités dans certaines régions géographiques </w:t>
      </w:r>
    </w:p>
    <w:p w14:paraId="6C367591" w14:textId="77777777" w:rsidR="002172C8" w:rsidRPr="00BC09B7" w:rsidRDefault="005351C8" w:rsidP="002172C8">
      <w:pPr>
        <w:pStyle w:val="Paragraphedeliste"/>
        <w:numPr>
          <w:ilvl w:val="0"/>
          <w:numId w:val="19"/>
        </w:numPr>
        <w:rPr>
          <w:rFonts w:asciiTheme="minorHAnsi" w:hAnsiTheme="minorHAnsi" w:cstheme="minorBidi"/>
          <w:sz w:val="21"/>
          <w:szCs w:val="21"/>
          <w:lang w:eastAsia="ja-JP"/>
        </w:rPr>
      </w:pPr>
      <w:r w:rsidRPr="00BC09B7">
        <w:rPr>
          <w:rFonts w:ascii="Calibri" w:eastAsia="Calibri" w:hAnsi="Calibri" w:cs="Calibri"/>
          <w:sz w:val="21"/>
          <w:szCs w:val="21"/>
          <w:lang w:val="fr-FR" w:eastAsia="ja-JP"/>
        </w:rPr>
        <w:t xml:space="preserve">Condamnations civiles et pénales </w:t>
      </w:r>
    </w:p>
    <w:p w14:paraId="00493B35" w14:textId="77777777" w:rsidR="002172C8" w:rsidRPr="00BC09B7" w:rsidRDefault="005351C8" w:rsidP="002172C8">
      <w:pPr>
        <w:pStyle w:val="Paragraphedeliste"/>
        <w:numPr>
          <w:ilvl w:val="0"/>
          <w:numId w:val="19"/>
        </w:numPr>
        <w:rPr>
          <w:rFonts w:asciiTheme="minorHAnsi" w:hAnsiTheme="minorHAnsi" w:cstheme="minorBidi"/>
          <w:sz w:val="21"/>
          <w:szCs w:val="21"/>
          <w:lang w:val="fr-FR" w:eastAsia="ja-JP"/>
        </w:rPr>
      </w:pPr>
      <w:r w:rsidRPr="00BC09B7">
        <w:rPr>
          <w:rFonts w:ascii="Calibri" w:eastAsia="Calibri" w:hAnsi="Calibri"/>
          <w:sz w:val="21"/>
          <w:szCs w:val="21"/>
          <w:lang w:val="fr-FR" w:eastAsia="ja-JP"/>
        </w:rPr>
        <w:t>Sanctions financières pouvant atteindre plusieurs centaines de millions de dollars</w:t>
      </w:r>
    </w:p>
    <w:p w14:paraId="147119BA" w14:textId="77777777" w:rsidR="002172C8" w:rsidRPr="00BC09B7" w:rsidRDefault="005351C8" w:rsidP="002172C8">
      <w:pPr>
        <w:pStyle w:val="Paragraphedeliste"/>
        <w:numPr>
          <w:ilvl w:val="0"/>
          <w:numId w:val="19"/>
        </w:numPr>
        <w:rPr>
          <w:rFonts w:asciiTheme="minorHAnsi" w:hAnsiTheme="minorHAnsi" w:cstheme="minorBidi"/>
          <w:sz w:val="21"/>
          <w:szCs w:val="21"/>
          <w:lang w:eastAsia="ja-JP"/>
        </w:rPr>
      </w:pPr>
      <w:r w:rsidRPr="00BC09B7">
        <w:rPr>
          <w:rFonts w:ascii="Calibri" w:eastAsia="Calibri" w:hAnsi="Calibri"/>
          <w:sz w:val="21"/>
          <w:szCs w:val="21"/>
          <w:lang w:val="fr-FR" w:eastAsia="ja-JP"/>
        </w:rPr>
        <w:t xml:space="preserve">Atteinte à votre réputation  </w:t>
      </w:r>
    </w:p>
    <w:p w14:paraId="51F4B443" w14:textId="77777777" w:rsidR="002172C8" w:rsidRPr="00BC09B7" w:rsidRDefault="002172C8" w:rsidP="002172C8">
      <w:pPr>
        <w:rPr>
          <w:rFonts w:ascii="Arial" w:eastAsia="Arial" w:hAnsi="Arial" w:cs="Arial"/>
          <w:b/>
          <w:color w:val="A42444"/>
          <w:sz w:val="21"/>
          <w:szCs w:val="21"/>
        </w:rPr>
      </w:pPr>
    </w:p>
    <w:p w14:paraId="33B43F52" w14:textId="77777777" w:rsidR="002172C8" w:rsidRPr="00BC09B7" w:rsidRDefault="005351C8" w:rsidP="002172C8">
      <w:pPr>
        <w:rPr>
          <w:b/>
          <w:sz w:val="21"/>
          <w:szCs w:val="21"/>
          <w:lang w:val="fr-FR" w:eastAsia="ja-JP"/>
        </w:rPr>
      </w:pPr>
      <w:r w:rsidRPr="00BC09B7">
        <w:rPr>
          <w:rFonts w:ascii="Arial" w:eastAsia="Arial" w:hAnsi="Arial" w:cs="Arial"/>
          <w:b/>
          <w:bCs/>
          <w:color w:val="A42444"/>
          <w:sz w:val="21"/>
          <w:szCs w:val="21"/>
          <w:lang w:val="fr-FR"/>
        </w:rPr>
        <w:t>Mise en œuvre de la lutte contre la corruption au niveau mondial</w:t>
      </w:r>
    </w:p>
    <w:p w14:paraId="24EDF5B2" w14:textId="3F12E17C" w:rsidR="002172C8" w:rsidRDefault="005351C8" w:rsidP="002172C8">
      <w:pPr>
        <w:rPr>
          <w:rFonts w:ascii="Calibri" w:eastAsia="Calibri" w:hAnsi="Calibri"/>
          <w:sz w:val="21"/>
          <w:szCs w:val="21"/>
          <w:lang w:val="fr-FR" w:eastAsia="ja-JP"/>
        </w:rPr>
      </w:pPr>
      <w:r w:rsidRPr="00BC09B7">
        <w:rPr>
          <w:rFonts w:ascii="Calibri" w:eastAsia="Calibri" w:hAnsi="Calibri"/>
          <w:sz w:val="21"/>
          <w:szCs w:val="21"/>
          <w:lang w:val="fr-FR" w:eastAsia="ja-JP"/>
        </w:rPr>
        <w:t xml:space="preserve">Au cours des dernières années, il y a eu une augmentation des actions collectives en justice et des enquêtes gouvernementales liées à la corruption, et de nombreuses lois anti-corruption ont été mises en œuvre dans le monde. </w:t>
      </w:r>
    </w:p>
    <w:p w14:paraId="52611A0D" w14:textId="77777777" w:rsidR="00062D40" w:rsidRPr="00BC09B7" w:rsidRDefault="00062D40" w:rsidP="002172C8">
      <w:pPr>
        <w:rPr>
          <w:rFonts w:asciiTheme="minorHAnsi" w:hAnsiTheme="minorHAnsi"/>
          <w:sz w:val="21"/>
          <w:szCs w:val="21"/>
          <w:lang w:val="fr-FR" w:eastAsia="ja-JP"/>
        </w:rPr>
      </w:pPr>
    </w:p>
    <w:p w14:paraId="57F77D63" w14:textId="77777777" w:rsidR="002172C8" w:rsidRPr="00BC09B7" w:rsidRDefault="005351C8" w:rsidP="002172C8">
      <w:pPr>
        <w:rPr>
          <w:sz w:val="21"/>
          <w:szCs w:val="21"/>
          <w:lang w:val="fr-FR" w:eastAsia="ja-JP"/>
        </w:rPr>
      </w:pPr>
      <w:r w:rsidRPr="00BC09B7">
        <w:rPr>
          <w:sz w:val="21"/>
          <w:szCs w:val="21"/>
          <w:lang w:val="fr-FR" w:eastAsia="ja-JP"/>
        </w:rPr>
        <w:t xml:space="preserve"> </w:t>
      </w:r>
    </w:p>
    <w:p w14:paraId="4C9222FE" w14:textId="77777777" w:rsidR="002172C8" w:rsidRPr="00BC09B7" w:rsidRDefault="005351C8" w:rsidP="002172C8">
      <w:pPr>
        <w:rPr>
          <w:b/>
          <w:sz w:val="21"/>
          <w:szCs w:val="21"/>
          <w:lang w:val="fr-FR" w:eastAsia="ja-JP"/>
        </w:rPr>
      </w:pPr>
      <w:r w:rsidRPr="00BC09B7">
        <w:rPr>
          <w:rFonts w:ascii="Arial" w:eastAsia="Arial" w:hAnsi="Arial" w:cs="Arial"/>
          <w:b/>
          <w:bCs/>
          <w:color w:val="A42444"/>
          <w:sz w:val="21"/>
          <w:szCs w:val="21"/>
          <w:lang w:val="fr-FR"/>
        </w:rPr>
        <w:lastRenderedPageBreak/>
        <w:t>Respect et confiance gagnés</w:t>
      </w:r>
    </w:p>
    <w:p w14:paraId="1D5556EC" w14:textId="77777777" w:rsidR="002172C8" w:rsidRPr="00BC09B7" w:rsidRDefault="005351C8" w:rsidP="002172C8">
      <w:pPr>
        <w:rPr>
          <w:rFonts w:asciiTheme="minorHAnsi" w:hAnsiTheme="minorHAnsi"/>
          <w:sz w:val="21"/>
          <w:szCs w:val="21"/>
          <w:lang w:val="fr-FR" w:eastAsia="ja-JP"/>
        </w:rPr>
      </w:pPr>
      <w:r w:rsidRPr="00BC09B7">
        <w:rPr>
          <w:rFonts w:ascii="Calibri" w:eastAsia="Calibri" w:hAnsi="Calibri"/>
          <w:sz w:val="21"/>
          <w:szCs w:val="21"/>
          <w:lang w:val="fr-FR" w:eastAsia="ja-JP"/>
        </w:rPr>
        <w:t xml:space="preserve">En fin de compte, les cas de corruption peuvent nuire à la confiance et au respect des professionnels </w:t>
      </w:r>
      <w:r w:rsidR="00D7019A" w:rsidRPr="00BC09B7">
        <w:rPr>
          <w:rFonts w:ascii="Calibri" w:eastAsia="Calibri" w:hAnsi="Calibri"/>
          <w:sz w:val="21"/>
          <w:szCs w:val="21"/>
          <w:lang w:val="fr-FR" w:eastAsia="ja-JP"/>
        </w:rPr>
        <w:br/>
      </w:r>
      <w:r w:rsidRPr="00BC09B7">
        <w:rPr>
          <w:rFonts w:ascii="Calibri" w:eastAsia="Calibri" w:hAnsi="Calibri"/>
          <w:sz w:val="21"/>
          <w:szCs w:val="21"/>
          <w:lang w:val="fr-FR" w:eastAsia="ja-JP"/>
        </w:rPr>
        <w:t xml:space="preserve">de santé et des patients. Cette confiance sera difficile à retrouver, avec des effets sur notre capacité </w:t>
      </w:r>
      <w:r w:rsidR="00D7019A" w:rsidRPr="00BC09B7">
        <w:rPr>
          <w:rFonts w:ascii="Calibri" w:eastAsia="Calibri" w:hAnsi="Calibri"/>
          <w:sz w:val="21"/>
          <w:szCs w:val="21"/>
          <w:lang w:val="fr-FR" w:eastAsia="ja-JP"/>
        </w:rPr>
        <w:br/>
      </w:r>
      <w:r w:rsidRPr="00BC09B7">
        <w:rPr>
          <w:rFonts w:ascii="Calibri" w:eastAsia="Calibri" w:hAnsi="Calibri"/>
          <w:sz w:val="21"/>
          <w:szCs w:val="21"/>
          <w:lang w:val="fr-FR" w:eastAsia="ja-JP"/>
        </w:rPr>
        <w:t>à poursuivre nos activités.</w:t>
      </w:r>
    </w:p>
    <w:p w14:paraId="6DF45DBE" w14:textId="77777777" w:rsidR="002172C8" w:rsidRPr="00BC09B7" w:rsidRDefault="002172C8" w:rsidP="00156D89">
      <w:pPr>
        <w:rPr>
          <w:rFonts w:ascii="Arial" w:eastAsia="Arial" w:hAnsi="Arial" w:cs="Arial"/>
          <w:b/>
          <w:color w:val="196593"/>
          <w:sz w:val="22"/>
          <w:lang w:val="fr-FR"/>
        </w:rPr>
      </w:pPr>
    </w:p>
    <w:p w14:paraId="52BD4333" w14:textId="77777777" w:rsidR="00156D89" w:rsidRPr="00BC09B7" w:rsidRDefault="005351C8" w:rsidP="00156D89">
      <w:pPr>
        <w:rPr>
          <w:rFonts w:ascii="Arial" w:eastAsia="Arial" w:hAnsi="Arial" w:cs="Arial"/>
          <w:b/>
          <w:color w:val="196593"/>
          <w:sz w:val="22"/>
          <w:lang w:val="fr-FR"/>
        </w:rPr>
      </w:pPr>
      <w:r>
        <w:rPr>
          <w:rFonts w:ascii="Arial" w:eastAsia="Arial" w:hAnsi="Arial" w:cs="Arial"/>
          <w:b/>
          <w:bCs/>
          <w:color w:val="196593"/>
          <w:sz w:val="22"/>
          <w:szCs w:val="22"/>
          <w:lang w:val="fr-FR"/>
        </w:rPr>
        <w:t xml:space="preserve">MENER DES AFFAIRES AVEC INTÉGRITÉ </w:t>
      </w:r>
    </w:p>
    <w:p w14:paraId="41C7DB10" w14:textId="77777777" w:rsidR="00156D89" w:rsidRPr="00BC09B7" w:rsidRDefault="00156D89" w:rsidP="00BB7169">
      <w:pPr>
        <w:rPr>
          <w:sz w:val="21"/>
          <w:szCs w:val="21"/>
          <w:lang w:val="fr-FR" w:eastAsia="ja-JP"/>
        </w:rPr>
      </w:pPr>
    </w:p>
    <w:p w14:paraId="2B2BBEFE" w14:textId="77777777" w:rsidR="00BB7169" w:rsidRPr="00BC09B7" w:rsidRDefault="005351C8" w:rsidP="00BB7169">
      <w:pPr>
        <w:rPr>
          <w:rFonts w:asciiTheme="minorHAnsi" w:hAnsiTheme="minorHAnsi"/>
          <w:sz w:val="21"/>
          <w:szCs w:val="21"/>
          <w:lang w:val="fr-FR" w:eastAsia="ja-JP"/>
        </w:rPr>
      </w:pPr>
      <w:r w:rsidRPr="00BC09B7">
        <w:rPr>
          <w:rFonts w:ascii="Calibri" w:eastAsia="Calibri" w:hAnsi="Calibri"/>
          <w:sz w:val="21"/>
          <w:szCs w:val="21"/>
          <w:lang w:val="fr-FR" w:eastAsia="ja-JP"/>
        </w:rPr>
        <w:t xml:space="preserve">Pour mener nos affaires avec intégrité, nous devons identifier et éviter les pratiques commerciales corrompues ainsi que les pots-de-vin. La corruption et les pots-de-vin sont toujours inacceptables. </w:t>
      </w:r>
      <w:r w:rsidR="00D7019A" w:rsidRPr="00BC09B7">
        <w:rPr>
          <w:rFonts w:ascii="Calibri" w:eastAsia="Calibri" w:hAnsi="Calibri"/>
          <w:sz w:val="21"/>
          <w:szCs w:val="21"/>
          <w:lang w:val="fr-FR" w:eastAsia="ja-JP"/>
        </w:rPr>
        <w:br/>
      </w:r>
      <w:r w:rsidRPr="00BC09B7">
        <w:rPr>
          <w:rFonts w:ascii="Calibri" w:eastAsia="Calibri" w:hAnsi="Calibri"/>
          <w:sz w:val="21"/>
          <w:szCs w:val="21"/>
          <w:lang w:val="fr-FR" w:eastAsia="ja-JP"/>
        </w:rPr>
        <w:t xml:space="preserve">Ils peuvent également avoir des conséquences négatives sur vous et Owens &amp; Minor. </w:t>
      </w:r>
    </w:p>
    <w:p w14:paraId="484AE95E" w14:textId="77777777" w:rsidR="00BB7169" w:rsidRPr="00BC09B7" w:rsidRDefault="00BB7169" w:rsidP="00BB7169">
      <w:pPr>
        <w:rPr>
          <w:rFonts w:asciiTheme="minorHAnsi" w:hAnsiTheme="minorHAnsi"/>
          <w:sz w:val="21"/>
          <w:szCs w:val="21"/>
          <w:lang w:val="fr-FR" w:eastAsia="ja-JP"/>
        </w:rPr>
      </w:pPr>
    </w:p>
    <w:p w14:paraId="7CE7A5D8" w14:textId="77777777" w:rsidR="00BB7169" w:rsidRPr="00BC09B7" w:rsidRDefault="005351C8" w:rsidP="00BB7169">
      <w:pPr>
        <w:rPr>
          <w:rFonts w:asciiTheme="minorHAnsi" w:hAnsiTheme="minorHAnsi"/>
          <w:sz w:val="21"/>
          <w:szCs w:val="21"/>
          <w:lang w:val="fr-FR"/>
        </w:rPr>
      </w:pPr>
      <w:r w:rsidRPr="00BC09B7">
        <w:rPr>
          <w:rFonts w:ascii="Calibri" w:eastAsia="Calibri" w:hAnsi="Calibri"/>
          <w:sz w:val="21"/>
          <w:szCs w:val="21"/>
          <w:lang w:val="fr-FR"/>
        </w:rPr>
        <w:t xml:space="preserve">Les lois, les politiques et les programmes de lutte contre la corruption et les pots-de-vin visent à éviter tout comportement corrompu et à s’assurer que les affaires sont menées uniquement en fonction de </w:t>
      </w:r>
      <w:r w:rsidR="00D7019A" w:rsidRPr="00BC09B7">
        <w:rPr>
          <w:rFonts w:ascii="Calibri" w:eastAsia="Calibri" w:hAnsi="Calibri"/>
          <w:sz w:val="21"/>
          <w:szCs w:val="21"/>
          <w:lang w:val="fr-FR"/>
        </w:rPr>
        <w:br/>
      </w:r>
      <w:r w:rsidRPr="00BC09B7">
        <w:rPr>
          <w:rFonts w:ascii="Calibri" w:eastAsia="Calibri" w:hAnsi="Calibri"/>
          <w:sz w:val="21"/>
          <w:szCs w:val="21"/>
          <w:lang w:val="fr-FR"/>
        </w:rPr>
        <w:t xml:space="preserve">la valeur des produits et services que vous fournissez. </w:t>
      </w:r>
    </w:p>
    <w:p w14:paraId="5DD2427B" w14:textId="77777777" w:rsidR="00BB7169" w:rsidRPr="00BC09B7" w:rsidRDefault="00BB7169" w:rsidP="00BB7169">
      <w:pPr>
        <w:rPr>
          <w:sz w:val="21"/>
          <w:szCs w:val="21"/>
          <w:lang w:val="fr-FR" w:eastAsia="ja-JP"/>
        </w:rPr>
      </w:pPr>
    </w:p>
    <w:p w14:paraId="664D61FE" w14:textId="77777777" w:rsidR="00156D89" w:rsidRPr="00BC09B7" w:rsidRDefault="005351C8" w:rsidP="00156D89">
      <w:pPr>
        <w:rPr>
          <w:rFonts w:ascii="Arial" w:eastAsia="Arial" w:hAnsi="Arial" w:cs="Arial"/>
          <w:b/>
          <w:color w:val="A42444"/>
          <w:sz w:val="21"/>
          <w:szCs w:val="21"/>
          <w:lang w:val="fr-FR"/>
        </w:rPr>
      </w:pPr>
      <w:r w:rsidRPr="00BC09B7">
        <w:rPr>
          <w:rFonts w:ascii="Arial" w:eastAsia="Arial" w:hAnsi="Arial" w:cs="Arial"/>
          <w:b/>
          <w:bCs/>
          <w:color w:val="A42444"/>
          <w:sz w:val="21"/>
          <w:szCs w:val="21"/>
          <w:lang w:val="fr-FR"/>
        </w:rPr>
        <w:t>Professionnels de santé et fonctionnaires</w:t>
      </w:r>
    </w:p>
    <w:p w14:paraId="41B52A09" w14:textId="723153EA" w:rsidR="00BB7169" w:rsidRPr="00BC09B7" w:rsidRDefault="005351C8" w:rsidP="00BB7169">
      <w:pPr>
        <w:rPr>
          <w:rFonts w:asciiTheme="minorHAnsi" w:hAnsiTheme="minorHAnsi"/>
          <w:color w:val="231F20"/>
          <w:sz w:val="21"/>
          <w:szCs w:val="21"/>
          <w:lang w:val="fr-FR"/>
        </w:rPr>
      </w:pPr>
      <w:r w:rsidRPr="00BC09B7">
        <w:rPr>
          <w:rFonts w:ascii="Calibri" w:eastAsia="Calibri" w:hAnsi="Calibri"/>
          <w:color w:val="231F20"/>
          <w:sz w:val="21"/>
          <w:szCs w:val="21"/>
          <w:lang w:val="fr-FR"/>
        </w:rPr>
        <w:t xml:space="preserve">Dans de nombreux pays du monde, les soins de santé sont pris en charge par des organisations gouvernementales. Cela implique souvent que les professionnels de santé, y compris les directeurs d’équipements, les responsables de chaîne d’approvisionnement, les infirmières, les médecins-adjoints, et autres, sont considérés comme des fonctionnaires. </w:t>
      </w:r>
    </w:p>
    <w:p w14:paraId="5E1A7029" w14:textId="77777777" w:rsidR="00BB7169" w:rsidRPr="00BC09B7" w:rsidRDefault="00BB7169" w:rsidP="00BB7169">
      <w:pPr>
        <w:rPr>
          <w:rFonts w:asciiTheme="minorHAnsi" w:hAnsiTheme="minorHAnsi" w:cstheme="minorHAnsi"/>
          <w:b/>
          <w:sz w:val="21"/>
          <w:szCs w:val="21"/>
          <w:lang w:val="fr-FR"/>
        </w:rPr>
      </w:pPr>
    </w:p>
    <w:p w14:paraId="374DCD61" w14:textId="77777777" w:rsidR="00BB7169" w:rsidRPr="00BC09B7" w:rsidRDefault="005351C8" w:rsidP="00BB7169">
      <w:pPr>
        <w:rPr>
          <w:rFonts w:asciiTheme="minorHAnsi" w:hAnsiTheme="minorHAnsi" w:cstheme="minorHAnsi"/>
          <w:sz w:val="21"/>
          <w:szCs w:val="21"/>
          <w:lang w:val="fr-FR"/>
        </w:rPr>
      </w:pPr>
      <w:r w:rsidRPr="00BC09B7">
        <w:rPr>
          <w:rFonts w:ascii="Calibri" w:eastAsia="Calibri" w:hAnsi="Calibri" w:cs="Calibri"/>
          <w:sz w:val="21"/>
          <w:szCs w:val="21"/>
          <w:lang w:val="fr-FR"/>
        </w:rPr>
        <w:t>Les professionnels de santé incluent les médecins, les infirmières, les pharmaciens et les administrateurs hospitaliers. Certains professionnels de santé peuvent aussi être considérés comme des fonctionnaires. Les fonctionnaires incluent tous les employés d’organisations publiques de soins de santé, les employés d’organismes de réglementation et les employés des autorités fiscales, ainsi que les agents des douanes.</w:t>
      </w:r>
    </w:p>
    <w:p w14:paraId="3ECCDF13" w14:textId="77777777" w:rsidR="00BB7169" w:rsidRPr="00BC09B7" w:rsidRDefault="00BB7169" w:rsidP="00BB7169">
      <w:pPr>
        <w:rPr>
          <w:rFonts w:cstheme="minorHAnsi"/>
          <w:sz w:val="21"/>
          <w:szCs w:val="21"/>
          <w:lang w:val="fr-FR"/>
        </w:rPr>
      </w:pPr>
    </w:p>
    <w:p w14:paraId="5496B7C3" w14:textId="77777777" w:rsidR="00544CA9" w:rsidRPr="00BC09B7" w:rsidRDefault="005351C8" w:rsidP="00BB7169">
      <w:pPr>
        <w:rPr>
          <w:rFonts w:ascii="Arial" w:eastAsia="Arial" w:hAnsi="Arial" w:cs="Arial"/>
          <w:b/>
          <w:color w:val="A42444"/>
          <w:sz w:val="21"/>
          <w:szCs w:val="21"/>
          <w:lang w:val="fr-FR"/>
        </w:rPr>
      </w:pPr>
      <w:r w:rsidRPr="00BC09B7">
        <w:rPr>
          <w:rFonts w:ascii="Arial" w:eastAsia="Arial" w:hAnsi="Arial" w:cs="Arial"/>
          <w:b/>
          <w:bCs/>
          <w:color w:val="A42444"/>
          <w:sz w:val="21"/>
          <w:szCs w:val="21"/>
          <w:lang w:val="fr-FR"/>
        </w:rPr>
        <w:t xml:space="preserve">Rapports de paiement précis et rendus en temps opportun </w:t>
      </w:r>
    </w:p>
    <w:p w14:paraId="3514A834" w14:textId="77777777" w:rsidR="00BB7169" w:rsidRPr="00BC09B7" w:rsidRDefault="005351C8" w:rsidP="00BB7169">
      <w:pPr>
        <w:rPr>
          <w:rFonts w:asciiTheme="minorHAnsi" w:hAnsiTheme="minorHAnsi" w:cstheme="minorHAnsi"/>
          <w:sz w:val="21"/>
          <w:szCs w:val="21"/>
          <w:lang w:val="fr-FR"/>
        </w:rPr>
      </w:pPr>
      <w:r w:rsidRPr="00BC09B7">
        <w:rPr>
          <w:rFonts w:ascii="Calibri" w:eastAsia="Calibri" w:hAnsi="Calibri" w:cs="Calibri"/>
          <w:sz w:val="21"/>
          <w:szCs w:val="21"/>
          <w:lang w:val="fr-FR"/>
        </w:rPr>
        <w:t xml:space="preserve">Des rapports comptables précis et rendus en temps opportun sont essentiels pour documenter toutes les dépenses et tous les paiements effectués. Ce peut également vous aider à tenir des registres précis de vos actions pour justifier toutes vos décisions commerciales. </w:t>
      </w:r>
    </w:p>
    <w:p w14:paraId="7485B019" w14:textId="77777777" w:rsidR="00BB7169" w:rsidRPr="00BC09B7" w:rsidRDefault="00BB7169" w:rsidP="00BB7169">
      <w:pPr>
        <w:rPr>
          <w:sz w:val="21"/>
          <w:szCs w:val="21"/>
          <w:lang w:val="fr-FR" w:eastAsia="ja-JP"/>
        </w:rPr>
      </w:pPr>
    </w:p>
    <w:p w14:paraId="47C1ADC9" w14:textId="77777777" w:rsidR="00BB7169" w:rsidRPr="00BC09B7" w:rsidRDefault="005351C8" w:rsidP="00BB7169">
      <w:pPr>
        <w:rPr>
          <w:b/>
          <w:color w:val="231F20"/>
          <w:sz w:val="21"/>
          <w:szCs w:val="21"/>
          <w:lang w:val="fr-FR"/>
        </w:rPr>
      </w:pPr>
      <w:r w:rsidRPr="00BC09B7">
        <w:rPr>
          <w:rFonts w:ascii="Arial" w:eastAsia="Arial" w:hAnsi="Arial" w:cs="Arial"/>
          <w:b/>
          <w:bCs/>
          <w:color w:val="A42444"/>
          <w:sz w:val="21"/>
          <w:szCs w:val="21"/>
          <w:lang w:val="fr-FR"/>
        </w:rPr>
        <w:t xml:space="preserve">Ce n’est pas ce que vous faites, mais comment vous le faites </w:t>
      </w:r>
    </w:p>
    <w:p w14:paraId="6C34D7DA" w14:textId="06AC1E13" w:rsidR="00BB7169" w:rsidRPr="00BC09B7" w:rsidRDefault="005351C8" w:rsidP="00BB7169">
      <w:pPr>
        <w:rPr>
          <w:rFonts w:asciiTheme="minorHAnsi" w:hAnsiTheme="minorHAnsi"/>
          <w:color w:val="231F20"/>
          <w:sz w:val="21"/>
          <w:szCs w:val="21"/>
          <w:lang w:val="fr-FR"/>
        </w:rPr>
      </w:pPr>
      <w:r w:rsidRPr="00BC09B7">
        <w:rPr>
          <w:rFonts w:ascii="Calibri" w:eastAsia="Calibri" w:hAnsi="Calibri"/>
          <w:color w:val="231F20"/>
          <w:sz w:val="21"/>
          <w:szCs w:val="21"/>
          <w:lang w:val="fr-FR"/>
        </w:rPr>
        <w:t xml:space="preserve">De nombreuses pratiques commerciales impliquent généralement l’offre d’achat de biens et de services, </w:t>
      </w:r>
      <w:r w:rsidRPr="00BC09B7">
        <w:rPr>
          <w:rFonts w:ascii="Calibri" w:eastAsia="Calibri" w:hAnsi="Calibri"/>
          <w:color w:val="231F20"/>
          <w:spacing w:val="-2"/>
          <w:sz w:val="21"/>
          <w:szCs w:val="21"/>
          <w:lang w:val="fr-FR"/>
        </w:rPr>
        <w:t>le remboursement des dépenses, l’utilisation d’équipements ou des remises. Ces pratiques commerciales</w:t>
      </w:r>
      <w:r w:rsidRPr="00BC09B7">
        <w:rPr>
          <w:rFonts w:ascii="Calibri" w:eastAsia="Calibri" w:hAnsi="Calibri"/>
          <w:color w:val="231F20"/>
          <w:sz w:val="21"/>
          <w:szCs w:val="21"/>
          <w:lang w:val="fr-FR"/>
        </w:rPr>
        <w:t xml:space="preserve"> peuvent potentiellement être corrompues, et illégales, lorsque les méthodes utilisées pour les mener ou leur</w:t>
      </w:r>
      <w:r w:rsidR="00062D40">
        <w:rPr>
          <w:rFonts w:ascii="Calibri" w:eastAsia="Calibri" w:hAnsi="Calibri"/>
          <w:color w:val="231F20"/>
          <w:sz w:val="21"/>
          <w:szCs w:val="21"/>
          <w:lang w:val="fr-FR"/>
        </w:rPr>
        <w:t xml:space="preserve"> </w:t>
      </w:r>
      <w:r w:rsidRPr="00BC09B7">
        <w:rPr>
          <w:rFonts w:ascii="Calibri" w:eastAsia="Calibri" w:hAnsi="Calibri"/>
          <w:color w:val="231F20"/>
          <w:sz w:val="21"/>
          <w:szCs w:val="21"/>
          <w:lang w:val="fr-FR"/>
        </w:rPr>
        <w:t xml:space="preserve">intention, visent à influencer indûment une décision commerciale. </w:t>
      </w:r>
    </w:p>
    <w:p w14:paraId="4249AC3F" w14:textId="77777777" w:rsidR="00BB7169" w:rsidRPr="00BC09B7" w:rsidRDefault="00BB7169" w:rsidP="00BB7169">
      <w:pPr>
        <w:rPr>
          <w:lang w:val="fr-FR" w:eastAsia="ja-JP"/>
        </w:rPr>
      </w:pPr>
    </w:p>
    <w:p w14:paraId="1F61D603" w14:textId="77777777" w:rsidR="002172C8" w:rsidRPr="00BC09B7" w:rsidRDefault="005351C8" w:rsidP="00BB7169">
      <w:pPr>
        <w:rPr>
          <w:rFonts w:ascii="Arial" w:eastAsia="Arial" w:hAnsi="Arial" w:cs="Arial"/>
          <w:b/>
          <w:color w:val="196593"/>
          <w:sz w:val="22"/>
          <w:lang w:val="fr-FR"/>
        </w:rPr>
      </w:pPr>
      <w:r>
        <w:rPr>
          <w:rFonts w:ascii="Arial" w:eastAsia="Arial" w:hAnsi="Arial" w:cs="Arial"/>
          <w:b/>
          <w:bCs/>
          <w:color w:val="196593"/>
          <w:sz w:val="22"/>
          <w:szCs w:val="22"/>
          <w:lang w:val="fr-FR"/>
        </w:rPr>
        <w:t xml:space="preserve">PROGRAMME GLOBAL DE CONFORMITÉ </w:t>
      </w:r>
    </w:p>
    <w:p w14:paraId="075C04DD" w14:textId="77777777" w:rsidR="002172C8" w:rsidRPr="00BC09B7" w:rsidRDefault="002172C8" w:rsidP="002172C8">
      <w:pPr>
        <w:rPr>
          <w:lang w:val="fr-FR" w:eastAsia="ja-JP"/>
        </w:rPr>
      </w:pPr>
    </w:p>
    <w:p w14:paraId="7033489B" w14:textId="1579C9DC" w:rsidR="00B262CB" w:rsidRPr="00BC09B7" w:rsidRDefault="005351C8" w:rsidP="002172C8">
      <w:pPr>
        <w:rPr>
          <w:rFonts w:asciiTheme="minorHAnsi" w:hAnsiTheme="minorHAnsi" w:cstheme="minorHAnsi"/>
          <w:sz w:val="21"/>
          <w:szCs w:val="21"/>
          <w:lang w:val="fr-FR"/>
        </w:rPr>
      </w:pPr>
      <w:r w:rsidRPr="00BC09B7">
        <w:rPr>
          <w:rFonts w:ascii="Calibri" w:eastAsia="Calibri" w:hAnsi="Calibri"/>
          <w:sz w:val="21"/>
          <w:szCs w:val="21"/>
          <w:lang w:val="fr-FR" w:eastAsia="ja-JP"/>
        </w:rPr>
        <w:t xml:space="preserve">La pratique et l’application de l’éthique et de la conformité sont vastes. Les programmes de conformité efficaces comprennent les politiques et procédures, la protection de la vie privée, la formation, l’audit </w:t>
      </w:r>
      <w:r w:rsidR="00D7019A" w:rsidRPr="00BC09B7">
        <w:rPr>
          <w:rFonts w:ascii="Calibri" w:eastAsia="Calibri" w:hAnsi="Calibri"/>
          <w:sz w:val="21"/>
          <w:szCs w:val="21"/>
          <w:lang w:val="fr-FR" w:eastAsia="ja-JP"/>
        </w:rPr>
        <w:br/>
      </w:r>
      <w:r w:rsidRPr="00BC09B7">
        <w:rPr>
          <w:rFonts w:ascii="Calibri" w:eastAsia="Calibri" w:hAnsi="Calibri"/>
          <w:sz w:val="21"/>
          <w:szCs w:val="21"/>
          <w:lang w:val="fr-FR" w:eastAsia="ja-JP"/>
        </w:rPr>
        <w:t xml:space="preserve">et la surveillance, le signalement, l’approbation de documents, la supervision et la gestion. Faire des affaires en respectant des normes éthiques élevées, le succès continu de votre entreprise et, en fin de compte, les patients que nous soutenons sont importants pour Owens &amp; Minor. </w:t>
      </w:r>
    </w:p>
    <w:p w14:paraId="7A755698" w14:textId="77777777" w:rsidR="000404A5" w:rsidRDefault="005351C8" w:rsidP="00ED0F46">
      <w:pPr>
        <w:rPr>
          <w:rFonts w:ascii="Arial" w:eastAsia="Arial" w:hAnsi="Arial" w:cs="Arial"/>
          <w:color w:val="000000"/>
        </w:rPr>
      </w:pPr>
      <w:r>
        <w:rPr>
          <w:rFonts w:ascii="Arial" w:eastAsia="Calibri" w:hAnsi="Arial" w:cs="Arial"/>
          <w:noProof/>
          <w:color w:val="1F3763"/>
        </w:rPr>
        <mc:AlternateContent>
          <mc:Choice Requires="wps">
            <w:drawing>
              <wp:anchor distT="0" distB="0" distL="114300" distR="114300" simplePos="0" relativeHeight="251664384" behindDoc="0" locked="0" layoutInCell="1" allowOverlap="1" wp14:anchorId="39048FCB" wp14:editId="7F0D2DDE">
                <wp:simplePos x="0" y="0"/>
                <wp:positionH relativeFrom="margin">
                  <wp:posOffset>-535305</wp:posOffset>
                </wp:positionH>
                <wp:positionV relativeFrom="paragraph">
                  <wp:posOffset>2276124</wp:posOffset>
                </wp:positionV>
                <wp:extent cx="6823588" cy="26547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823588" cy="265471"/>
                        </a:xfrm>
                        <a:prstGeom prst="rect">
                          <a:avLst/>
                        </a:prstGeom>
                        <a:noFill/>
                        <a:ln w="6350">
                          <a:noFill/>
                        </a:ln>
                      </wps:spPr>
                      <wps:txbx>
                        <w:txbxContent>
                          <w:p w14:paraId="12A2D321" w14:textId="77777777" w:rsidR="002E7088" w:rsidRPr="00BC09B7" w:rsidRDefault="005351C8" w:rsidP="002E7088">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 xml:space="preserve">Posez une question : </w:t>
                            </w:r>
                            <w:hyperlink r:id="rId12"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13" w:history="1">
                              <w:r>
                                <w:rPr>
                                  <w:rFonts w:ascii="Arial" w:eastAsia="Arial" w:hAnsi="Arial" w:cs="Arial"/>
                                  <w:color w:val="FFFFFF"/>
                                  <w:sz w:val="18"/>
                                  <w:szCs w:val="18"/>
                                  <w:lang w:val="fr-FR"/>
                                </w:rPr>
                                <w:t>www.omicodeofhonor.com</w:t>
                              </w:r>
                            </w:hyperlink>
                          </w:p>
                          <w:p w14:paraId="0B8A5A1B" w14:textId="77777777" w:rsidR="002E7088" w:rsidRPr="00BC09B7" w:rsidRDefault="002E7088" w:rsidP="002E7088">
                            <w:pPr>
                              <w:rPr>
                                <w:color w:val="FFFFFF" w:themeColor="background1"/>
                                <w:lang w:val="fr-FR"/>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39048FCB" id="_x0000_t202" coordsize="21600,21600" o:spt="202" path="m,l,21600r21600,l21600,xe">
                <v:stroke joinstyle="miter"/>
                <v:path gradientshapeok="t" o:connecttype="rect"/>
              </v:shapetype>
              <v:shape id="Text Box 24" o:spid="_x0000_s1026" type="#_x0000_t202" style="position:absolute;margin-left:-42.15pt;margin-top:179.2pt;width:537.3pt;height:20.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" filled="f" stroked="f" strokeweight=".5pt">
                <v:textbox>
                  <w:txbxContent>
                    <w:p w14:paraId="12A2D321" w14:textId="77777777" w:rsidR="002E7088" w:rsidRPr="00BC09B7" w:rsidRDefault="005351C8" w:rsidP="002E7088">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 xml:space="preserve">Posez une question : </w:t>
                      </w:r>
                      <w:hyperlink r:id="rId14"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15" w:history="1">
                        <w:r>
                          <w:rPr>
                            <w:rFonts w:ascii="Arial" w:eastAsia="Arial" w:hAnsi="Arial" w:cs="Arial"/>
                            <w:color w:val="FFFFFF"/>
                            <w:sz w:val="18"/>
                            <w:szCs w:val="18"/>
                            <w:lang w:val="fr-FR"/>
                          </w:rPr>
                          <w:t>www.omicodeofhonor.com</w:t>
                        </w:r>
                      </w:hyperlink>
                    </w:p>
                    <w:p w14:paraId="0B8A5A1B" w14:textId="77777777" w:rsidR="002E7088" w:rsidRPr="00BC09B7" w:rsidRDefault="002E7088" w:rsidP="002E7088">
                      <w:pPr>
                        <w:rPr>
                          <w:color w:val="FFFFFF" w:themeColor="background1"/>
                          <w:lang w:val="fr-FR"/>
                        </w:rPr>
                      </w:pPr>
                    </w:p>
                  </w:txbxContent>
                </v:textbox>
                <w10:wrap anchorx="margin"/>
              </v:shape>
            </w:pict>
          </mc:Fallback>
        </mc:AlternateContent>
      </w:r>
      <w:r w:rsidR="00323633">
        <w:rPr>
          <w:rFonts w:ascii="Arial" w:eastAsia="Calibri" w:hAnsi="Arial" w:cs="Arial"/>
          <w:noProof/>
          <w:color w:val="1F3763"/>
        </w:rPr>
        <mc:AlternateContent>
          <mc:Choice Requires="wps">
            <w:drawing>
              <wp:anchor distT="0" distB="0" distL="114300" distR="114300" simplePos="0" relativeHeight="251662336" behindDoc="0" locked="0" layoutInCell="1" allowOverlap="1" wp14:anchorId="37A596A9" wp14:editId="6691925B">
                <wp:simplePos x="0" y="0"/>
                <wp:positionH relativeFrom="margin">
                  <wp:posOffset>-456565</wp:posOffset>
                </wp:positionH>
                <wp:positionV relativeFrom="paragraph">
                  <wp:posOffset>4982013</wp:posOffset>
                </wp:positionV>
                <wp:extent cx="6823588" cy="26547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3588" cy="265471"/>
                        </a:xfrm>
                        <a:prstGeom prst="rect">
                          <a:avLst/>
                        </a:prstGeom>
                        <a:noFill/>
                        <a:ln w="6350">
                          <a:noFill/>
                        </a:ln>
                      </wps:spPr>
                      <wps:txbx>
                        <w:txbxContent>
                          <w:p w14:paraId="45B6B968" w14:textId="77777777" w:rsidR="00323633" w:rsidRPr="00BC09B7" w:rsidRDefault="005351C8"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 xml:space="preserve">Posez une question : </w:t>
                            </w:r>
                            <w:hyperlink r:id="rId16"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17" w:history="1">
                              <w:r>
                                <w:rPr>
                                  <w:rFonts w:ascii="Arial" w:eastAsia="Arial" w:hAnsi="Arial" w:cs="Arial"/>
                                  <w:color w:val="FFFFFF"/>
                                  <w:sz w:val="18"/>
                                  <w:szCs w:val="18"/>
                                  <w:lang w:val="fr-FR"/>
                                </w:rPr>
                                <w:t>www.omicodeofhonor.com</w:t>
                              </w:r>
                            </w:hyperlink>
                          </w:p>
                          <w:p w14:paraId="0DF3B6D5" w14:textId="77777777" w:rsidR="00323633" w:rsidRPr="00BC09B7" w:rsidRDefault="00323633" w:rsidP="00323633">
                            <w:pPr>
                              <w:rPr>
                                <w:color w:val="FFFFFF" w:themeColor="background1"/>
                                <w:lang w:val="fr-FR"/>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7A596A9" id="Text Box 11" o:spid="_x0000_s1027" type="#_x0000_t202" style="position:absolute;margin-left:-35.95pt;margin-top:392.3pt;width:537.3pt;height:20.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" filled="f" stroked="f" strokeweight=".5pt">
                <v:textbox>
                  <w:txbxContent>
                    <w:p w14:paraId="45B6B968" w14:textId="77777777" w:rsidR="00323633" w:rsidRPr="00BC09B7" w:rsidRDefault="005351C8"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 xml:space="preserve">Posez une question : </w:t>
                      </w:r>
                      <w:hyperlink r:id="rId18"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19" w:history="1">
                        <w:r>
                          <w:rPr>
                            <w:rFonts w:ascii="Arial" w:eastAsia="Arial" w:hAnsi="Arial" w:cs="Arial"/>
                            <w:color w:val="FFFFFF"/>
                            <w:sz w:val="18"/>
                            <w:szCs w:val="18"/>
                            <w:lang w:val="fr-FR"/>
                          </w:rPr>
                          <w:t>www.omicodeofhonor.com</w:t>
                        </w:r>
                      </w:hyperlink>
                    </w:p>
                    <w:p w14:paraId="0DF3B6D5" w14:textId="77777777" w:rsidR="00323633" w:rsidRPr="00BC09B7" w:rsidRDefault="00323633" w:rsidP="00323633">
                      <w:pPr>
                        <w:rPr>
                          <w:color w:val="FFFFFF" w:themeColor="background1"/>
                          <w:lang w:val="fr-FR"/>
                        </w:rPr>
                      </w:pPr>
                    </w:p>
                  </w:txbxContent>
                </v:textbox>
                <w10:wrap anchorx="margin"/>
              </v:shape>
            </w:pict>
          </mc:Fallback>
        </mc:AlternateContent>
      </w:r>
    </w:p>
    <w:sectPr w:rsidR="000404A5" w:rsidSect="00B36E78">
      <w:headerReference w:type="default" r:id="rId20"/>
      <w:footerReference w:type="default" r:id="rId21"/>
      <w:pgSz w:w="12240" w:h="15840"/>
      <w:pgMar w:top="2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90CB5" w14:textId="77777777" w:rsidR="005032ED" w:rsidRDefault="005032ED">
      <w:r>
        <w:separator/>
      </w:r>
    </w:p>
  </w:endnote>
  <w:endnote w:type="continuationSeparator" w:id="0">
    <w:p w14:paraId="55FB6B4B" w14:textId="77777777" w:rsidR="005032ED" w:rsidRDefault="00503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8663A" w14:textId="77777777" w:rsidR="00D7019A" w:rsidRDefault="00D7019A">
    <w:pPr>
      <w:pStyle w:val="Pieddepage"/>
    </w:pPr>
    <w:r>
      <w:rPr>
        <w:rFonts w:ascii="Arial" w:eastAsia="Calibri" w:hAnsi="Arial" w:cs="Arial"/>
        <w:noProof/>
        <w:color w:val="1F3763"/>
      </w:rPr>
      <mc:AlternateContent>
        <mc:Choice Requires="wps">
          <w:drawing>
            <wp:anchor distT="0" distB="0" distL="114300" distR="114300" simplePos="0" relativeHeight="251662336" behindDoc="0" locked="0" layoutInCell="1" allowOverlap="1" wp14:anchorId="63CF6CE5" wp14:editId="27917784">
              <wp:simplePos x="0" y="0"/>
              <wp:positionH relativeFrom="margin">
                <wp:posOffset>-914400</wp:posOffset>
              </wp:positionH>
              <wp:positionV relativeFrom="paragraph">
                <wp:posOffset>-28126</wp:posOffset>
              </wp:positionV>
              <wp:extent cx="7797800" cy="701273"/>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7797800" cy="701273"/>
                      </a:xfrm>
                      <a:prstGeom prst="rect">
                        <a:avLst/>
                      </a:prstGeom>
                      <a:noFill/>
                      <a:ln w="6350">
                        <a:noFill/>
                      </a:ln>
                    </wps:spPr>
                    <wps:txbx>
                      <w:txbxContent>
                        <w:p w14:paraId="3908CBFB" w14:textId="77777777" w:rsidR="00D7019A" w:rsidRPr="00BC09B7" w:rsidRDefault="00D7019A" w:rsidP="00D7019A">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 xml:space="preserve">Posez une question : </w:t>
                          </w:r>
                          <w:hyperlink r:id="rId1"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2" w:history="1">
                            <w:r>
                              <w:rPr>
                                <w:rFonts w:ascii="Arial" w:eastAsia="Arial" w:hAnsi="Arial" w:cs="Arial"/>
                                <w:color w:val="FFFFFF"/>
                                <w:sz w:val="18"/>
                                <w:szCs w:val="18"/>
                                <w:lang w:val="fr-FR"/>
                              </w:rPr>
                              <w:t>www.omicodeofhonor.com</w:t>
                            </w:r>
                          </w:hyperlink>
                        </w:p>
                        <w:p w14:paraId="21861C2D" w14:textId="77777777" w:rsidR="00D7019A" w:rsidRPr="00BC09B7" w:rsidRDefault="00D7019A" w:rsidP="00D7019A">
                          <w:pPr>
                            <w:rPr>
                              <w:color w:val="FFFFFF" w:themeColor="background1"/>
                              <w:lang w:val="fr-FR"/>
                            </w:rPr>
                          </w:pPr>
                        </w:p>
                      </w:txbxContent>
                    </wps:txbx>
                    <wps:bodyPr rot="0" spcFirstLastPara="0" vertOverflow="overflow" horzOverflow="overflow" vert="horz" wrap="square"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F6CE5" id="_x0000_t202" coordsize="21600,21600" o:spt="202" path="m,l,21600r21600,l21600,xe">
              <v:stroke joinstyle="miter"/>
              <v:path gradientshapeok="t" o:connecttype="rect"/>
            </v:shapetype>
            <v:shape id="Text Box 6" o:spid="_x0000_s1028" type="#_x0000_t202" style="position:absolute;margin-left:-1in;margin-top:-2.2pt;width:614pt;height:5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" filled="f" stroked="f" strokeweight=".5pt">
              <v:textbox>
                <w:txbxContent>
                  <w:p w14:paraId="3908CBFB" w14:textId="77777777" w:rsidR="00D7019A" w:rsidRPr="00BC09B7" w:rsidRDefault="00D7019A" w:rsidP="00D7019A">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 xml:space="preserve">Posez une question : </w:t>
                    </w:r>
                    <w:hyperlink r:id="rId3"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4" w:history="1">
                      <w:r>
                        <w:rPr>
                          <w:rFonts w:ascii="Arial" w:eastAsia="Arial" w:hAnsi="Arial" w:cs="Arial"/>
                          <w:color w:val="FFFFFF"/>
                          <w:sz w:val="18"/>
                          <w:szCs w:val="18"/>
                          <w:lang w:val="fr-FR"/>
                        </w:rPr>
                        <w:t>www.omicodeofhonor.com</w:t>
                      </w:r>
                    </w:hyperlink>
                  </w:p>
                  <w:p w14:paraId="21861C2D" w14:textId="77777777" w:rsidR="00D7019A" w:rsidRPr="00BC09B7" w:rsidRDefault="00D7019A" w:rsidP="00D7019A">
                    <w:pPr>
                      <w:rPr>
                        <w:color w:val="FFFFFF" w:themeColor="background1"/>
                        <w:lang w:val="fr-FR"/>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1CA50" w14:textId="77777777" w:rsidR="005032ED" w:rsidRDefault="005032ED">
      <w:r>
        <w:separator/>
      </w:r>
    </w:p>
  </w:footnote>
  <w:footnote w:type="continuationSeparator" w:id="0">
    <w:p w14:paraId="11B457D6" w14:textId="77777777" w:rsidR="005032ED" w:rsidRDefault="00503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2F713" w14:textId="77777777" w:rsidR="000404A5" w:rsidRDefault="00D7019A">
    <w:pPr>
      <w:pBdr>
        <w:top w:val="nil"/>
        <w:left w:val="nil"/>
        <w:bottom w:val="nil"/>
        <w:right w:val="nil"/>
        <w:between w:val="nil"/>
      </w:pBdr>
      <w:tabs>
        <w:tab w:val="center" w:pos="4680"/>
        <w:tab w:val="right" w:pos="9360"/>
      </w:tabs>
      <w:jc w:val="center"/>
      <w:rPr>
        <w:color w:val="000000"/>
      </w:rPr>
    </w:pPr>
    <w:r w:rsidRPr="00D7019A">
      <w:rPr>
        <w:rFonts w:eastAsia="Arial"/>
        <w:noProof/>
        <w:color w:val="000000"/>
      </w:rPr>
      <w:drawing>
        <wp:anchor distT="0" distB="0" distL="114300" distR="114300" simplePos="0" relativeHeight="251660288" behindDoc="1" locked="0" layoutInCell="1" allowOverlap="1" wp14:anchorId="1301B94C" wp14:editId="442E4DE2">
          <wp:simplePos x="0" y="0"/>
          <wp:positionH relativeFrom="column">
            <wp:posOffset>-914400</wp:posOffset>
          </wp:positionH>
          <wp:positionV relativeFrom="paragraph">
            <wp:posOffset>-475615</wp:posOffset>
          </wp:positionV>
          <wp:extent cx="7797800" cy="10083165"/>
          <wp:effectExtent l="0" t="0" r="0" b="635"/>
          <wp:wrapNone/>
          <wp:docPr id="4" name="Picture 4" descr="Un gros plan d’u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10397" name="O&amp;M word doc graphics-01.jpg"/>
                  <pic:cNvPicPr/>
                </pic:nvPicPr>
                <pic:blipFill>
                  <a:blip r:embed="rId1">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Pr="00D7019A">
      <w:rPr>
        <w:noProof/>
        <w:color w:val="000000"/>
      </w:rPr>
      <w:drawing>
        <wp:anchor distT="0" distB="0" distL="114300" distR="114300" simplePos="0" relativeHeight="251659264" behindDoc="0" locked="0" layoutInCell="1" allowOverlap="1" wp14:anchorId="3F6EB690" wp14:editId="155E7587">
          <wp:simplePos x="0" y="0"/>
          <wp:positionH relativeFrom="column">
            <wp:posOffset>2129155</wp:posOffset>
          </wp:positionH>
          <wp:positionV relativeFrom="paragraph">
            <wp:posOffset>-183050</wp:posOffset>
          </wp:positionV>
          <wp:extent cx="1298428" cy="322814"/>
          <wp:effectExtent l="0" t="0" r="0" b="0"/>
          <wp:wrapNone/>
          <wp:docPr id="3" name="image1.png" descr="Une image contenant un dessin&#10;&#10;Description générée automatiquement"/>
          <wp:cNvGraphicFramePr/>
          <a:graphic xmlns:a="http://schemas.openxmlformats.org/drawingml/2006/main">
            <a:graphicData uri="http://schemas.openxmlformats.org/drawingml/2006/picture">
              <pic:pic xmlns:pic="http://schemas.openxmlformats.org/drawingml/2006/picture">
                <pic:nvPicPr>
                  <pic:cNvPr id="213412430" name="image1.png"/>
                  <pic:cNvPicPr/>
                </pic:nvPicPr>
                <pic:blipFill>
                  <a:blip r:embed="rId2"/>
                  <a:stretch>
                    <a:fillRect/>
                  </a:stretch>
                </pic:blipFill>
                <pic:spPr>
                  <a:xfrm>
                    <a:off x="0" y="0"/>
                    <a:ext cx="1298428" cy="3228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975D0"/>
    <w:multiLevelType w:val="hybridMultilevel"/>
    <w:tmpl w:val="61B8333A"/>
    <w:lvl w:ilvl="0" w:tplc="163C7816">
      <w:start w:val="3"/>
      <w:numFmt w:val="bullet"/>
      <w:lvlText w:val="-"/>
      <w:lvlJc w:val="left"/>
      <w:pPr>
        <w:ind w:left="720" w:hanging="360"/>
      </w:pPr>
      <w:rPr>
        <w:rFonts w:ascii="Calibri" w:eastAsiaTheme="minorHAnsi" w:hAnsi="Calibri" w:cs="Calibri" w:hint="default"/>
      </w:rPr>
    </w:lvl>
    <w:lvl w:ilvl="1" w:tplc="73FC0D44" w:tentative="1">
      <w:start w:val="1"/>
      <w:numFmt w:val="bullet"/>
      <w:lvlText w:val="o"/>
      <w:lvlJc w:val="left"/>
      <w:pPr>
        <w:ind w:left="1440" w:hanging="360"/>
      </w:pPr>
      <w:rPr>
        <w:rFonts w:ascii="Courier New" w:hAnsi="Courier New" w:cs="Courier New" w:hint="default"/>
      </w:rPr>
    </w:lvl>
    <w:lvl w:ilvl="2" w:tplc="699E37C8" w:tentative="1">
      <w:start w:val="1"/>
      <w:numFmt w:val="bullet"/>
      <w:lvlText w:val=""/>
      <w:lvlJc w:val="left"/>
      <w:pPr>
        <w:ind w:left="2160" w:hanging="360"/>
      </w:pPr>
      <w:rPr>
        <w:rFonts w:ascii="Wingdings" w:hAnsi="Wingdings" w:hint="default"/>
      </w:rPr>
    </w:lvl>
    <w:lvl w:ilvl="3" w:tplc="4DDAF364" w:tentative="1">
      <w:start w:val="1"/>
      <w:numFmt w:val="bullet"/>
      <w:lvlText w:val=""/>
      <w:lvlJc w:val="left"/>
      <w:pPr>
        <w:ind w:left="2880" w:hanging="360"/>
      </w:pPr>
      <w:rPr>
        <w:rFonts w:ascii="Symbol" w:hAnsi="Symbol" w:hint="default"/>
      </w:rPr>
    </w:lvl>
    <w:lvl w:ilvl="4" w:tplc="056EAE84" w:tentative="1">
      <w:start w:val="1"/>
      <w:numFmt w:val="bullet"/>
      <w:lvlText w:val="o"/>
      <w:lvlJc w:val="left"/>
      <w:pPr>
        <w:ind w:left="3600" w:hanging="360"/>
      </w:pPr>
      <w:rPr>
        <w:rFonts w:ascii="Courier New" w:hAnsi="Courier New" w:cs="Courier New" w:hint="default"/>
      </w:rPr>
    </w:lvl>
    <w:lvl w:ilvl="5" w:tplc="A15CAFC4" w:tentative="1">
      <w:start w:val="1"/>
      <w:numFmt w:val="bullet"/>
      <w:lvlText w:val=""/>
      <w:lvlJc w:val="left"/>
      <w:pPr>
        <w:ind w:left="4320" w:hanging="360"/>
      </w:pPr>
      <w:rPr>
        <w:rFonts w:ascii="Wingdings" w:hAnsi="Wingdings" w:hint="default"/>
      </w:rPr>
    </w:lvl>
    <w:lvl w:ilvl="6" w:tplc="8A127C94" w:tentative="1">
      <w:start w:val="1"/>
      <w:numFmt w:val="bullet"/>
      <w:lvlText w:val=""/>
      <w:lvlJc w:val="left"/>
      <w:pPr>
        <w:ind w:left="5040" w:hanging="360"/>
      </w:pPr>
      <w:rPr>
        <w:rFonts w:ascii="Symbol" w:hAnsi="Symbol" w:hint="default"/>
      </w:rPr>
    </w:lvl>
    <w:lvl w:ilvl="7" w:tplc="B84E4048" w:tentative="1">
      <w:start w:val="1"/>
      <w:numFmt w:val="bullet"/>
      <w:lvlText w:val="o"/>
      <w:lvlJc w:val="left"/>
      <w:pPr>
        <w:ind w:left="5760" w:hanging="360"/>
      </w:pPr>
      <w:rPr>
        <w:rFonts w:ascii="Courier New" w:hAnsi="Courier New" w:cs="Courier New" w:hint="default"/>
      </w:rPr>
    </w:lvl>
    <w:lvl w:ilvl="8" w:tplc="8DFEDB32" w:tentative="1">
      <w:start w:val="1"/>
      <w:numFmt w:val="bullet"/>
      <w:lvlText w:val=""/>
      <w:lvlJc w:val="left"/>
      <w:pPr>
        <w:ind w:left="6480" w:hanging="360"/>
      </w:pPr>
      <w:rPr>
        <w:rFonts w:ascii="Wingdings" w:hAnsi="Wingdings" w:hint="default"/>
      </w:rPr>
    </w:lvl>
  </w:abstractNum>
  <w:abstractNum w:abstractNumId="3" w15:restartNumberingAfterBreak="0">
    <w:nsid w:val="12BA18EA"/>
    <w:multiLevelType w:val="hybridMultilevel"/>
    <w:tmpl w:val="231A20D4"/>
    <w:lvl w:ilvl="0" w:tplc="7E38D01E">
      <w:start w:val="1"/>
      <w:numFmt w:val="bullet"/>
      <w:lvlText w:val=""/>
      <w:lvlJc w:val="left"/>
      <w:pPr>
        <w:ind w:left="720" w:hanging="360"/>
      </w:pPr>
      <w:rPr>
        <w:rFonts w:ascii="Symbol" w:hAnsi="Symbol" w:hint="default"/>
      </w:rPr>
    </w:lvl>
    <w:lvl w:ilvl="1" w:tplc="921825A6" w:tentative="1">
      <w:start w:val="1"/>
      <w:numFmt w:val="bullet"/>
      <w:lvlText w:val="o"/>
      <w:lvlJc w:val="left"/>
      <w:pPr>
        <w:ind w:left="1440" w:hanging="360"/>
      </w:pPr>
      <w:rPr>
        <w:rFonts w:ascii="Courier New" w:hAnsi="Courier New" w:cs="Courier New" w:hint="default"/>
      </w:rPr>
    </w:lvl>
    <w:lvl w:ilvl="2" w:tplc="CB82B4D2" w:tentative="1">
      <w:start w:val="1"/>
      <w:numFmt w:val="bullet"/>
      <w:lvlText w:val=""/>
      <w:lvlJc w:val="left"/>
      <w:pPr>
        <w:ind w:left="2160" w:hanging="360"/>
      </w:pPr>
      <w:rPr>
        <w:rFonts w:ascii="Wingdings" w:hAnsi="Wingdings" w:hint="default"/>
      </w:rPr>
    </w:lvl>
    <w:lvl w:ilvl="3" w:tplc="814E2874" w:tentative="1">
      <w:start w:val="1"/>
      <w:numFmt w:val="bullet"/>
      <w:lvlText w:val=""/>
      <w:lvlJc w:val="left"/>
      <w:pPr>
        <w:ind w:left="2880" w:hanging="360"/>
      </w:pPr>
      <w:rPr>
        <w:rFonts w:ascii="Symbol" w:hAnsi="Symbol" w:hint="default"/>
      </w:rPr>
    </w:lvl>
    <w:lvl w:ilvl="4" w:tplc="6DB88856" w:tentative="1">
      <w:start w:val="1"/>
      <w:numFmt w:val="bullet"/>
      <w:lvlText w:val="o"/>
      <w:lvlJc w:val="left"/>
      <w:pPr>
        <w:ind w:left="3600" w:hanging="360"/>
      </w:pPr>
      <w:rPr>
        <w:rFonts w:ascii="Courier New" w:hAnsi="Courier New" w:cs="Courier New" w:hint="default"/>
      </w:rPr>
    </w:lvl>
    <w:lvl w:ilvl="5" w:tplc="EEF0F82A" w:tentative="1">
      <w:start w:val="1"/>
      <w:numFmt w:val="bullet"/>
      <w:lvlText w:val=""/>
      <w:lvlJc w:val="left"/>
      <w:pPr>
        <w:ind w:left="4320" w:hanging="360"/>
      </w:pPr>
      <w:rPr>
        <w:rFonts w:ascii="Wingdings" w:hAnsi="Wingdings" w:hint="default"/>
      </w:rPr>
    </w:lvl>
    <w:lvl w:ilvl="6" w:tplc="118226FE" w:tentative="1">
      <w:start w:val="1"/>
      <w:numFmt w:val="bullet"/>
      <w:lvlText w:val=""/>
      <w:lvlJc w:val="left"/>
      <w:pPr>
        <w:ind w:left="5040" w:hanging="360"/>
      </w:pPr>
      <w:rPr>
        <w:rFonts w:ascii="Symbol" w:hAnsi="Symbol" w:hint="default"/>
      </w:rPr>
    </w:lvl>
    <w:lvl w:ilvl="7" w:tplc="45F8D236" w:tentative="1">
      <w:start w:val="1"/>
      <w:numFmt w:val="bullet"/>
      <w:lvlText w:val="o"/>
      <w:lvlJc w:val="left"/>
      <w:pPr>
        <w:ind w:left="5760" w:hanging="360"/>
      </w:pPr>
      <w:rPr>
        <w:rFonts w:ascii="Courier New" w:hAnsi="Courier New" w:cs="Courier New" w:hint="default"/>
      </w:rPr>
    </w:lvl>
    <w:lvl w:ilvl="8" w:tplc="19261344" w:tentative="1">
      <w:start w:val="1"/>
      <w:numFmt w:val="bullet"/>
      <w:lvlText w:val=""/>
      <w:lvlJc w:val="left"/>
      <w:pPr>
        <w:ind w:left="6480" w:hanging="360"/>
      </w:pPr>
      <w:rPr>
        <w:rFonts w:ascii="Wingdings" w:hAnsi="Wingdings" w:hint="default"/>
      </w:rPr>
    </w:lvl>
  </w:abstractNum>
  <w:abstractNum w:abstractNumId="4" w15:restartNumberingAfterBreak="0">
    <w:nsid w:val="15243D3C"/>
    <w:multiLevelType w:val="multilevel"/>
    <w:tmpl w:val="C58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6E5BDD"/>
    <w:multiLevelType w:val="hybridMultilevel"/>
    <w:tmpl w:val="26F03A90"/>
    <w:lvl w:ilvl="0" w:tplc="344005A0">
      <w:start w:val="1"/>
      <w:numFmt w:val="bullet"/>
      <w:lvlText w:val=""/>
      <w:lvlJc w:val="left"/>
      <w:pPr>
        <w:ind w:left="720" w:hanging="360"/>
      </w:pPr>
      <w:rPr>
        <w:rFonts w:ascii="Symbol" w:hAnsi="Symbol" w:hint="default"/>
      </w:rPr>
    </w:lvl>
    <w:lvl w:ilvl="1" w:tplc="2D8CAAE4" w:tentative="1">
      <w:start w:val="1"/>
      <w:numFmt w:val="bullet"/>
      <w:lvlText w:val="o"/>
      <w:lvlJc w:val="left"/>
      <w:pPr>
        <w:ind w:left="1440" w:hanging="360"/>
      </w:pPr>
      <w:rPr>
        <w:rFonts w:ascii="Courier New" w:hAnsi="Courier New" w:cs="Courier New" w:hint="default"/>
      </w:rPr>
    </w:lvl>
    <w:lvl w:ilvl="2" w:tplc="99E2E8FC" w:tentative="1">
      <w:start w:val="1"/>
      <w:numFmt w:val="bullet"/>
      <w:lvlText w:val=""/>
      <w:lvlJc w:val="left"/>
      <w:pPr>
        <w:ind w:left="2160" w:hanging="360"/>
      </w:pPr>
      <w:rPr>
        <w:rFonts w:ascii="Wingdings" w:hAnsi="Wingdings" w:hint="default"/>
      </w:rPr>
    </w:lvl>
    <w:lvl w:ilvl="3" w:tplc="CB9A67B0" w:tentative="1">
      <w:start w:val="1"/>
      <w:numFmt w:val="bullet"/>
      <w:lvlText w:val=""/>
      <w:lvlJc w:val="left"/>
      <w:pPr>
        <w:ind w:left="2880" w:hanging="360"/>
      </w:pPr>
      <w:rPr>
        <w:rFonts w:ascii="Symbol" w:hAnsi="Symbol" w:hint="default"/>
      </w:rPr>
    </w:lvl>
    <w:lvl w:ilvl="4" w:tplc="5FAA94D0" w:tentative="1">
      <w:start w:val="1"/>
      <w:numFmt w:val="bullet"/>
      <w:lvlText w:val="o"/>
      <w:lvlJc w:val="left"/>
      <w:pPr>
        <w:ind w:left="3600" w:hanging="360"/>
      </w:pPr>
      <w:rPr>
        <w:rFonts w:ascii="Courier New" w:hAnsi="Courier New" w:cs="Courier New" w:hint="default"/>
      </w:rPr>
    </w:lvl>
    <w:lvl w:ilvl="5" w:tplc="87C8902A" w:tentative="1">
      <w:start w:val="1"/>
      <w:numFmt w:val="bullet"/>
      <w:lvlText w:val=""/>
      <w:lvlJc w:val="left"/>
      <w:pPr>
        <w:ind w:left="4320" w:hanging="360"/>
      </w:pPr>
      <w:rPr>
        <w:rFonts w:ascii="Wingdings" w:hAnsi="Wingdings" w:hint="default"/>
      </w:rPr>
    </w:lvl>
    <w:lvl w:ilvl="6" w:tplc="0C58FDBA" w:tentative="1">
      <w:start w:val="1"/>
      <w:numFmt w:val="bullet"/>
      <w:lvlText w:val=""/>
      <w:lvlJc w:val="left"/>
      <w:pPr>
        <w:ind w:left="5040" w:hanging="360"/>
      </w:pPr>
      <w:rPr>
        <w:rFonts w:ascii="Symbol" w:hAnsi="Symbol" w:hint="default"/>
      </w:rPr>
    </w:lvl>
    <w:lvl w:ilvl="7" w:tplc="7BCE04F8" w:tentative="1">
      <w:start w:val="1"/>
      <w:numFmt w:val="bullet"/>
      <w:lvlText w:val="o"/>
      <w:lvlJc w:val="left"/>
      <w:pPr>
        <w:ind w:left="5760" w:hanging="360"/>
      </w:pPr>
      <w:rPr>
        <w:rFonts w:ascii="Courier New" w:hAnsi="Courier New" w:cs="Courier New" w:hint="default"/>
      </w:rPr>
    </w:lvl>
    <w:lvl w:ilvl="8" w:tplc="E7FA09AC" w:tentative="1">
      <w:start w:val="1"/>
      <w:numFmt w:val="bullet"/>
      <w:lvlText w:val=""/>
      <w:lvlJc w:val="left"/>
      <w:pPr>
        <w:ind w:left="6480" w:hanging="360"/>
      </w:pPr>
      <w:rPr>
        <w:rFonts w:ascii="Wingdings" w:hAnsi="Wingdings" w:hint="default"/>
      </w:rPr>
    </w:lvl>
  </w:abstractNum>
  <w:abstractNum w:abstractNumId="6" w15:restartNumberingAfterBreak="0">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F24E3"/>
    <w:multiLevelType w:val="hybridMultilevel"/>
    <w:tmpl w:val="C06A3E22"/>
    <w:lvl w:ilvl="0" w:tplc="177A23F4">
      <w:start w:val="1"/>
      <w:numFmt w:val="bullet"/>
      <w:lvlText w:val=""/>
      <w:lvlJc w:val="left"/>
      <w:pPr>
        <w:ind w:left="720" w:hanging="360"/>
      </w:pPr>
      <w:rPr>
        <w:rFonts w:ascii="Symbol" w:hAnsi="Symbol" w:hint="default"/>
      </w:rPr>
    </w:lvl>
    <w:lvl w:ilvl="1" w:tplc="8DC6850A">
      <w:start w:val="1"/>
      <w:numFmt w:val="bullet"/>
      <w:lvlText w:val="o"/>
      <w:lvlJc w:val="left"/>
      <w:pPr>
        <w:ind w:left="1440" w:hanging="360"/>
      </w:pPr>
      <w:rPr>
        <w:rFonts w:ascii="Courier New" w:hAnsi="Courier New" w:hint="default"/>
      </w:rPr>
    </w:lvl>
    <w:lvl w:ilvl="2" w:tplc="3F2C0C34">
      <w:start w:val="1"/>
      <w:numFmt w:val="bullet"/>
      <w:lvlText w:val=""/>
      <w:lvlJc w:val="left"/>
      <w:pPr>
        <w:ind w:left="2160" w:hanging="360"/>
      </w:pPr>
      <w:rPr>
        <w:rFonts w:ascii="Wingdings" w:hAnsi="Wingdings" w:hint="default"/>
      </w:rPr>
    </w:lvl>
    <w:lvl w:ilvl="3" w:tplc="A7A03D14">
      <w:start w:val="1"/>
      <w:numFmt w:val="bullet"/>
      <w:lvlText w:val=""/>
      <w:lvlJc w:val="left"/>
      <w:pPr>
        <w:ind w:left="2880" w:hanging="360"/>
      </w:pPr>
      <w:rPr>
        <w:rFonts w:ascii="Symbol" w:hAnsi="Symbol" w:hint="default"/>
      </w:rPr>
    </w:lvl>
    <w:lvl w:ilvl="4" w:tplc="963E2FB0">
      <w:start w:val="1"/>
      <w:numFmt w:val="bullet"/>
      <w:lvlText w:val="o"/>
      <w:lvlJc w:val="left"/>
      <w:pPr>
        <w:ind w:left="3600" w:hanging="360"/>
      </w:pPr>
      <w:rPr>
        <w:rFonts w:ascii="Courier New" w:hAnsi="Courier New" w:hint="default"/>
      </w:rPr>
    </w:lvl>
    <w:lvl w:ilvl="5" w:tplc="DE04D8EE">
      <w:start w:val="1"/>
      <w:numFmt w:val="bullet"/>
      <w:lvlText w:val=""/>
      <w:lvlJc w:val="left"/>
      <w:pPr>
        <w:ind w:left="4320" w:hanging="360"/>
      </w:pPr>
      <w:rPr>
        <w:rFonts w:ascii="Wingdings" w:hAnsi="Wingdings" w:hint="default"/>
      </w:rPr>
    </w:lvl>
    <w:lvl w:ilvl="6" w:tplc="D760FEBE">
      <w:start w:val="1"/>
      <w:numFmt w:val="bullet"/>
      <w:lvlText w:val=""/>
      <w:lvlJc w:val="left"/>
      <w:pPr>
        <w:ind w:left="5040" w:hanging="360"/>
      </w:pPr>
      <w:rPr>
        <w:rFonts w:ascii="Symbol" w:hAnsi="Symbol" w:hint="default"/>
      </w:rPr>
    </w:lvl>
    <w:lvl w:ilvl="7" w:tplc="6DF828B8">
      <w:start w:val="1"/>
      <w:numFmt w:val="bullet"/>
      <w:lvlText w:val="o"/>
      <w:lvlJc w:val="left"/>
      <w:pPr>
        <w:ind w:left="5760" w:hanging="360"/>
      </w:pPr>
      <w:rPr>
        <w:rFonts w:ascii="Courier New" w:hAnsi="Courier New" w:hint="default"/>
      </w:rPr>
    </w:lvl>
    <w:lvl w:ilvl="8" w:tplc="9208DFE0">
      <w:start w:val="1"/>
      <w:numFmt w:val="bullet"/>
      <w:lvlText w:val=""/>
      <w:lvlJc w:val="left"/>
      <w:pPr>
        <w:ind w:left="6480" w:hanging="360"/>
      </w:pPr>
      <w:rPr>
        <w:rFonts w:ascii="Wingdings" w:hAnsi="Wingdings" w:hint="default"/>
      </w:rPr>
    </w:lvl>
  </w:abstractNum>
  <w:abstractNum w:abstractNumId="10" w15:restartNumberingAfterBreak="0">
    <w:nsid w:val="45F623BB"/>
    <w:multiLevelType w:val="hybridMultilevel"/>
    <w:tmpl w:val="58CAA21A"/>
    <w:lvl w:ilvl="0" w:tplc="1EC83FA8">
      <w:start w:val="1"/>
      <w:numFmt w:val="bullet"/>
      <w:lvlText w:val=""/>
      <w:lvlJc w:val="left"/>
      <w:pPr>
        <w:ind w:left="720" w:hanging="360"/>
      </w:pPr>
      <w:rPr>
        <w:rFonts w:ascii="Wingdings" w:hAnsi="Wingdings" w:hint="default"/>
        <w:color w:val="000000" w:themeColor="text1"/>
      </w:rPr>
    </w:lvl>
    <w:lvl w:ilvl="1" w:tplc="6F8A8342" w:tentative="1">
      <w:start w:val="1"/>
      <w:numFmt w:val="bullet"/>
      <w:lvlText w:val="o"/>
      <w:lvlJc w:val="left"/>
      <w:pPr>
        <w:ind w:left="1440" w:hanging="360"/>
      </w:pPr>
      <w:rPr>
        <w:rFonts w:ascii="Courier New" w:hAnsi="Courier New" w:cs="Courier New" w:hint="default"/>
      </w:rPr>
    </w:lvl>
    <w:lvl w:ilvl="2" w:tplc="24566F4A" w:tentative="1">
      <w:start w:val="1"/>
      <w:numFmt w:val="bullet"/>
      <w:lvlText w:val=""/>
      <w:lvlJc w:val="left"/>
      <w:pPr>
        <w:ind w:left="2160" w:hanging="360"/>
      </w:pPr>
      <w:rPr>
        <w:rFonts w:ascii="Wingdings" w:hAnsi="Wingdings" w:hint="default"/>
      </w:rPr>
    </w:lvl>
    <w:lvl w:ilvl="3" w:tplc="D17E815A" w:tentative="1">
      <w:start w:val="1"/>
      <w:numFmt w:val="bullet"/>
      <w:lvlText w:val=""/>
      <w:lvlJc w:val="left"/>
      <w:pPr>
        <w:ind w:left="2880" w:hanging="360"/>
      </w:pPr>
      <w:rPr>
        <w:rFonts w:ascii="Symbol" w:hAnsi="Symbol" w:hint="default"/>
      </w:rPr>
    </w:lvl>
    <w:lvl w:ilvl="4" w:tplc="E0C0CF90" w:tentative="1">
      <w:start w:val="1"/>
      <w:numFmt w:val="bullet"/>
      <w:lvlText w:val="o"/>
      <w:lvlJc w:val="left"/>
      <w:pPr>
        <w:ind w:left="3600" w:hanging="360"/>
      </w:pPr>
      <w:rPr>
        <w:rFonts w:ascii="Courier New" w:hAnsi="Courier New" w:cs="Courier New" w:hint="default"/>
      </w:rPr>
    </w:lvl>
    <w:lvl w:ilvl="5" w:tplc="4042B1BE" w:tentative="1">
      <w:start w:val="1"/>
      <w:numFmt w:val="bullet"/>
      <w:lvlText w:val=""/>
      <w:lvlJc w:val="left"/>
      <w:pPr>
        <w:ind w:left="4320" w:hanging="360"/>
      </w:pPr>
      <w:rPr>
        <w:rFonts w:ascii="Wingdings" w:hAnsi="Wingdings" w:hint="default"/>
      </w:rPr>
    </w:lvl>
    <w:lvl w:ilvl="6" w:tplc="5DECA172" w:tentative="1">
      <w:start w:val="1"/>
      <w:numFmt w:val="bullet"/>
      <w:lvlText w:val=""/>
      <w:lvlJc w:val="left"/>
      <w:pPr>
        <w:ind w:left="5040" w:hanging="360"/>
      </w:pPr>
      <w:rPr>
        <w:rFonts w:ascii="Symbol" w:hAnsi="Symbol" w:hint="default"/>
      </w:rPr>
    </w:lvl>
    <w:lvl w:ilvl="7" w:tplc="19D693E4" w:tentative="1">
      <w:start w:val="1"/>
      <w:numFmt w:val="bullet"/>
      <w:lvlText w:val="o"/>
      <w:lvlJc w:val="left"/>
      <w:pPr>
        <w:ind w:left="5760" w:hanging="360"/>
      </w:pPr>
      <w:rPr>
        <w:rFonts w:ascii="Courier New" w:hAnsi="Courier New" w:cs="Courier New" w:hint="default"/>
      </w:rPr>
    </w:lvl>
    <w:lvl w:ilvl="8" w:tplc="27008666" w:tentative="1">
      <w:start w:val="1"/>
      <w:numFmt w:val="bullet"/>
      <w:lvlText w:val=""/>
      <w:lvlJc w:val="left"/>
      <w:pPr>
        <w:ind w:left="6480" w:hanging="360"/>
      </w:pPr>
      <w:rPr>
        <w:rFonts w:ascii="Wingdings" w:hAnsi="Wingdings" w:hint="default"/>
      </w:rPr>
    </w:lvl>
  </w:abstractNum>
  <w:abstractNum w:abstractNumId="11" w15:restartNumberingAfterBreak="0">
    <w:nsid w:val="4CBB6ED6"/>
    <w:multiLevelType w:val="hybridMultilevel"/>
    <w:tmpl w:val="9E3C13FC"/>
    <w:lvl w:ilvl="0" w:tplc="EAF432CC">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034CCAF8">
      <w:numFmt w:val="bullet"/>
      <w:lvlText w:val="•"/>
      <w:lvlJc w:val="left"/>
      <w:pPr>
        <w:ind w:left="1740" w:hanging="360"/>
      </w:pPr>
      <w:rPr>
        <w:rFonts w:hint="default"/>
        <w:lang w:val="en-GB" w:eastAsia="en-GB" w:bidi="en-GB"/>
      </w:rPr>
    </w:lvl>
    <w:lvl w:ilvl="2" w:tplc="23A6183A">
      <w:numFmt w:val="bullet"/>
      <w:lvlText w:val="•"/>
      <w:lvlJc w:val="left"/>
      <w:pPr>
        <w:ind w:left="2640" w:hanging="360"/>
      </w:pPr>
      <w:rPr>
        <w:rFonts w:hint="default"/>
        <w:lang w:val="en-GB" w:eastAsia="en-GB" w:bidi="en-GB"/>
      </w:rPr>
    </w:lvl>
    <w:lvl w:ilvl="3" w:tplc="D1B8F892">
      <w:numFmt w:val="bullet"/>
      <w:lvlText w:val="•"/>
      <w:lvlJc w:val="left"/>
      <w:pPr>
        <w:ind w:left="3540" w:hanging="360"/>
      </w:pPr>
      <w:rPr>
        <w:rFonts w:hint="default"/>
        <w:lang w:val="en-GB" w:eastAsia="en-GB" w:bidi="en-GB"/>
      </w:rPr>
    </w:lvl>
    <w:lvl w:ilvl="4" w:tplc="B92C60A6">
      <w:numFmt w:val="bullet"/>
      <w:lvlText w:val="•"/>
      <w:lvlJc w:val="left"/>
      <w:pPr>
        <w:ind w:left="4440" w:hanging="360"/>
      </w:pPr>
      <w:rPr>
        <w:rFonts w:hint="default"/>
        <w:lang w:val="en-GB" w:eastAsia="en-GB" w:bidi="en-GB"/>
      </w:rPr>
    </w:lvl>
    <w:lvl w:ilvl="5" w:tplc="562E7A72">
      <w:numFmt w:val="bullet"/>
      <w:lvlText w:val="•"/>
      <w:lvlJc w:val="left"/>
      <w:pPr>
        <w:ind w:left="5341" w:hanging="360"/>
      </w:pPr>
      <w:rPr>
        <w:rFonts w:hint="default"/>
        <w:lang w:val="en-GB" w:eastAsia="en-GB" w:bidi="en-GB"/>
      </w:rPr>
    </w:lvl>
    <w:lvl w:ilvl="6" w:tplc="EA94E9C4">
      <w:numFmt w:val="bullet"/>
      <w:lvlText w:val="•"/>
      <w:lvlJc w:val="left"/>
      <w:pPr>
        <w:ind w:left="6241" w:hanging="360"/>
      </w:pPr>
      <w:rPr>
        <w:rFonts w:hint="default"/>
        <w:lang w:val="en-GB" w:eastAsia="en-GB" w:bidi="en-GB"/>
      </w:rPr>
    </w:lvl>
    <w:lvl w:ilvl="7" w:tplc="9E409DAA">
      <w:numFmt w:val="bullet"/>
      <w:lvlText w:val="•"/>
      <w:lvlJc w:val="left"/>
      <w:pPr>
        <w:ind w:left="7141" w:hanging="360"/>
      </w:pPr>
      <w:rPr>
        <w:rFonts w:hint="default"/>
        <w:lang w:val="en-GB" w:eastAsia="en-GB" w:bidi="en-GB"/>
      </w:rPr>
    </w:lvl>
    <w:lvl w:ilvl="8" w:tplc="0A720EC0">
      <w:numFmt w:val="bullet"/>
      <w:lvlText w:val="•"/>
      <w:lvlJc w:val="left"/>
      <w:pPr>
        <w:ind w:left="8041" w:hanging="360"/>
      </w:pPr>
      <w:rPr>
        <w:rFonts w:hint="default"/>
        <w:lang w:val="en-GB" w:eastAsia="en-GB" w:bidi="en-GB"/>
      </w:rPr>
    </w:lvl>
  </w:abstractNum>
  <w:abstractNum w:abstractNumId="12" w15:restartNumberingAfterBreak="0">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51524"/>
    <w:multiLevelType w:val="hybridMultilevel"/>
    <w:tmpl w:val="86FAC098"/>
    <w:lvl w:ilvl="0" w:tplc="BCB2A7DA">
      <w:start w:val="1"/>
      <w:numFmt w:val="bullet"/>
      <w:lvlText w:val=""/>
      <w:lvlJc w:val="left"/>
      <w:pPr>
        <w:ind w:left="720" w:hanging="360"/>
      </w:pPr>
      <w:rPr>
        <w:rFonts w:ascii="Wingdings" w:hAnsi="Wingdings" w:hint="default"/>
      </w:rPr>
    </w:lvl>
    <w:lvl w:ilvl="1" w:tplc="ECB6BDE4" w:tentative="1">
      <w:start w:val="1"/>
      <w:numFmt w:val="bullet"/>
      <w:lvlText w:val="o"/>
      <w:lvlJc w:val="left"/>
      <w:pPr>
        <w:ind w:left="1440" w:hanging="360"/>
      </w:pPr>
      <w:rPr>
        <w:rFonts w:ascii="Courier New" w:hAnsi="Courier New" w:cs="Courier New" w:hint="default"/>
      </w:rPr>
    </w:lvl>
    <w:lvl w:ilvl="2" w:tplc="67B87E9E" w:tentative="1">
      <w:start w:val="1"/>
      <w:numFmt w:val="bullet"/>
      <w:lvlText w:val=""/>
      <w:lvlJc w:val="left"/>
      <w:pPr>
        <w:ind w:left="2160" w:hanging="360"/>
      </w:pPr>
      <w:rPr>
        <w:rFonts w:ascii="Wingdings" w:hAnsi="Wingdings" w:hint="default"/>
      </w:rPr>
    </w:lvl>
    <w:lvl w:ilvl="3" w:tplc="FE9890D4" w:tentative="1">
      <w:start w:val="1"/>
      <w:numFmt w:val="bullet"/>
      <w:lvlText w:val=""/>
      <w:lvlJc w:val="left"/>
      <w:pPr>
        <w:ind w:left="2880" w:hanging="360"/>
      </w:pPr>
      <w:rPr>
        <w:rFonts w:ascii="Symbol" w:hAnsi="Symbol" w:hint="default"/>
      </w:rPr>
    </w:lvl>
    <w:lvl w:ilvl="4" w:tplc="8AA8BB90" w:tentative="1">
      <w:start w:val="1"/>
      <w:numFmt w:val="bullet"/>
      <w:lvlText w:val="o"/>
      <w:lvlJc w:val="left"/>
      <w:pPr>
        <w:ind w:left="3600" w:hanging="360"/>
      </w:pPr>
      <w:rPr>
        <w:rFonts w:ascii="Courier New" w:hAnsi="Courier New" w:cs="Courier New" w:hint="default"/>
      </w:rPr>
    </w:lvl>
    <w:lvl w:ilvl="5" w:tplc="FC0879B6" w:tentative="1">
      <w:start w:val="1"/>
      <w:numFmt w:val="bullet"/>
      <w:lvlText w:val=""/>
      <w:lvlJc w:val="left"/>
      <w:pPr>
        <w:ind w:left="4320" w:hanging="360"/>
      </w:pPr>
      <w:rPr>
        <w:rFonts w:ascii="Wingdings" w:hAnsi="Wingdings" w:hint="default"/>
      </w:rPr>
    </w:lvl>
    <w:lvl w:ilvl="6" w:tplc="AFC800F8" w:tentative="1">
      <w:start w:val="1"/>
      <w:numFmt w:val="bullet"/>
      <w:lvlText w:val=""/>
      <w:lvlJc w:val="left"/>
      <w:pPr>
        <w:ind w:left="5040" w:hanging="360"/>
      </w:pPr>
      <w:rPr>
        <w:rFonts w:ascii="Symbol" w:hAnsi="Symbol" w:hint="default"/>
      </w:rPr>
    </w:lvl>
    <w:lvl w:ilvl="7" w:tplc="A6CC6C3E" w:tentative="1">
      <w:start w:val="1"/>
      <w:numFmt w:val="bullet"/>
      <w:lvlText w:val="o"/>
      <w:lvlJc w:val="left"/>
      <w:pPr>
        <w:ind w:left="5760" w:hanging="360"/>
      </w:pPr>
      <w:rPr>
        <w:rFonts w:ascii="Courier New" w:hAnsi="Courier New" w:cs="Courier New" w:hint="default"/>
      </w:rPr>
    </w:lvl>
    <w:lvl w:ilvl="8" w:tplc="119C0D74" w:tentative="1">
      <w:start w:val="1"/>
      <w:numFmt w:val="bullet"/>
      <w:lvlText w:val=""/>
      <w:lvlJc w:val="left"/>
      <w:pPr>
        <w:ind w:left="6480" w:hanging="360"/>
      </w:pPr>
      <w:rPr>
        <w:rFonts w:ascii="Wingdings" w:hAnsi="Wingdings" w:hint="default"/>
      </w:rPr>
    </w:lvl>
  </w:abstractNum>
  <w:abstractNum w:abstractNumId="16" w15:restartNumberingAfterBreak="0">
    <w:nsid w:val="76881339"/>
    <w:multiLevelType w:val="hybridMultilevel"/>
    <w:tmpl w:val="79B8FA68"/>
    <w:lvl w:ilvl="0" w:tplc="FCCE22BE">
      <w:start w:val="1"/>
      <w:numFmt w:val="decimal"/>
      <w:lvlText w:val="%1."/>
      <w:lvlJc w:val="left"/>
      <w:pPr>
        <w:ind w:left="720" w:hanging="360"/>
      </w:pPr>
      <w:rPr>
        <w:rFonts w:hint="default"/>
      </w:rPr>
    </w:lvl>
    <w:lvl w:ilvl="1" w:tplc="2B6E9858">
      <w:start w:val="1"/>
      <w:numFmt w:val="bullet"/>
      <w:lvlText w:val=""/>
      <w:lvlJc w:val="left"/>
      <w:pPr>
        <w:ind w:left="1440" w:hanging="360"/>
      </w:pPr>
      <w:rPr>
        <w:rFonts w:ascii="Symbol" w:hAnsi="Symbol" w:hint="default"/>
      </w:rPr>
    </w:lvl>
    <w:lvl w:ilvl="2" w:tplc="F75ACD8A" w:tentative="1">
      <w:start w:val="1"/>
      <w:numFmt w:val="lowerRoman"/>
      <w:lvlText w:val="%3."/>
      <w:lvlJc w:val="right"/>
      <w:pPr>
        <w:ind w:left="2160" w:hanging="180"/>
      </w:pPr>
    </w:lvl>
    <w:lvl w:ilvl="3" w:tplc="D2F471F2" w:tentative="1">
      <w:start w:val="1"/>
      <w:numFmt w:val="decimal"/>
      <w:lvlText w:val="%4."/>
      <w:lvlJc w:val="left"/>
      <w:pPr>
        <w:ind w:left="2880" w:hanging="360"/>
      </w:pPr>
    </w:lvl>
    <w:lvl w:ilvl="4" w:tplc="B740872E" w:tentative="1">
      <w:start w:val="1"/>
      <w:numFmt w:val="lowerLetter"/>
      <w:lvlText w:val="%5."/>
      <w:lvlJc w:val="left"/>
      <w:pPr>
        <w:ind w:left="3600" w:hanging="360"/>
      </w:pPr>
    </w:lvl>
    <w:lvl w:ilvl="5" w:tplc="7E5E6224" w:tentative="1">
      <w:start w:val="1"/>
      <w:numFmt w:val="lowerRoman"/>
      <w:lvlText w:val="%6."/>
      <w:lvlJc w:val="right"/>
      <w:pPr>
        <w:ind w:left="4320" w:hanging="180"/>
      </w:pPr>
    </w:lvl>
    <w:lvl w:ilvl="6" w:tplc="67B63988" w:tentative="1">
      <w:start w:val="1"/>
      <w:numFmt w:val="decimal"/>
      <w:lvlText w:val="%7."/>
      <w:lvlJc w:val="left"/>
      <w:pPr>
        <w:ind w:left="5040" w:hanging="360"/>
      </w:pPr>
    </w:lvl>
    <w:lvl w:ilvl="7" w:tplc="87D8CB04" w:tentative="1">
      <w:start w:val="1"/>
      <w:numFmt w:val="lowerLetter"/>
      <w:lvlText w:val="%8."/>
      <w:lvlJc w:val="left"/>
      <w:pPr>
        <w:ind w:left="5760" w:hanging="360"/>
      </w:pPr>
    </w:lvl>
    <w:lvl w:ilvl="8" w:tplc="EAB003D8" w:tentative="1">
      <w:start w:val="1"/>
      <w:numFmt w:val="lowerRoman"/>
      <w:lvlText w:val="%9."/>
      <w:lvlJc w:val="right"/>
      <w:pPr>
        <w:ind w:left="6480" w:hanging="180"/>
      </w:pPr>
    </w:lvl>
  </w:abstractNum>
  <w:abstractNum w:abstractNumId="17" w15:restartNumberingAfterBreak="0">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64B5E"/>
    <w:multiLevelType w:val="hybridMultilevel"/>
    <w:tmpl w:val="3AFC3DB6"/>
    <w:lvl w:ilvl="0" w:tplc="E8CC6A66">
      <w:start w:val="1"/>
      <w:numFmt w:val="decimal"/>
      <w:lvlText w:val="%1."/>
      <w:lvlJc w:val="left"/>
      <w:pPr>
        <w:ind w:left="720" w:hanging="360"/>
      </w:pPr>
    </w:lvl>
    <w:lvl w:ilvl="1" w:tplc="6B948C16" w:tentative="1">
      <w:start w:val="1"/>
      <w:numFmt w:val="lowerLetter"/>
      <w:lvlText w:val="%2."/>
      <w:lvlJc w:val="left"/>
      <w:pPr>
        <w:ind w:left="1440" w:hanging="360"/>
      </w:pPr>
    </w:lvl>
    <w:lvl w:ilvl="2" w:tplc="A78C2D14" w:tentative="1">
      <w:start w:val="1"/>
      <w:numFmt w:val="lowerRoman"/>
      <w:lvlText w:val="%3."/>
      <w:lvlJc w:val="right"/>
      <w:pPr>
        <w:ind w:left="2160" w:hanging="180"/>
      </w:pPr>
    </w:lvl>
    <w:lvl w:ilvl="3" w:tplc="A0044284" w:tentative="1">
      <w:start w:val="1"/>
      <w:numFmt w:val="decimal"/>
      <w:lvlText w:val="%4."/>
      <w:lvlJc w:val="left"/>
      <w:pPr>
        <w:ind w:left="2880" w:hanging="360"/>
      </w:pPr>
    </w:lvl>
    <w:lvl w:ilvl="4" w:tplc="2F88DC08" w:tentative="1">
      <w:start w:val="1"/>
      <w:numFmt w:val="lowerLetter"/>
      <w:lvlText w:val="%5."/>
      <w:lvlJc w:val="left"/>
      <w:pPr>
        <w:ind w:left="3600" w:hanging="360"/>
      </w:pPr>
    </w:lvl>
    <w:lvl w:ilvl="5" w:tplc="9E582C40" w:tentative="1">
      <w:start w:val="1"/>
      <w:numFmt w:val="lowerRoman"/>
      <w:lvlText w:val="%6."/>
      <w:lvlJc w:val="right"/>
      <w:pPr>
        <w:ind w:left="4320" w:hanging="180"/>
      </w:pPr>
    </w:lvl>
    <w:lvl w:ilvl="6" w:tplc="187C8B26" w:tentative="1">
      <w:start w:val="1"/>
      <w:numFmt w:val="decimal"/>
      <w:lvlText w:val="%7."/>
      <w:lvlJc w:val="left"/>
      <w:pPr>
        <w:ind w:left="5040" w:hanging="360"/>
      </w:pPr>
    </w:lvl>
    <w:lvl w:ilvl="7" w:tplc="D63C604E" w:tentative="1">
      <w:start w:val="1"/>
      <w:numFmt w:val="lowerLetter"/>
      <w:lvlText w:val="%8."/>
      <w:lvlJc w:val="left"/>
      <w:pPr>
        <w:ind w:left="5760" w:hanging="360"/>
      </w:pPr>
    </w:lvl>
    <w:lvl w:ilvl="8" w:tplc="1898DB9C" w:tentative="1">
      <w:start w:val="1"/>
      <w:numFmt w:val="lowerRoman"/>
      <w:lvlText w:val="%9."/>
      <w:lvlJc w:val="right"/>
      <w:pPr>
        <w:ind w:left="6480" w:hanging="180"/>
      </w:pPr>
    </w:lvl>
  </w:abstractNum>
  <w:num w:numId="1">
    <w:abstractNumId w:val="11"/>
  </w:num>
  <w:num w:numId="2">
    <w:abstractNumId w:val="18"/>
  </w:num>
  <w:num w:numId="3">
    <w:abstractNumId w:val="14"/>
  </w:num>
  <w:num w:numId="4">
    <w:abstractNumId w:val="0"/>
  </w:num>
  <w:num w:numId="5">
    <w:abstractNumId w:val="17"/>
  </w:num>
  <w:num w:numId="6">
    <w:abstractNumId w:val="6"/>
  </w:num>
  <w:num w:numId="7">
    <w:abstractNumId w:val="12"/>
  </w:num>
  <w:num w:numId="8">
    <w:abstractNumId w:val="8"/>
  </w:num>
  <w:num w:numId="9">
    <w:abstractNumId w:val="1"/>
  </w:num>
  <w:num w:numId="10">
    <w:abstractNumId w:val="13"/>
  </w:num>
  <w:num w:numId="11">
    <w:abstractNumId w:val="7"/>
  </w:num>
  <w:num w:numId="12">
    <w:abstractNumId w:val="16"/>
  </w:num>
  <w:num w:numId="13">
    <w:abstractNumId w:val="10"/>
  </w:num>
  <w:num w:numId="14">
    <w:abstractNumId w:val="15"/>
  </w:num>
  <w:num w:numId="15">
    <w:abstractNumId w:val="3"/>
  </w:num>
  <w:num w:numId="16">
    <w:abstractNumId w:val="4"/>
  </w:num>
  <w:num w:numId="17">
    <w:abstractNumId w:val="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4A5"/>
    <w:rsid w:val="000227E5"/>
    <w:rsid w:val="00023A7F"/>
    <w:rsid w:val="000404A5"/>
    <w:rsid w:val="00045016"/>
    <w:rsid w:val="0005064F"/>
    <w:rsid w:val="00062D40"/>
    <w:rsid w:val="000B20CE"/>
    <w:rsid w:val="000C5AFE"/>
    <w:rsid w:val="00103D5B"/>
    <w:rsid w:val="00144FBF"/>
    <w:rsid w:val="001548B6"/>
    <w:rsid w:val="00156D89"/>
    <w:rsid w:val="001743F7"/>
    <w:rsid w:val="00192832"/>
    <w:rsid w:val="001A0830"/>
    <w:rsid w:val="001C2AC6"/>
    <w:rsid w:val="001D3371"/>
    <w:rsid w:val="001D5A43"/>
    <w:rsid w:val="001E2135"/>
    <w:rsid w:val="002172C8"/>
    <w:rsid w:val="00246DBF"/>
    <w:rsid w:val="002533C6"/>
    <w:rsid w:val="002702AF"/>
    <w:rsid w:val="002A60A3"/>
    <w:rsid w:val="002B723B"/>
    <w:rsid w:val="002E7088"/>
    <w:rsid w:val="00303895"/>
    <w:rsid w:val="003044CA"/>
    <w:rsid w:val="00323633"/>
    <w:rsid w:val="003467FB"/>
    <w:rsid w:val="003A5FF9"/>
    <w:rsid w:val="003B65ED"/>
    <w:rsid w:val="003C0CBE"/>
    <w:rsid w:val="003D1149"/>
    <w:rsid w:val="003E406C"/>
    <w:rsid w:val="003F5200"/>
    <w:rsid w:val="00436200"/>
    <w:rsid w:val="00447C86"/>
    <w:rsid w:val="004773B6"/>
    <w:rsid w:val="00492B03"/>
    <w:rsid w:val="004A00DF"/>
    <w:rsid w:val="004C40DE"/>
    <w:rsid w:val="004D4BD6"/>
    <w:rsid w:val="004F6390"/>
    <w:rsid w:val="005032ED"/>
    <w:rsid w:val="00523400"/>
    <w:rsid w:val="00525C5C"/>
    <w:rsid w:val="005351C8"/>
    <w:rsid w:val="00544738"/>
    <w:rsid w:val="00544CA9"/>
    <w:rsid w:val="00595160"/>
    <w:rsid w:val="005A20C8"/>
    <w:rsid w:val="00614FA7"/>
    <w:rsid w:val="00635584"/>
    <w:rsid w:val="006451D6"/>
    <w:rsid w:val="00655151"/>
    <w:rsid w:val="006A5CE8"/>
    <w:rsid w:val="006C29C3"/>
    <w:rsid w:val="006E3D2A"/>
    <w:rsid w:val="00730626"/>
    <w:rsid w:val="0073368E"/>
    <w:rsid w:val="00783F10"/>
    <w:rsid w:val="00787D91"/>
    <w:rsid w:val="007F3CCE"/>
    <w:rsid w:val="00831FA2"/>
    <w:rsid w:val="0085692D"/>
    <w:rsid w:val="00877B3C"/>
    <w:rsid w:val="008963CA"/>
    <w:rsid w:val="008A0774"/>
    <w:rsid w:val="008D1C67"/>
    <w:rsid w:val="008F3890"/>
    <w:rsid w:val="008F7D5C"/>
    <w:rsid w:val="009A526E"/>
    <w:rsid w:val="009B4625"/>
    <w:rsid w:val="009D39AF"/>
    <w:rsid w:val="009D7747"/>
    <w:rsid w:val="009F7BC7"/>
    <w:rsid w:val="00A4262C"/>
    <w:rsid w:val="00A55BAB"/>
    <w:rsid w:val="00A65E58"/>
    <w:rsid w:val="00AE66B7"/>
    <w:rsid w:val="00AF2B85"/>
    <w:rsid w:val="00AF4ED8"/>
    <w:rsid w:val="00B262CB"/>
    <w:rsid w:val="00B36E78"/>
    <w:rsid w:val="00BB7169"/>
    <w:rsid w:val="00BC019C"/>
    <w:rsid w:val="00BC09B7"/>
    <w:rsid w:val="00BF1104"/>
    <w:rsid w:val="00C033A8"/>
    <w:rsid w:val="00C41E75"/>
    <w:rsid w:val="00C57C91"/>
    <w:rsid w:val="00C63F63"/>
    <w:rsid w:val="00CD1FAA"/>
    <w:rsid w:val="00D7019A"/>
    <w:rsid w:val="00D71798"/>
    <w:rsid w:val="00DB0668"/>
    <w:rsid w:val="00DB3FD5"/>
    <w:rsid w:val="00DD5F3B"/>
    <w:rsid w:val="00E004F1"/>
    <w:rsid w:val="00E14653"/>
    <w:rsid w:val="00E478FD"/>
    <w:rsid w:val="00E77088"/>
    <w:rsid w:val="00ED0F46"/>
    <w:rsid w:val="00F01474"/>
    <w:rsid w:val="00F81F7F"/>
    <w:rsid w:val="00FE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0954A"/>
  <w15:docId w15:val="{123B0039-8EF8-B942-ABF0-52E57CB2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85"/>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7A59"/>
    <w:pPr>
      <w:contextualSpacing/>
    </w:pPr>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C7A59"/>
    <w:pPr>
      <w:tabs>
        <w:tab w:val="center" w:pos="4680"/>
        <w:tab w:val="right" w:pos="9360"/>
      </w:tabs>
    </w:pPr>
  </w:style>
  <w:style w:type="character" w:customStyle="1" w:styleId="En-tteCar">
    <w:name w:val="En-tête Car"/>
    <w:basedOn w:val="Policepardfaut"/>
    <w:link w:val="En-tte"/>
    <w:uiPriority w:val="99"/>
    <w:rsid w:val="00FC7A59"/>
  </w:style>
  <w:style w:type="character" w:customStyle="1" w:styleId="TitreCar">
    <w:name w:val="Titre Car"/>
    <w:basedOn w:val="Policepardfaut"/>
    <w:link w:val="Titre"/>
    <w:uiPriority w:val="10"/>
    <w:rsid w:val="00FC7A59"/>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FC7A59"/>
    <w:rPr>
      <w:sz w:val="16"/>
      <w:szCs w:val="16"/>
    </w:rPr>
  </w:style>
  <w:style w:type="paragraph" w:styleId="Commentaire">
    <w:name w:val="annotation text"/>
    <w:basedOn w:val="Normal"/>
    <w:link w:val="CommentaireCar"/>
    <w:uiPriority w:val="99"/>
    <w:unhideWhenUsed/>
    <w:rsid w:val="00FC7A59"/>
    <w:rPr>
      <w:sz w:val="20"/>
      <w:szCs w:val="20"/>
    </w:rPr>
  </w:style>
  <w:style w:type="character" w:customStyle="1" w:styleId="CommentaireCar">
    <w:name w:val="Commentaire Car"/>
    <w:basedOn w:val="Policepardfaut"/>
    <w:link w:val="Commentaire"/>
    <w:uiPriority w:val="99"/>
    <w:rsid w:val="00FC7A59"/>
    <w:rPr>
      <w:sz w:val="20"/>
      <w:szCs w:val="20"/>
    </w:rPr>
  </w:style>
  <w:style w:type="paragraph" w:styleId="Textedebulles">
    <w:name w:val="Balloon Text"/>
    <w:basedOn w:val="Normal"/>
    <w:link w:val="TextedebullesCar"/>
    <w:uiPriority w:val="99"/>
    <w:semiHidden/>
    <w:unhideWhenUsed/>
    <w:rsid w:val="00FC7A59"/>
    <w:rPr>
      <w:sz w:val="18"/>
      <w:szCs w:val="18"/>
    </w:rPr>
  </w:style>
  <w:style w:type="character" w:customStyle="1" w:styleId="TextedebullesCar">
    <w:name w:val="Texte de bulles Car"/>
    <w:basedOn w:val="Policepardfaut"/>
    <w:link w:val="Textedebulles"/>
    <w:uiPriority w:val="99"/>
    <w:semiHidden/>
    <w:rsid w:val="00FC7A59"/>
    <w:rPr>
      <w:rFonts w:ascii="Times New Roman" w:hAnsi="Times New Roman" w:cs="Times New Roman"/>
      <w:sz w:val="18"/>
      <w:szCs w:val="18"/>
    </w:rPr>
  </w:style>
  <w:style w:type="paragraph" w:styleId="Objetducommentaire">
    <w:name w:val="annotation subject"/>
    <w:basedOn w:val="Commentaire"/>
    <w:next w:val="Commentaire"/>
    <w:link w:val="ObjetducommentaireCar"/>
    <w:uiPriority w:val="99"/>
    <w:semiHidden/>
    <w:unhideWhenUsed/>
    <w:rsid w:val="00A84FAA"/>
    <w:rPr>
      <w:b/>
      <w:bCs/>
    </w:rPr>
  </w:style>
  <w:style w:type="character" w:customStyle="1" w:styleId="ObjetducommentaireCar">
    <w:name w:val="Objet du commentaire Car"/>
    <w:basedOn w:val="CommentaireCar"/>
    <w:link w:val="Objetducommentaire"/>
    <w:uiPriority w:val="99"/>
    <w:semiHidden/>
    <w:rsid w:val="00A84FAA"/>
    <w:rPr>
      <w:b/>
      <w:bCs/>
      <w:sz w:val="20"/>
      <w:szCs w:val="20"/>
    </w:rPr>
  </w:style>
  <w:style w:type="paragraph" w:styleId="Paragraphedeliste">
    <w:name w:val="List Paragraph"/>
    <w:basedOn w:val="Normal"/>
    <w:link w:val="ParagraphedelisteCar"/>
    <w:uiPriority w:val="34"/>
    <w:qFormat/>
    <w:rsid w:val="001F2A09"/>
    <w:pPr>
      <w:ind w:left="720"/>
      <w:contextualSpacing/>
    </w:pPr>
  </w:style>
  <w:style w:type="paragraph" w:styleId="Pieddepage">
    <w:name w:val="footer"/>
    <w:basedOn w:val="Normal"/>
    <w:link w:val="PieddepageCar"/>
    <w:uiPriority w:val="99"/>
    <w:unhideWhenUsed/>
    <w:rsid w:val="00A42DD5"/>
    <w:pPr>
      <w:tabs>
        <w:tab w:val="center" w:pos="4680"/>
        <w:tab w:val="right" w:pos="9360"/>
      </w:tabs>
    </w:pPr>
  </w:style>
  <w:style w:type="character" w:customStyle="1" w:styleId="PieddepageCar">
    <w:name w:val="Pied de page Car"/>
    <w:basedOn w:val="Policepardfaut"/>
    <w:link w:val="Pieddepage"/>
    <w:uiPriority w:val="99"/>
    <w:rsid w:val="00A42DD5"/>
  </w:style>
  <w:style w:type="character" w:styleId="Lienhypertexte">
    <w:name w:val="Hyperlink"/>
    <w:basedOn w:val="Policepardfaut"/>
    <w:uiPriority w:val="99"/>
    <w:unhideWhenUsed/>
    <w:rsid w:val="009209E6"/>
    <w:rPr>
      <w:color w:val="0563C1" w:themeColor="hyperlink"/>
      <w:u w:val="single"/>
    </w:rPr>
  </w:style>
  <w:style w:type="character" w:customStyle="1" w:styleId="UnresolvedMention1">
    <w:name w:val="Unresolved Mention1"/>
    <w:basedOn w:val="Policepardfaut"/>
    <w:uiPriority w:val="99"/>
    <w:rsid w:val="009209E6"/>
    <w:rPr>
      <w:color w:val="605E5C"/>
      <w:shd w:val="clear" w:color="auto" w:fill="E1DFDD"/>
    </w:rPr>
  </w:style>
  <w:style w:type="paragraph" w:styleId="Corpsdetexte">
    <w:name w:val="Body Text"/>
    <w:basedOn w:val="Normal"/>
    <w:link w:val="CorpsdetexteC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CorpsdetexteCar">
    <w:name w:val="Corps de texte Car"/>
    <w:basedOn w:val="Policepardfaut"/>
    <w:link w:val="Corpsdetexte"/>
    <w:uiPriority w:val="1"/>
    <w:rsid w:val="005E0C4B"/>
    <w:rPr>
      <w:rFonts w:ascii="Lucida Sans" w:eastAsia="Lucida Sans" w:hAnsi="Lucida Sans" w:cs="Lucida Sans"/>
      <w:sz w:val="20"/>
      <w:szCs w:val="20"/>
      <w:lang w:bidi="en-US"/>
    </w:rPr>
  </w:style>
  <w:style w:type="character" w:customStyle="1" w:styleId="normaltextrun">
    <w:name w:val="normaltextrun"/>
    <w:basedOn w:val="Policepardfaut"/>
    <w:rsid w:val="007D7E88"/>
  </w:style>
  <w:style w:type="character" w:customStyle="1" w:styleId="eop">
    <w:name w:val="eop"/>
    <w:basedOn w:val="Policepardfaut"/>
    <w:rsid w:val="007D7E88"/>
  </w:style>
  <w:style w:type="paragraph" w:customStyle="1" w:styleId="paragraph">
    <w:name w:val="paragraph"/>
    <w:basedOn w:val="Normal"/>
    <w:rsid w:val="007D7E88"/>
    <w:pPr>
      <w:spacing w:before="100" w:beforeAutospacing="1" w:after="100" w:afterAutospacing="1"/>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suivivisit">
    <w:name w:val="FollowedHyperlink"/>
    <w:basedOn w:val="Policepardfaut"/>
    <w:uiPriority w:val="99"/>
    <w:semiHidden/>
    <w:unhideWhenUsed/>
    <w:rsid w:val="0005064F"/>
    <w:rPr>
      <w:color w:val="954F72" w:themeColor="followedHyperlink"/>
      <w:u w:val="single"/>
    </w:rPr>
  </w:style>
  <w:style w:type="character" w:styleId="lev">
    <w:name w:val="Strong"/>
    <w:basedOn w:val="Policepardfaut"/>
    <w:uiPriority w:val="22"/>
    <w:qFormat/>
    <w:rsid w:val="00F01474"/>
    <w:rPr>
      <w:b/>
      <w:bCs/>
    </w:rPr>
  </w:style>
  <w:style w:type="character" w:customStyle="1" w:styleId="apple-converted-space">
    <w:name w:val="apple-converted-space"/>
    <w:basedOn w:val="Policepardfau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ParagraphedelisteCar">
    <w:name w:val="Paragraphe de liste Car"/>
    <w:link w:val="Paragraphedeliste"/>
    <w:uiPriority w:val="34"/>
    <w:rsid w:val="00BB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micodeofhonor.com" TargetMode="External"/><Relationship Id="rId18" Type="http://schemas.openxmlformats.org/officeDocument/2006/relationships/hyperlink" Target="mailto:GM-CODEOFHONOR@owens-minor.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GM-CODEOFHONOR@owens-minor.com" TargetMode="External"/><Relationship Id="rId17" Type="http://schemas.openxmlformats.org/officeDocument/2006/relationships/hyperlink" Target="http://www.omicodeofhonor.com" TargetMode="External"/><Relationship Id="rId2" Type="http://schemas.openxmlformats.org/officeDocument/2006/relationships/customXml" Target="../customXml/item2.xml"/><Relationship Id="rId16" Type="http://schemas.openxmlformats.org/officeDocument/2006/relationships/hyperlink" Target="mailto:GM-CODEOFHONOR@owens-mino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omicodeofhonor.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omicodeofhono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M-CODEOFHONOR@owens-minor.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GM-CODEOFHONOR@owens-minor.com" TargetMode="External"/><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 Id="rId4" Type="http://schemas.openxmlformats.org/officeDocument/2006/relationships/hyperlink" Target="http://www.omicodeofho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96975C1A-7EDF-41AA-B9D5-67D99EFE5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29333C-FCB9-4842-8AFC-ADACB300908E}">
  <ds:schemaRefs>
    <ds:schemaRef ds:uri="http://schemas.microsoft.com/sharepoint/v3/contenttype/forms"/>
  </ds:schemaRefs>
</ds:datastoreItem>
</file>

<file path=customXml/itemProps3.xml><?xml version="1.0" encoding="utf-8"?>
<ds:datastoreItem xmlns:ds="http://schemas.openxmlformats.org/officeDocument/2006/customXml" ds:itemID="{1A8F0BEB-F800-4218-84B2-CE526FA4B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816</Words>
  <Characters>4653</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Adeline Brahim</cp:lastModifiedBy>
  <cp:revision>8</cp:revision>
  <dcterms:created xsi:type="dcterms:W3CDTF">2020-11-21T19:38:00Z</dcterms:created>
  <dcterms:modified xsi:type="dcterms:W3CDTF">2020-12-17T14:04:00Z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