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CA6CA6" w:rsidRDefault="003354B7">
      <w:pPr>
        <w:rPr>
          <w:rFonts w:ascii="HYGothic-Extra" w:eastAsia="HYGothic-Extra" w:hAnsiTheme="minorHAnsi" w:cstheme="minorHAnsi"/>
          <w:color w:val="A0A4A6"/>
        </w:rPr>
      </w:pPr>
      <w:r w:rsidRPr="00CA6CA6">
        <w:rPr>
          <w:rFonts w:ascii="HYGothic-Extra" w:eastAsia="HYGothic-Extra" w:hAnsiTheme="minorHAnsi" w:cstheme="minorHAnsi" w:hint="eastAsia"/>
          <w:bCs/>
          <w:noProof/>
          <w:color w:val="595959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-950595</wp:posOffset>
            </wp:positionH>
            <wp:positionV relativeFrom="paragraph">
              <wp:posOffset>-1392365</wp:posOffset>
            </wp:positionV>
            <wp:extent cx="7797800" cy="10083165"/>
            <wp:effectExtent l="0" t="0" r="0" b="0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66395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CA6CA6">
        <w:rPr>
          <w:rFonts w:ascii="HYGothic-Extra" w:eastAsia="HYGothic-Extra" w:hAnsiTheme="minorHAnsi" w:cstheme="minorHAnsi" w:hint="eastAsia"/>
          <w:bCs/>
          <w:noProof/>
          <w:color w:val="595959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2275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CA6CA6">
        <w:rPr>
          <w:rFonts w:ascii="HYGothic-Extra" w:eastAsia="HYGothic-Extra" w:hAnsiTheme="minorHAnsi" w:cstheme="minorHAnsi" w:hint="eastAsia"/>
          <w:bCs/>
          <w:noProof/>
          <w:color w:val="595959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9659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CA6">
        <w:rPr>
          <w:rFonts w:ascii="HYGothic-Extra" w:eastAsia="HYGothic-Extra" w:hAnsiTheme="minorHAnsi" w:cstheme="minorHAnsi" w:hint="eastAsia"/>
          <w:bCs/>
          <w:color w:val="595959"/>
          <w:lang w:eastAsia="ko-KR"/>
        </w:rPr>
        <w:t xml:space="preserve">글로벌 부패 방지 </w:t>
      </w:r>
    </w:p>
    <w:p w:rsidR="00E004F1" w:rsidRPr="00CA6CA6" w:rsidRDefault="003354B7" w:rsidP="002702AF">
      <w:pPr>
        <w:rPr>
          <w:rFonts w:ascii="HYGothic-Extra" w:eastAsia="HYGothic-Extra" w:hAnsiTheme="minorHAnsi" w:cstheme="minorHAnsi"/>
          <w:color w:val="A42444" w:themeColor="accent1"/>
          <w:sz w:val="48"/>
          <w:szCs w:val="52"/>
        </w:rPr>
      </w:pPr>
      <w:r w:rsidRPr="00CA6CA6">
        <w:rPr>
          <w:rFonts w:ascii="HYGothic-Extra" w:eastAsia="HYGothic-Extra" w:hAnsiTheme="minorHAnsi" w:cstheme="minorHAnsi" w:hint="eastAsia"/>
          <w:bCs/>
          <w:color w:val="A42444"/>
          <w:sz w:val="48"/>
          <w:szCs w:val="48"/>
          <w:lang w:eastAsia="ko-KR"/>
        </w:rPr>
        <w:t>규정준수 관리를 위한 간단한 4단계</w:t>
      </w:r>
    </w:p>
    <w:p w:rsidR="00544738" w:rsidRPr="00437220" w:rsidRDefault="00544738" w:rsidP="002702AF">
      <w:pPr>
        <w:rPr>
          <w:rFonts w:asciiTheme="minorHAnsi" w:eastAsia="HYGothic-Medium" w:hAnsiTheme="minorHAnsi" w:cstheme="minorHAnsi"/>
          <w:sz w:val="18"/>
        </w:rPr>
      </w:pPr>
    </w:p>
    <w:p w:rsidR="002702AF" w:rsidRPr="00CA6CA6" w:rsidRDefault="003354B7" w:rsidP="002702AF">
      <w:pPr>
        <w:rPr>
          <w:rFonts w:ascii="HYGothic-Extra" w:eastAsia="HYGothic-Extra" w:hAnsi="Arial" w:cs="Arial"/>
          <w:color w:val="196593"/>
          <w:sz w:val="22"/>
        </w:rPr>
      </w:pPr>
      <w:r w:rsidRPr="00437220">
        <w:rPr>
          <w:rFonts w:ascii="Arial" w:eastAsia="HYGothic-Medium" w:hAnsi="Arial" w:cs="Arial"/>
          <w:b/>
          <w:bCs/>
          <w:color w:val="196593"/>
          <w:sz w:val="22"/>
          <w:szCs w:val="22"/>
          <w:lang w:eastAsia="ko-KR"/>
        </w:rPr>
        <w:t xml:space="preserve">OWENS &amp; MINOR </w:t>
      </w:r>
      <w:r w:rsidRPr="00CA6CA6">
        <w:rPr>
          <w:rFonts w:ascii="HYGothic-Extra" w:eastAsia="HYGothic-Extra" w:hAnsi="Arial" w:cs="Arial" w:hint="eastAsia"/>
          <w:bCs/>
          <w:color w:val="196593"/>
          <w:sz w:val="22"/>
          <w:szCs w:val="22"/>
          <w:lang w:eastAsia="ko-KR"/>
        </w:rPr>
        <w:t xml:space="preserve">유통업체 및 제3자를 위한 가이드 </w:t>
      </w:r>
    </w:p>
    <w:p w:rsidR="00E004F1" w:rsidRPr="00437220" w:rsidRDefault="00E004F1" w:rsidP="002702AF">
      <w:pPr>
        <w:rPr>
          <w:rFonts w:asciiTheme="minorHAnsi" w:eastAsia="HYGothic-Medium" w:hAnsiTheme="minorHAnsi" w:cstheme="minorHAnsi"/>
          <w:sz w:val="18"/>
        </w:rPr>
      </w:pPr>
    </w:p>
    <w:p w:rsidR="004A00DF" w:rsidRPr="00437220" w:rsidRDefault="003354B7" w:rsidP="009F7BC7">
      <w:pPr>
        <w:rPr>
          <w:rFonts w:asciiTheme="minorHAnsi" w:eastAsia="HYGothic-Medium" w:hAnsiTheme="minorHAnsi" w:cstheme="minorHAnsi"/>
          <w:sz w:val="22"/>
        </w:rPr>
      </w:pP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윤리적이고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규정을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준수하는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행동에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대한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높은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기준은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Owens &amp; Minor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에서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우리가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하는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모든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일의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bookmarkStart w:id="0" w:name="_GoBack"/>
      <w:bookmarkEnd w:id="0"/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지침이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됩니다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우리는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소중한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벤더들이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이와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동일한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기본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원칙을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공유하기를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기대합니다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.</w:t>
      </w:r>
    </w:p>
    <w:p w:rsidR="004A00DF" w:rsidRPr="00437220" w:rsidRDefault="004A00DF" w:rsidP="009F7BC7">
      <w:pPr>
        <w:rPr>
          <w:rFonts w:asciiTheme="minorHAnsi" w:eastAsia="HYGothic-Medium" w:hAnsiTheme="minorHAnsi" w:cstheme="minorHAnsi"/>
          <w:sz w:val="18"/>
        </w:rPr>
      </w:pPr>
    </w:p>
    <w:p w:rsidR="004A00DF" w:rsidRPr="00CA6CA6" w:rsidRDefault="003354B7" w:rsidP="004A00DF">
      <w:pPr>
        <w:rPr>
          <w:rFonts w:ascii="HYGothic-Extra" w:eastAsia="HYGothic-Extra" w:hAnsiTheme="minorHAnsi" w:cstheme="minorHAnsi"/>
          <w:color w:val="A42444"/>
          <w:sz w:val="22"/>
        </w:rPr>
      </w:pPr>
      <w:r w:rsidRPr="00CA6CA6">
        <w:rPr>
          <w:rFonts w:ascii="HYGothic-Extra" w:eastAsia="HYGothic-Extra" w:hAnsiTheme="minorHAnsi" w:cstheme="minorHAnsi" w:hint="eastAsia"/>
          <w:bCs/>
          <w:color w:val="A42444"/>
          <w:sz w:val="22"/>
          <w:szCs w:val="22"/>
          <w:lang w:eastAsia="ko-KR"/>
        </w:rPr>
        <w:t xml:space="preserve">경쟁 우위 </w:t>
      </w:r>
    </w:p>
    <w:p w:rsidR="004A00DF" w:rsidRPr="00437220" w:rsidRDefault="003354B7" w:rsidP="009F7BC7">
      <w:pPr>
        <w:rPr>
          <w:rFonts w:asciiTheme="minorHAnsi" w:eastAsia="HYGothic-Medium" w:hAnsiTheme="minorHAnsi" w:cstheme="minorHAnsi"/>
          <w:sz w:val="21"/>
          <w:szCs w:val="21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강력한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프로그램을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통해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문제가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발생하기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전에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미연에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방지할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또한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통해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진정한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경쟁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우위로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만들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문제로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인한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사업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차질을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방지함으로써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시간과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비용을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절약하는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동시에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직원과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사업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파트너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모두의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신뢰를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얻고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유지할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E004F1" w:rsidRPr="00437220" w:rsidRDefault="00E004F1" w:rsidP="002702AF">
      <w:pPr>
        <w:rPr>
          <w:rFonts w:asciiTheme="minorHAnsi" w:eastAsia="HYGothic-Medium" w:hAnsiTheme="minorHAnsi" w:cstheme="minorHAnsi"/>
          <w:sz w:val="18"/>
        </w:rPr>
      </w:pPr>
    </w:p>
    <w:p w:rsidR="009F7BC7" w:rsidRPr="00CA6CA6" w:rsidRDefault="003354B7" w:rsidP="00E004F1">
      <w:pPr>
        <w:rPr>
          <w:rFonts w:ascii="HYGothic-Extra" w:eastAsia="HYGothic-Extra" w:hAnsiTheme="minorHAnsi" w:cstheme="minorHAnsi"/>
          <w:bCs/>
          <w:color w:val="A42444"/>
          <w:sz w:val="22"/>
          <w:szCs w:val="22"/>
          <w:lang w:eastAsia="ko-KR"/>
        </w:rPr>
      </w:pPr>
      <w:r w:rsidRPr="00CA6CA6">
        <w:rPr>
          <w:rFonts w:ascii="HYGothic-Extra" w:eastAsia="HYGothic-Extra" w:hAnsiTheme="minorHAnsi" w:cstheme="minorHAnsi"/>
          <w:bCs/>
          <w:color w:val="A42444"/>
          <w:sz w:val="22"/>
          <w:szCs w:val="22"/>
          <w:lang w:eastAsia="ko-KR"/>
        </w:rPr>
        <w:t xml:space="preserve">귀하의 책임 </w:t>
      </w:r>
    </w:p>
    <w:p w:rsidR="00F01474" w:rsidRPr="00437220" w:rsidRDefault="003354B7" w:rsidP="007F3CCE">
      <w:pPr>
        <w:rPr>
          <w:rFonts w:asciiTheme="minorHAnsi" w:eastAsia="HYGothic-Medium" w:hAnsiTheme="minorHAnsi" w:cstheme="minorHAnsi"/>
          <w:sz w:val="22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유통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사업의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규모나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범위에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관계없이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귀하는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적절하고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효과적인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프로그램을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수립하고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구현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및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유지하기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위해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합리적인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조치를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취할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책임이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각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글로벌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지역과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시장에는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자체적인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제약과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요건이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있음을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명심하십시오</w:t>
      </w:r>
      <w:r w:rsidRPr="00437220">
        <w:rPr>
          <w:rFonts w:asciiTheme="minorHAnsi" w:eastAsia="HYGothic-Medium" w:hAnsiTheme="minorHAnsi" w:cstheme="minorHAnsi"/>
          <w:sz w:val="22"/>
          <w:szCs w:val="22"/>
          <w:lang w:eastAsia="ko-KR"/>
        </w:rPr>
        <w:t>. Owens &amp; Minor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여러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리소스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도구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템플릿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등을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통해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이러한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노력을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지원할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것입니다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7F3CCE" w:rsidRPr="00437220" w:rsidRDefault="007F3CCE" w:rsidP="007F3CCE">
      <w:pPr>
        <w:rPr>
          <w:rFonts w:asciiTheme="minorHAnsi" w:eastAsia="HYGothic-Medium" w:hAnsiTheme="minorHAnsi" w:cstheme="minorHAnsi"/>
          <w:sz w:val="18"/>
        </w:rPr>
      </w:pPr>
    </w:p>
    <w:p w:rsidR="003F5200" w:rsidRPr="00CA6CA6" w:rsidRDefault="003354B7" w:rsidP="003D1149">
      <w:pPr>
        <w:rPr>
          <w:rFonts w:ascii="Arial" w:eastAsia="HYGothic-Medium" w:hAnsi="Arial" w:cs="Arial"/>
          <w:color w:val="A42444" w:themeColor="accent1"/>
          <w:sz w:val="22"/>
        </w:rPr>
      </w:pPr>
      <w:r w:rsidRPr="00CA6CA6">
        <w:rPr>
          <w:rFonts w:ascii="Arial" w:eastAsia="HYGothic-Medium" w:hAnsi="Arial" w:cs="Arial"/>
          <w:b/>
          <w:bCs/>
          <w:color w:val="A42444"/>
          <w:sz w:val="22"/>
          <w:szCs w:val="22"/>
          <w:lang w:eastAsia="ko-KR"/>
        </w:rPr>
        <w:t>1</w:t>
      </w:r>
      <w:r w:rsidRPr="00CA6CA6">
        <w:rPr>
          <w:rFonts w:ascii="Arial" w:eastAsia="HYGothic-Extra" w:hAnsi="Arial" w:cs="Arial"/>
          <w:bCs/>
          <w:color w:val="A42444"/>
          <w:sz w:val="22"/>
          <w:szCs w:val="22"/>
          <w:lang w:eastAsia="ko-KR"/>
        </w:rPr>
        <w:t>단계</w:t>
      </w:r>
      <w:r w:rsidRPr="00CA6CA6">
        <w:rPr>
          <w:rFonts w:ascii="HYGothic-Extra" w:eastAsia="HYGothic-Extra" w:hAnsi="Arial" w:cs="Arial" w:hint="eastAsia"/>
          <w:bCs/>
          <w:color w:val="A42444"/>
          <w:sz w:val="22"/>
          <w:szCs w:val="22"/>
          <w:lang w:eastAsia="ko-KR"/>
        </w:rPr>
        <w:t xml:space="preserve">: </w:t>
      </w:r>
      <w:hyperlink r:id="rId13" w:history="1">
        <w:r w:rsidRPr="00CA6CA6">
          <w:rPr>
            <w:rFonts w:ascii="HYGothic-Extra" w:eastAsia="HYGothic-Extra" w:hAnsi="Arial" w:cs="Arial" w:hint="eastAsia"/>
            <w:bCs/>
            <w:color w:val="0563C1"/>
            <w:sz w:val="22"/>
            <w:szCs w:val="22"/>
            <w:u w:val="single"/>
            <w:lang w:eastAsia="ko-KR"/>
          </w:rPr>
          <w:t>유통업체 교육 프로그램 완료 및 이행</w:t>
        </w:r>
      </w:hyperlink>
    </w:p>
    <w:p w:rsidR="00544738" w:rsidRPr="00437220" w:rsidRDefault="003354B7" w:rsidP="003D1149">
      <w:pPr>
        <w:rPr>
          <w:rFonts w:asciiTheme="minorHAnsi" w:eastAsia="HYGothic-Medium" w:hAnsiTheme="minorHAnsi" w:cstheme="minorHAnsi"/>
          <w:sz w:val="21"/>
          <w:szCs w:val="21"/>
          <w:lang w:eastAsia="ko-KR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부패는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다양한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유형의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업무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상황에서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발생할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포괄적인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교육을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통해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식별하고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예방하는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방법과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알아야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법률을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확인할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모든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신입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직원에게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적시에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부패방지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교육이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제공되어야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합니다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7F3CCE" w:rsidRPr="00437220" w:rsidRDefault="007F3CCE" w:rsidP="003D1149">
      <w:pPr>
        <w:rPr>
          <w:rFonts w:asciiTheme="minorHAnsi" w:eastAsia="HYGothic-Medium" w:hAnsiTheme="minorHAnsi" w:cstheme="minorHAnsi"/>
          <w:sz w:val="18"/>
        </w:rPr>
      </w:pPr>
    </w:p>
    <w:p w:rsidR="003F5200" w:rsidRPr="00CA6CA6" w:rsidRDefault="003354B7" w:rsidP="003D1149">
      <w:pPr>
        <w:rPr>
          <w:rFonts w:ascii="HYGothic-Extra" w:eastAsia="HYGothic-Extra" w:hAnsi="Arial" w:cs="Arial"/>
          <w:b/>
          <w:color w:val="A42444" w:themeColor="accent1"/>
          <w:sz w:val="22"/>
        </w:rPr>
      </w:pPr>
      <w:r w:rsidRPr="00437220">
        <w:rPr>
          <w:rFonts w:ascii="Arial" w:eastAsia="HYGothic-Medium" w:hAnsi="Arial" w:cs="Arial"/>
          <w:b/>
          <w:bCs/>
          <w:color w:val="A42444"/>
          <w:sz w:val="22"/>
          <w:szCs w:val="22"/>
          <w:lang w:eastAsia="ko-KR"/>
        </w:rPr>
        <w:t>2</w:t>
      </w:r>
      <w:r w:rsidRPr="00CA6CA6">
        <w:rPr>
          <w:rFonts w:ascii="HYGothic-Extra" w:eastAsia="HYGothic-Extra" w:hAnsi="Arial" w:cs="Arial" w:hint="eastAsia"/>
          <w:bCs/>
          <w:color w:val="A42444"/>
          <w:sz w:val="22"/>
          <w:szCs w:val="22"/>
          <w:lang w:eastAsia="ko-KR"/>
        </w:rPr>
        <w:t xml:space="preserve">단계: </w:t>
      </w:r>
      <w:hyperlink r:id="rId14" w:history="1">
        <w:r w:rsidRPr="00CA6CA6">
          <w:rPr>
            <w:rFonts w:ascii="HYGothic-Extra" w:eastAsia="HYGothic-Extra" w:hAnsi="Arial" w:cs="Arial" w:hint="eastAsia"/>
            <w:bCs/>
            <w:color w:val="0563C1"/>
            <w:sz w:val="22"/>
            <w:szCs w:val="22"/>
            <w:u w:val="single"/>
            <w:lang w:eastAsia="ko-KR"/>
          </w:rPr>
          <w:t>비즈니스를 위한 규정준수 도구 생성 및 사용</w:t>
        </w:r>
      </w:hyperlink>
    </w:p>
    <w:p w:rsidR="003D1149" w:rsidRPr="00437220" w:rsidRDefault="003354B7" w:rsidP="003D1149">
      <w:pPr>
        <w:rPr>
          <w:rFonts w:asciiTheme="minorHAnsi" w:eastAsia="HYGothic-Medium" w:hAnsiTheme="minorHAnsi" w:cstheme="minorHAnsi"/>
          <w:sz w:val="21"/>
          <w:szCs w:val="21"/>
          <w:lang w:eastAsia="ko-KR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직면하는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위험을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기반으로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비즈니스를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위한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특정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도구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및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템플릿을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사용하여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프로그램의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토대를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마련합니다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벤더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행동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강령을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준수하고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관련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정책을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만들고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비용을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정확하게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추적함으로써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귀하는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귀하가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지원하는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환자와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함께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비즈니스가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준수하고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전체적으로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운영되도록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보장할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3D1149" w:rsidRPr="00437220" w:rsidRDefault="003D1149" w:rsidP="003D1149">
      <w:pPr>
        <w:rPr>
          <w:rFonts w:asciiTheme="minorHAnsi" w:eastAsia="HYGothic-Medium" w:hAnsiTheme="minorHAnsi" w:cstheme="minorHAnsi"/>
          <w:sz w:val="18"/>
        </w:rPr>
      </w:pPr>
    </w:p>
    <w:p w:rsidR="003F5200" w:rsidRPr="00437220" w:rsidRDefault="003354B7" w:rsidP="003D1149">
      <w:pPr>
        <w:rPr>
          <w:rFonts w:asciiTheme="minorHAnsi" w:eastAsia="HYGothic-Medium" w:hAnsiTheme="minorHAnsi" w:cstheme="minorHAnsi"/>
          <w:sz w:val="21"/>
          <w:szCs w:val="21"/>
          <w:lang w:eastAsia="ko-KR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관리진의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사업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관행에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대한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강조와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감독은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규정준수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프로그램의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장기적인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성공에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매우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중요합니다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정확한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문서를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보관하고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유지합니다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또한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의료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전문가나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공무원에게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이루어진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지불의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표본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샘플을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정기적으로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감사하고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필요한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경우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시정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조치를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마련하는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것을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고려하십시오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3F5200" w:rsidRPr="00437220" w:rsidRDefault="003F5200" w:rsidP="00544738">
      <w:pPr>
        <w:jc w:val="center"/>
        <w:rPr>
          <w:rFonts w:asciiTheme="minorHAnsi" w:eastAsia="HYGothic-Medium" w:hAnsiTheme="minorHAnsi" w:cstheme="minorHAnsi"/>
          <w:b/>
          <w:color w:val="196593"/>
          <w:sz w:val="22"/>
        </w:rPr>
      </w:pPr>
    </w:p>
    <w:p w:rsidR="003F5200" w:rsidRPr="00CA6CA6" w:rsidRDefault="003354B7" w:rsidP="003D1149">
      <w:pPr>
        <w:rPr>
          <w:rFonts w:ascii="HYGothic-Extra" w:eastAsia="HYGothic-Extra" w:hAnsi="Arial" w:cs="Arial"/>
          <w:color w:val="A42444" w:themeColor="accent1"/>
          <w:sz w:val="22"/>
        </w:rPr>
      </w:pPr>
      <w:r w:rsidRPr="00437220">
        <w:rPr>
          <w:rFonts w:ascii="Arial" w:eastAsia="HYGothic-Medium" w:hAnsi="Arial" w:cs="Arial"/>
          <w:b/>
          <w:bCs/>
          <w:color w:val="A42444"/>
          <w:sz w:val="22"/>
          <w:szCs w:val="22"/>
          <w:lang w:eastAsia="ko-KR"/>
        </w:rPr>
        <w:t>3</w:t>
      </w:r>
      <w:r w:rsidRPr="00CA6CA6">
        <w:rPr>
          <w:rFonts w:ascii="HYGothic-Extra" w:eastAsia="HYGothic-Extra" w:hAnsi="Arial" w:cs="Arial" w:hint="eastAsia"/>
          <w:bCs/>
          <w:color w:val="A42444"/>
          <w:sz w:val="22"/>
          <w:szCs w:val="22"/>
          <w:lang w:eastAsia="ko-KR"/>
        </w:rPr>
        <w:t xml:space="preserve">단계: </w:t>
      </w:r>
      <w:hyperlink r:id="rId15" w:history="1">
        <w:r w:rsidRPr="00CA6CA6">
          <w:rPr>
            <w:rFonts w:ascii="HYGothic-Extra" w:eastAsia="HYGothic-Extra" w:hAnsi="Arial" w:cs="Arial" w:hint="eastAsia"/>
            <w:bCs/>
            <w:color w:val="0563C1"/>
            <w:sz w:val="22"/>
            <w:szCs w:val="22"/>
            <w:u w:val="single"/>
            <w:lang w:eastAsia="ko-KR"/>
          </w:rPr>
          <w:t>회사 법률, 정책 및 가치에 대한 검토</w:t>
        </w:r>
      </w:hyperlink>
    </w:p>
    <w:p w:rsidR="003F5200" w:rsidRPr="00437220" w:rsidRDefault="003354B7" w:rsidP="003D1149">
      <w:pPr>
        <w:rPr>
          <w:rFonts w:asciiTheme="minorHAnsi" w:eastAsia="HYGothic-Medium" w:hAnsiTheme="minorHAnsi" w:cstheme="minorHAnsi"/>
          <w:sz w:val="21"/>
          <w:szCs w:val="21"/>
          <w:lang w:eastAsia="ko-KR"/>
        </w:rPr>
      </w:pP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특히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미국과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영국의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엄격한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법률이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의료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전문가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및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공무원과의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교류에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적용됩니다</w:t>
      </w:r>
      <w:r w:rsidRPr="00437220">
        <w:rPr>
          <w:rFonts w:asciiTheme="minorHAnsi" w:eastAsia="HYGothic-Medium" w:hAnsiTheme="minorHAnsi" w:cstheme="minorHAnsi"/>
          <w:sz w:val="22"/>
          <w:szCs w:val="21"/>
          <w:lang w:eastAsia="ko-KR"/>
        </w:rPr>
        <w:t>. Owens &amp; Minor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에는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이러한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법률과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필수요건을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이해하고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준수하는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데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도움이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되는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여러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가지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정책과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지침이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있습니다</w:t>
      </w:r>
      <w:r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.</w:t>
      </w:r>
    </w:p>
    <w:p w:rsidR="003F5200" w:rsidRPr="00437220" w:rsidRDefault="003F5200" w:rsidP="00544738">
      <w:pPr>
        <w:jc w:val="center"/>
        <w:rPr>
          <w:rFonts w:asciiTheme="minorHAnsi" w:eastAsia="HYGothic-Medium" w:hAnsiTheme="minorHAnsi" w:cstheme="minorHAnsi"/>
          <w:b/>
          <w:color w:val="196593"/>
          <w:sz w:val="22"/>
        </w:rPr>
      </w:pPr>
    </w:p>
    <w:p w:rsidR="003F5200" w:rsidRPr="00437220" w:rsidRDefault="003354B7" w:rsidP="003D1149">
      <w:pPr>
        <w:rPr>
          <w:rFonts w:ascii="Arial" w:eastAsia="HYGothic-Medium" w:hAnsi="Arial" w:cs="Arial"/>
          <w:b/>
          <w:color w:val="A42444" w:themeColor="accent1"/>
          <w:sz w:val="22"/>
        </w:rPr>
      </w:pPr>
      <w:r w:rsidRPr="00437220">
        <w:rPr>
          <w:rFonts w:ascii="Arial" w:eastAsia="HYGothic-Medium" w:hAnsi="Arial" w:cs="Arial"/>
          <w:b/>
          <w:bCs/>
          <w:color w:val="A42444"/>
          <w:sz w:val="22"/>
          <w:szCs w:val="22"/>
          <w:lang w:eastAsia="ko-KR"/>
        </w:rPr>
        <w:t>4</w:t>
      </w:r>
      <w:r w:rsidRPr="00CA6CA6">
        <w:rPr>
          <w:rFonts w:ascii="HYGothic-Extra" w:eastAsia="HYGothic-Extra" w:hAnsi="Arial" w:cs="Arial" w:hint="eastAsia"/>
          <w:bCs/>
          <w:color w:val="A42444"/>
          <w:sz w:val="22"/>
          <w:szCs w:val="22"/>
          <w:lang w:eastAsia="ko-KR"/>
        </w:rPr>
        <w:t xml:space="preserve">단계: </w:t>
      </w:r>
      <w:hyperlink r:id="rId16" w:history="1">
        <w:r w:rsidRPr="00CA6CA6">
          <w:rPr>
            <w:rFonts w:ascii="HYGothic-Extra" w:eastAsia="HYGothic-Extra" w:hAnsi="Arial" w:cs="Arial" w:hint="eastAsia"/>
            <w:bCs/>
            <w:color w:val="0563C1"/>
            <w:sz w:val="22"/>
            <w:szCs w:val="22"/>
            <w:u w:val="single"/>
            <w:lang w:eastAsia="ko-KR"/>
          </w:rPr>
          <w:t>질문하기 및 우려사항 보고하기</w:t>
        </w:r>
      </w:hyperlink>
    </w:p>
    <w:p w:rsidR="000404A5" w:rsidRPr="00437220" w:rsidRDefault="005F1653" w:rsidP="00ED0F46">
      <w:pPr>
        <w:rPr>
          <w:rFonts w:asciiTheme="minorHAnsi" w:eastAsia="HYGothic-Medium" w:hAnsiTheme="minorHAnsi" w:cstheme="minorHAnsi"/>
          <w:sz w:val="21"/>
          <w:szCs w:val="21"/>
          <w:lang w:eastAsia="ko-KR"/>
        </w:rPr>
      </w:pPr>
      <w:r>
        <w:rPr>
          <w:rFonts w:asciiTheme="minorHAnsi" w:eastAsia="HYGothic-Medium" w:hAnsiTheme="minorHAnsi" w:cstheme="minorHAnsi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26.75pt;margin-top:81.6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B5cOkjiAAAADAEAAA8AAAAAAAAAAAAAAAAAaAQAAGRycy9kb3ducmV2LnhtbFBLBQYAAAAABAAE&#10;APMAAAB3BQAAAAA=&#10;" filled="f" stroked="f" strokeweight=".5pt">
            <v:textbox>
              <w:txbxContent>
                <w:p w:rsidR="00BC019C" w:rsidRPr="00332C33" w:rsidRDefault="003354B7" w:rsidP="00BC01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HYGothic-Medium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A6CA6">
                    <w:rPr>
                      <w:rFonts w:ascii="HYGothic-Extra" w:eastAsia="HYGothic-Extra" w:hAnsi="Arial" w:cs="Arial" w:hint="eastAsia"/>
                      <w:bCs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332C33">
                    <w:rPr>
                      <w:rFonts w:ascii="Arial" w:eastAsia="HYGothic-Medium" w:hAnsi="Arial" w:cs="Arial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 </w:t>
                  </w:r>
                  <w:hyperlink r:id="rId17" w:history="1">
                    <w:r w:rsidRPr="00332C33">
                      <w:rPr>
                        <w:rFonts w:ascii="Arial" w:eastAsia="HYGothic-Medium" w:hAnsi="Arial" w:cs="Arial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332C33">
                    <w:rPr>
                      <w:rFonts w:ascii="Arial" w:eastAsia="HYGothic-Medium" w:hAnsi="Arial" w:cs="Arial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CA6CA6">
                    <w:rPr>
                      <w:rFonts w:ascii="HYGothic-Extra" w:eastAsia="HYGothic-Extra" w:hAnsi="Arial" w:cs="Arial"/>
                      <w:bCs/>
                      <w:color w:val="FFFFFF"/>
                      <w:sz w:val="18"/>
                      <w:szCs w:val="18"/>
                      <w:lang w:eastAsia="ko-KR"/>
                    </w:rPr>
                    <w:t>우려사항 보고</w:t>
                  </w:r>
                  <w:r w:rsidRPr="00332C33">
                    <w:rPr>
                      <w:rFonts w:ascii="Arial" w:eastAsia="HYGothic-Medium" w:hAnsi="Arial" w:cs="Arial"/>
                      <w:color w:val="FFFFFF"/>
                      <w:sz w:val="18"/>
                      <w:szCs w:val="18"/>
                      <w:lang w:eastAsia="ko-KR"/>
                    </w:rPr>
                    <w:t xml:space="preserve">: </w:t>
                  </w:r>
                  <w:hyperlink r:id="rId18" w:history="1">
                    <w:r w:rsidRPr="00332C33">
                      <w:rPr>
                        <w:rFonts w:ascii="Arial" w:eastAsia="HYGothic-Medium" w:hAnsi="Arial" w:cs="Arial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BC019C" w:rsidRPr="00332C33" w:rsidRDefault="00BC019C" w:rsidP="00BC019C">
                  <w:pPr>
                    <w:rPr>
                      <w:rFonts w:ascii="Arial" w:eastAsia="HYGothic-Medium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문제를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해결하기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위한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조치를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취하려면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문제나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우려사항이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있는지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알아야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합니다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귀하는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모든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잠재적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또는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의심되는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위반을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즉시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보고해야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하며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,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질문이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있는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경우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Owens &amp; Minor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에게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문의하도록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 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>권장됩니다</w:t>
      </w:r>
      <w:r w:rsidR="003354B7" w:rsidRPr="00437220">
        <w:rPr>
          <w:rFonts w:asciiTheme="minorHAnsi" w:eastAsia="HYGothic-Medium" w:hAnsiTheme="minorHAnsi" w:cstheme="minorHAnsi"/>
          <w:sz w:val="21"/>
          <w:szCs w:val="21"/>
          <w:lang w:eastAsia="ko-KR"/>
        </w:rPr>
        <w:t xml:space="preserve">.  </w:t>
      </w:r>
      <w:r>
        <w:rPr>
          <w:rFonts w:asciiTheme="minorHAnsi" w:eastAsia="HYGothic-Medium" w:hAnsiTheme="minorHAnsi" w:cstheme="minorHAnsi"/>
          <w:noProof/>
          <w:sz w:val="21"/>
          <w:szCs w:val="21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730626" w:rsidRDefault="003354B7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질문하기:  </w:t>
                  </w:r>
                  <w:hyperlink r:id="rId19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우려사항 보고</w:t>
                  </w:r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: </w:t>
                  </w:r>
                  <w:hyperlink r:id="rId20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437220" w:rsidSect="00B36E78">
      <w:headerReference w:type="default" r:id="rId21"/>
      <w:footerReference w:type="default" r:id="rId22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530" w:rsidRDefault="002B5530">
      <w:r>
        <w:separator/>
      </w:r>
    </w:p>
  </w:endnote>
  <w:endnote w:type="continuationSeparator" w:id="0">
    <w:p w:rsidR="002B5530" w:rsidRDefault="002B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Gothic-Mediu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3354B7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질문하기</w:t>
    </w:r>
    <w:r>
      <w:rPr>
        <w:rFonts w:ascii="Batang" w:eastAsia="Batang" w:hAnsi="Batang" w:cs="Batang"/>
        <w:b/>
        <w:bCs/>
        <w:color w:val="000000"/>
        <w:sz w:val="18"/>
        <w:szCs w:val="18"/>
        <w:lang w:eastAsia="ko-KR"/>
      </w:rPr>
      <w:t xml:space="preserve">: </w:t>
    </w:r>
    <w:hyperlink r:id="rId1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GM-CODEOFHONOR@owens-minor.com</w:t>
      </w:r>
    </w:hyperlink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           </w:t>
    </w: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우려사항 보고</w:t>
    </w:r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: </w:t>
    </w:r>
    <w:hyperlink r:id="rId2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530" w:rsidRDefault="002B5530">
      <w:r>
        <w:separator/>
      </w:r>
    </w:p>
  </w:footnote>
  <w:footnote w:type="continuationSeparator" w:id="0">
    <w:p w:rsidR="002B5530" w:rsidRDefault="002B5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366E98B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D172BD50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2CDEB658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BF92C0E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F146A536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9564C766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1BA04A74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D97878C0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C4F69A20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1A64B67C">
      <w:start w:val="1"/>
      <w:numFmt w:val="decimal"/>
      <w:lvlText w:val="%1."/>
      <w:lvlJc w:val="left"/>
      <w:pPr>
        <w:ind w:left="720" w:hanging="360"/>
      </w:pPr>
    </w:lvl>
    <w:lvl w:ilvl="1" w:tplc="41F81740" w:tentative="1">
      <w:start w:val="1"/>
      <w:numFmt w:val="lowerLetter"/>
      <w:lvlText w:val="%2."/>
      <w:lvlJc w:val="left"/>
      <w:pPr>
        <w:ind w:left="1440" w:hanging="360"/>
      </w:pPr>
    </w:lvl>
    <w:lvl w:ilvl="2" w:tplc="403497D2" w:tentative="1">
      <w:start w:val="1"/>
      <w:numFmt w:val="lowerRoman"/>
      <w:lvlText w:val="%3."/>
      <w:lvlJc w:val="right"/>
      <w:pPr>
        <w:ind w:left="2160" w:hanging="180"/>
      </w:pPr>
    </w:lvl>
    <w:lvl w:ilvl="3" w:tplc="DB8AC400" w:tentative="1">
      <w:start w:val="1"/>
      <w:numFmt w:val="decimal"/>
      <w:lvlText w:val="%4."/>
      <w:lvlJc w:val="left"/>
      <w:pPr>
        <w:ind w:left="2880" w:hanging="360"/>
      </w:pPr>
    </w:lvl>
    <w:lvl w:ilvl="4" w:tplc="E3525A5C" w:tentative="1">
      <w:start w:val="1"/>
      <w:numFmt w:val="lowerLetter"/>
      <w:lvlText w:val="%5."/>
      <w:lvlJc w:val="left"/>
      <w:pPr>
        <w:ind w:left="3600" w:hanging="360"/>
      </w:pPr>
    </w:lvl>
    <w:lvl w:ilvl="5" w:tplc="0486D1D4" w:tentative="1">
      <w:start w:val="1"/>
      <w:numFmt w:val="lowerRoman"/>
      <w:lvlText w:val="%6."/>
      <w:lvlJc w:val="right"/>
      <w:pPr>
        <w:ind w:left="4320" w:hanging="180"/>
      </w:pPr>
    </w:lvl>
    <w:lvl w:ilvl="6" w:tplc="44F28800" w:tentative="1">
      <w:start w:val="1"/>
      <w:numFmt w:val="decimal"/>
      <w:lvlText w:val="%7."/>
      <w:lvlJc w:val="left"/>
      <w:pPr>
        <w:ind w:left="5040" w:hanging="360"/>
      </w:pPr>
    </w:lvl>
    <w:lvl w:ilvl="7" w:tplc="F67A57FC" w:tentative="1">
      <w:start w:val="1"/>
      <w:numFmt w:val="lowerLetter"/>
      <w:lvlText w:val="%8."/>
      <w:lvlJc w:val="left"/>
      <w:pPr>
        <w:ind w:left="5760" w:hanging="360"/>
      </w:pPr>
    </w:lvl>
    <w:lvl w:ilvl="8" w:tplc="E14CBA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375DB"/>
    <w:rsid w:val="000404A5"/>
    <w:rsid w:val="00045016"/>
    <w:rsid w:val="0005064F"/>
    <w:rsid w:val="000C5AFE"/>
    <w:rsid w:val="000E69B2"/>
    <w:rsid w:val="00192832"/>
    <w:rsid w:val="001A0830"/>
    <w:rsid w:val="001D3371"/>
    <w:rsid w:val="002533C6"/>
    <w:rsid w:val="002702AF"/>
    <w:rsid w:val="002A60A3"/>
    <w:rsid w:val="002B5530"/>
    <w:rsid w:val="00320AB9"/>
    <w:rsid w:val="00323633"/>
    <w:rsid w:val="00332C33"/>
    <w:rsid w:val="003354B7"/>
    <w:rsid w:val="003467FB"/>
    <w:rsid w:val="003A5FF9"/>
    <w:rsid w:val="003B65ED"/>
    <w:rsid w:val="003D1149"/>
    <w:rsid w:val="003F5200"/>
    <w:rsid w:val="00437220"/>
    <w:rsid w:val="00447C86"/>
    <w:rsid w:val="004773B6"/>
    <w:rsid w:val="004A00DF"/>
    <w:rsid w:val="004C4C90"/>
    <w:rsid w:val="004E170A"/>
    <w:rsid w:val="00523400"/>
    <w:rsid w:val="00544738"/>
    <w:rsid w:val="005F1653"/>
    <w:rsid w:val="00614FA7"/>
    <w:rsid w:val="00635584"/>
    <w:rsid w:val="00681F4D"/>
    <w:rsid w:val="006A5CE8"/>
    <w:rsid w:val="006C29C3"/>
    <w:rsid w:val="006D5593"/>
    <w:rsid w:val="00730626"/>
    <w:rsid w:val="0073368E"/>
    <w:rsid w:val="00783F10"/>
    <w:rsid w:val="00787D91"/>
    <w:rsid w:val="007F3CCE"/>
    <w:rsid w:val="00877B3C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22B5D"/>
    <w:rsid w:val="00B36E78"/>
    <w:rsid w:val="00BC019C"/>
    <w:rsid w:val="00C41E75"/>
    <w:rsid w:val="00CA6CA6"/>
    <w:rsid w:val="00D71798"/>
    <w:rsid w:val="00DB3FD5"/>
    <w:rsid w:val="00E004F1"/>
    <w:rsid w:val="00E432F5"/>
    <w:rsid w:val="00E478FD"/>
    <w:rsid w:val="00E77088"/>
    <w:rsid w:val="00ED0F46"/>
    <w:rsid w:val="00F01474"/>
    <w:rsid w:val="00F24278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5F16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16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16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165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165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16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5F16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pliance.owens-minor.com/3_DistributorTraining.html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pliance.owens-minor.com/6_AskQuestionsAndReportConcerns.html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ompliance.owens-minor.com/5_LawsGuidelinesValuesAndPolicies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mpliance.owens-minor.com/4_ComplianceToolsForYourBusiness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2020-12-16T10:47:00Z</dcterms:created>
  <dcterms:modified xsi:type="dcterms:W3CDTF">2020-12-16T10:47:00Z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