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4A5" w:rsidRPr="00B36E78" w:rsidRDefault="008F3890">
      <w:pPr>
        <w:rPr>
          <w:rFonts w:ascii="Arial" w:eastAsia="Arial" w:hAnsi="Arial" w:cs="Arial"/>
          <w:color w:val="A0A4A6"/>
        </w:rPr>
      </w:pPr>
      <w:r>
        <w:rPr>
          <w:rFonts w:ascii="Arial" w:eastAsia="Arial" w:hAnsi="Arial" w:cs="Arial"/>
          <w:noProof/>
          <w:color w:val="000000"/>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Een close-up van een logo&#10;&#10;Beschrijving automatisch gegener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23016" name="O&amp;M word doc graphics-01.jpg"/>
                    <pic:cNvPicPr/>
                  </pic:nvPicPr>
                  <pic:blipFill>
                    <a:blip r:embed="rId11">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00CE4937">
        <w:rPr>
          <w:rFonts w:ascii="Arial" w:eastAsia="Arial" w:hAnsi="Arial" w:cs="Arial"/>
          <w:b/>
          <w:bCs/>
          <w:color w:val="595959"/>
          <w:lang w:val="nl-NL"/>
        </w:rPr>
        <w:t xml:space="preserve">Voorkomen van wereldwijde corruptie </w:t>
      </w:r>
    </w:p>
    <w:p w:rsidR="00E004F1" w:rsidRPr="00787D91" w:rsidRDefault="00CE4937" w:rsidP="002702AF">
      <w:pPr>
        <w:rPr>
          <w:rFonts w:ascii="Arial" w:eastAsia="Arial" w:hAnsi="Arial" w:cs="Arial"/>
          <w:b/>
          <w:color w:val="A42444" w:themeColor="accent1"/>
          <w:sz w:val="48"/>
          <w:szCs w:val="52"/>
        </w:rPr>
      </w:pPr>
      <w:r>
        <w:rPr>
          <w:rFonts w:ascii="Arial" w:eastAsia="Arial" w:hAnsi="Arial" w:cs="Arial"/>
          <w:b/>
          <w:bCs/>
          <w:color w:val="A42444"/>
          <w:sz w:val="48"/>
          <w:szCs w:val="48"/>
          <w:lang w:val="nl-NL"/>
        </w:rPr>
        <w:t xml:space="preserve">Vier eenvoudige stappen om naleving </w:t>
      </w:r>
      <w:r w:rsidR="00361925">
        <w:rPr>
          <w:rFonts w:ascii="Arial" w:eastAsia="Arial" w:hAnsi="Arial" w:cs="Arial"/>
          <w:b/>
          <w:bCs/>
          <w:color w:val="A42444"/>
          <w:sz w:val="48"/>
          <w:szCs w:val="48"/>
          <w:lang w:val="nl-NL"/>
        </w:rPr>
        <w:br/>
      </w:r>
      <w:r>
        <w:rPr>
          <w:rFonts w:ascii="Arial" w:eastAsia="Arial" w:hAnsi="Arial" w:cs="Arial"/>
          <w:b/>
          <w:bCs/>
          <w:color w:val="A42444"/>
          <w:sz w:val="48"/>
          <w:szCs w:val="48"/>
          <w:lang w:val="nl-NL"/>
        </w:rPr>
        <w:t>te managen</w:t>
      </w:r>
    </w:p>
    <w:p w:rsidR="00544738" w:rsidRPr="00544738" w:rsidRDefault="00544738" w:rsidP="002702AF">
      <w:pPr>
        <w:rPr>
          <w:sz w:val="22"/>
        </w:rPr>
      </w:pPr>
    </w:p>
    <w:p w:rsidR="002702AF" w:rsidRPr="00787D91" w:rsidRDefault="00CE4937" w:rsidP="002702AF">
      <w:pPr>
        <w:rPr>
          <w:rFonts w:ascii="Arial" w:eastAsia="Arial" w:hAnsi="Arial" w:cs="Arial"/>
          <w:b/>
          <w:color w:val="196593"/>
          <w:sz w:val="22"/>
        </w:rPr>
      </w:pPr>
      <w:r>
        <w:rPr>
          <w:rFonts w:ascii="Arial" w:eastAsia="Arial" w:hAnsi="Arial" w:cs="Arial"/>
          <w:b/>
          <w:bCs/>
          <w:color w:val="196593"/>
          <w:sz w:val="22"/>
          <w:szCs w:val="22"/>
          <w:lang w:val="nl-NL"/>
        </w:rPr>
        <w:t xml:space="preserve">EEN GIDS VOOR OWENS &amp; KLEINE DISTRIBUTEURS EN DERDEN </w:t>
      </w:r>
    </w:p>
    <w:p w:rsidR="00E004F1" w:rsidRPr="00787D91" w:rsidRDefault="00E004F1" w:rsidP="002702AF">
      <w:pPr>
        <w:rPr>
          <w:rFonts w:ascii="Arial" w:eastAsia="Arial" w:hAnsi="Arial" w:cs="Arial"/>
          <w:b/>
          <w:color w:val="196593"/>
          <w:sz w:val="22"/>
        </w:rPr>
      </w:pPr>
    </w:p>
    <w:p w:rsidR="004A00DF" w:rsidRPr="00787D91" w:rsidRDefault="00CE4937" w:rsidP="009F7BC7">
      <w:pPr>
        <w:rPr>
          <w:rFonts w:asciiTheme="minorHAnsi" w:hAnsiTheme="minorHAnsi"/>
          <w:sz w:val="22"/>
        </w:rPr>
      </w:pPr>
      <w:r>
        <w:rPr>
          <w:rFonts w:ascii="Calibri" w:eastAsia="Calibri" w:hAnsi="Calibri"/>
          <w:sz w:val="22"/>
          <w:szCs w:val="22"/>
          <w:lang w:val="nl-NL"/>
        </w:rPr>
        <w:t xml:space="preserve">Hoge normen voor ethisch en conform gedrag leiden alles wat we doen bij Owens &amp; Minor. </w:t>
      </w:r>
      <w:r w:rsidR="00361925">
        <w:rPr>
          <w:rFonts w:ascii="Calibri" w:eastAsia="Calibri" w:hAnsi="Calibri"/>
          <w:sz w:val="22"/>
          <w:szCs w:val="22"/>
          <w:lang w:val="nl-NL"/>
        </w:rPr>
        <w:br/>
      </w:r>
      <w:r>
        <w:rPr>
          <w:rFonts w:ascii="Calibri" w:eastAsia="Calibri" w:hAnsi="Calibri"/>
          <w:sz w:val="22"/>
          <w:szCs w:val="22"/>
          <w:lang w:val="nl-NL"/>
        </w:rPr>
        <w:t xml:space="preserve">We verwachten dat onze gewaardeerde leveranciers hetzelfde leidende principe delen. </w:t>
      </w:r>
    </w:p>
    <w:p w:rsidR="004A00DF" w:rsidRPr="00787D91" w:rsidRDefault="004A00DF" w:rsidP="009F7BC7">
      <w:pPr>
        <w:rPr>
          <w:rFonts w:asciiTheme="minorHAnsi" w:hAnsiTheme="minorHAnsi"/>
          <w:sz w:val="22"/>
        </w:rPr>
      </w:pPr>
    </w:p>
    <w:p w:rsidR="004A00DF" w:rsidRPr="00787D91" w:rsidRDefault="00CE4937" w:rsidP="004A00DF">
      <w:pPr>
        <w:rPr>
          <w:rFonts w:ascii="Arial" w:eastAsia="Arial" w:hAnsi="Arial" w:cs="Arial"/>
          <w:b/>
          <w:color w:val="A42444"/>
          <w:sz w:val="22"/>
        </w:rPr>
      </w:pPr>
      <w:r>
        <w:rPr>
          <w:rFonts w:ascii="Arial" w:eastAsia="Arial" w:hAnsi="Arial" w:cs="Arial"/>
          <w:b/>
          <w:bCs/>
          <w:color w:val="A42444"/>
          <w:sz w:val="22"/>
          <w:szCs w:val="22"/>
          <w:lang w:val="nl-NL"/>
        </w:rPr>
        <w:t>Een concurrentievoordeel</w:t>
      </w:r>
    </w:p>
    <w:p w:rsidR="004A00DF" w:rsidRPr="00787D91" w:rsidRDefault="00CE4937" w:rsidP="009F7BC7">
      <w:pPr>
        <w:rPr>
          <w:rFonts w:asciiTheme="minorHAnsi" w:hAnsiTheme="minorHAnsi"/>
          <w:sz w:val="22"/>
        </w:rPr>
      </w:pPr>
      <w:r>
        <w:rPr>
          <w:rFonts w:ascii="Calibri" w:eastAsia="Calibri" w:hAnsi="Calibri"/>
          <w:sz w:val="22"/>
          <w:szCs w:val="22"/>
          <w:lang w:val="nl-NL"/>
        </w:rPr>
        <w:t>Een sterk nalevingsprogramma stelt u in staat om nalevingsproblemen proactief te voorkomen voordat ze zich voordoen. Het stelt u ook in staat om naleving een echt concurrentievoordeel te maken. U krijgt en behoudt het vertrouwen van zowel werknemers als zakenpartners, en bespaart tijd en geld door verstoring van de bedrijfsvoering als gevolg van nalevingsproblemen te voorkomen.</w:t>
      </w:r>
    </w:p>
    <w:p w:rsidR="00E004F1" w:rsidRPr="00787D91" w:rsidRDefault="00E004F1" w:rsidP="002702AF">
      <w:pPr>
        <w:rPr>
          <w:rFonts w:ascii="Arial" w:eastAsia="Arial" w:hAnsi="Arial" w:cs="Arial"/>
          <w:b/>
          <w:color w:val="196593"/>
          <w:sz w:val="22"/>
        </w:rPr>
      </w:pPr>
    </w:p>
    <w:p w:rsidR="009F7BC7" w:rsidRPr="00787D91" w:rsidRDefault="00CE4937" w:rsidP="00E004F1">
      <w:pPr>
        <w:rPr>
          <w:rFonts w:ascii="Arial" w:eastAsia="Arial" w:hAnsi="Arial" w:cs="Arial"/>
          <w:b/>
          <w:color w:val="A42444"/>
          <w:sz w:val="22"/>
        </w:rPr>
      </w:pPr>
      <w:r>
        <w:rPr>
          <w:rFonts w:ascii="Arial" w:eastAsia="Arial" w:hAnsi="Arial" w:cs="Arial"/>
          <w:b/>
          <w:bCs/>
          <w:color w:val="A42444"/>
          <w:sz w:val="22"/>
          <w:szCs w:val="22"/>
          <w:lang w:val="nl-NL"/>
        </w:rPr>
        <w:t>Uw verantwoordelijkheid</w:t>
      </w:r>
    </w:p>
    <w:p w:rsidR="00F01474" w:rsidRDefault="00CE4937" w:rsidP="007F3CCE">
      <w:pPr>
        <w:rPr>
          <w:rFonts w:asciiTheme="minorHAnsi" w:hAnsiTheme="minorHAnsi"/>
          <w:sz w:val="22"/>
        </w:rPr>
      </w:pPr>
      <w:r>
        <w:rPr>
          <w:rFonts w:ascii="Calibri" w:eastAsia="Calibri" w:hAnsi="Calibri"/>
          <w:sz w:val="22"/>
          <w:szCs w:val="22"/>
          <w:lang w:val="nl-NL"/>
        </w:rPr>
        <w:t xml:space="preserve">Ongeacht de omvang of reikwijdte van uw distributiebedrijf, bent u verantwoordelijk voor het nemen van redelijke stappen om een passend en effectief nalevingsprogramma te creëren, implementeren en onderhouden. Houd er rekening mee dat elke wereldwijde regio en markt ook zijn eigen beperkingen </w:t>
      </w:r>
      <w:r w:rsidR="00361925">
        <w:rPr>
          <w:rFonts w:ascii="Calibri" w:eastAsia="Calibri" w:hAnsi="Calibri"/>
          <w:sz w:val="22"/>
          <w:szCs w:val="22"/>
          <w:lang w:val="nl-NL"/>
        </w:rPr>
        <w:br/>
      </w:r>
      <w:r>
        <w:rPr>
          <w:rFonts w:ascii="Calibri" w:eastAsia="Calibri" w:hAnsi="Calibri"/>
          <w:sz w:val="22"/>
          <w:szCs w:val="22"/>
          <w:lang w:val="nl-NL"/>
        </w:rPr>
        <w:t xml:space="preserve">en vereisten kan hebben. Owens &amp; Minor is er om u te ondersteunen bij deze inspanning met hulpmiddelen, tools, sjablonen en meer. </w:t>
      </w:r>
    </w:p>
    <w:p w:rsidR="007F3CCE" w:rsidRDefault="007F3CCE" w:rsidP="007F3CCE">
      <w:pPr>
        <w:rPr>
          <w:rFonts w:ascii="Arial" w:eastAsia="Arial" w:hAnsi="Arial" w:cs="Arial"/>
          <w:b/>
          <w:color w:val="196593"/>
        </w:rPr>
      </w:pPr>
    </w:p>
    <w:p w:rsidR="003F5200" w:rsidRPr="003D1149" w:rsidRDefault="00CE4937" w:rsidP="003D1149">
      <w:pPr>
        <w:rPr>
          <w:rFonts w:ascii="Arial" w:eastAsia="Arial" w:hAnsi="Arial" w:cs="Arial"/>
          <w:b/>
          <w:color w:val="A42444" w:themeColor="accent1"/>
          <w:sz w:val="22"/>
        </w:rPr>
      </w:pPr>
      <w:r>
        <w:rPr>
          <w:rFonts w:ascii="Arial" w:eastAsia="Arial" w:hAnsi="Arial" w:cs="Arial"/>
          <w:b/>
          <w:bCs/>
          <w:color w:val="A42444"/>
          <w:sz w:val="22"/>
          <w:szCs w:val="22"/>
          <w:lang w:val="nl-NL"/>
        </w:rPr>
        <w:t xml:space="preserve">STAP 1: </w:t>
      </w:r>
      <w:hyperlink r:id="rId12" w:history="1">
        <w:r>
          <w:rPr>
            <w:rFonts w:ascii="Arial" w:eastAsia="Arial" w:hAnsi="Arial" w:cs="Arial"/>
            <w:b/>
            <w:bCs/>
            <w:color w:val="0563C1"/>
            <w:sz w:val="22"/>
            <w:szCs w:val="22"/>
            <w:u w:val="single"/>
            <w:lang w:val="nl-NL"/>
          </w:rPr>
          <w:t>Een trainingsprogramma voor distributeurs voltooien en implementeren</w:t>
        </w:r>
      </w:hyperlink>
    </w:p>
    <w:p w:rsidR="00544738" w:rsidRPr="00787D91" w:rsidRDefault="00CE4937" w:rsidP="003D1149">
      <w:pPr>
        <w:rPr>
          <w:rFonts w:asciiTheme="minorHAnsi" w:hAnsiTheme="minorHAnsi"/>
          <w:sz w:val="22"/>
        </w:rPr>
      </w:pPr>
      <w:r>
        <w:rPr>
          <w:rFonts w:ascii="Calibri" w:eastAsia="Calibri" w:hAnsi="Calibri"/>
          <w:sz w:val="22"/>
          <w:szCs w:val="22"/>
          <w:lang w:val="nl-NL"/>
        </w:rPr>
        <w:t xml:space="preserve">Corruptie kan zich voordoen in vele soorten zakelijke situaties. Door middel van uitgebreide training kunt u ontdekken hoe u het kunt identificeren en voorkomen, en welke wetten u moet kennen. Alle nieuwe medewerkers moeten ook tijdig een anticorruptietraining krijgen. </w:t>
      </w:r>
    </w:p>
    <w:p w:rsidR="007F3CCE" w:rsidRPr="00544738" w:rsidRDefault="007F3CCE" w:rsidP="003D1149">
      <w:pPr>
        <w:rPr>
          <w:rFonts w:ascii="Arial" w:eastAsia="Arial" w:hAnsi="Arial" w:cs="Arial"/>
          <w:b/>
          <w:color w:val="196593"/>
          <w:sz w:val="22"/>
        </w:rPr>
      </w:pPr>
    </w:p>
    <w:p w:rsidR="003F5200" w:rsidRPr="003D1149" w:rsidRDefault="00CE4937" w:rsidP="003D1149">
      <w:pPr>
        <w:rPr>
          <w:rFonts w:ascii="Arial" w:eastAsia="Arial" w:hAnsi="Arial" w:cs="Arial"/>
          <w:b/>
          <w:color w:val="A42444" w:themeColor="accent1"/>
          <w:sz w:val="22"/>
        </w:rPr>
      </w:pPr>
      <w:r>
        <w:rPr>
          <w:rFonts w:ascii="Arial" w:eastAsia="Arial" w:hAnsi="Arial" w:cs="Arial"/>
          <w:b/>
          <w:bCs/>
          <w:color w:val="A42444"/>
          <w:sz w:val="22"/>
          <w:szCs w:val="22"/>
          <w:lang w:val="nl-NL"/>
        </w:rPr>
        <w:t xml:space="preserve">STAP 2: </w:t>
      </w:r>
      <w:hyperlink r:id="rId13" w:history="1">
        <w:r>
          <w:rPr>
            <w:rFonts w:ascii="Arial" w:eastAsia="Arial" w:hAnsi="Arial" w:cs="Arial"/>
            <w:b/>
            <w:bCs/>
            <w:color w:val="0563C1"/>
            <w:sz w:val="22"/>
            <w:szCs w:val="22"/>
            <w:u w:val="single"/>
            <w:lang w:val="nl-NL"/>
          </w:rPr>
          <w:t>Nalevingstools voor uw bedrijf creëren en gebruiken</w:t>
        </w:r>
      </w:hyperlink>
    </w:p>
    <w:p w:rsidR="003D1149" w:rsidRDefault="00CE4937" w:rsidP="003D1149">
      <w:pPr>
        <w:rPr>
          <w:rFonts w:asciiTheme="minorHAnsi" w:hAnsiTheme="minorHAnsi"/>
          <w:sz w:val="22"/>
        </w:rPr>
      </w:pPr>
      <w:r w:rsidRPr="00361925">
        <w:rPr>
          <w:rFonts w:ascii="Calibri" w:eastAsia="Calibri" w:hAnsi="Calibri"/>
          <w:spacing w:val="-4"/>
          <w:sz w:val="22"/>
          <w:szCs w:val="22"/>
          <w:lang w:val="nl-NL"/>
        </w:rPr>
        <w:t>Leg de basis van uw complianceprogramma met behulp van specifieke tools en sjablonen voor uw bedrijf</w:t>
      </w:r>
      <w:r>
        <w:rPr>
          <w:rFonts w:ascii="Calibri" w:eastAsia="Calibri" w:hAnsi="Calibri"/>
          <w:sz w:val="22"/>
          <w:szCs w:val="22"/>
          <w:lang w:val="nl-NL"/>
        </w:rPr>
        <w:t xml:space="preserve">, </w:t>
      </w:r>
      <w:r w:rsidR="00361925">
        <w:rPr>
          <w:rFonts w:ascii="Calibri" w:eastAsia="Calibri" w:hAnsi="Calibri"/>
          <w:sz w:val="22"/>
          <w:szCs w:val="22"/>
          <w:lang w:val="nl-NL"/>
        </w:rPr>
        <w:br/>
      </w:r>
      <w:r>
        <w:rPr>
          <w:rFonts w:ascii="Calibri" w:eastAsia="Calibri" w:hAnsi="Calibri"/>
          <w:sz w:val="22"/>
          <w:szCs w:val="22"/>
          <w:lang w:val="nl-NL"/>
        </w:rPr>
        <w:t xml:space="preserve">op basis van de compliancerisico's waarmee u wordt geconfronteerd. Door uitgaven nauwkeurig te </w:t>
      </w:r>
      <w:r w:rsidRPr="00361925">
        <w:rPr>
          <w:rFonts w:ascii="Calibri" w:eastAsia="Calibri" w:hAnsi="Calibri"/>
          <w:spacing w:val="-4"/>
          <w:sz w:val="22"/>
          <w:szCs w:val="22"/>
          <w:lang w:val="nl-NL"/>
        </w:rPr>
        <w:t>volgen, de Gedragscode voor leveranciers na te leven, toepasselijke beleidsregels te creëren en</w:t>
      </w:r>
      <w:r>
        <w:rPr>
          <w:rFonts w:ascii="Calibri" w:eastAsia="Calibri" w:hAnsi="Calibri"/>
          <w:sz w:val="22"/>
          <w:szCs w:val="22"/>
          <w:lang w:val="nl-NL"/>
        </w:rPr>
        <w:t xml:space="preserve"> uitgaven nauwkeurig te volgen, helpt u ervoor te zorgen dat uw bedrijf, samen met de patiënten die u ondersteunt, compliant en volledig operationeel blijft. </w:t>
      </w:r>
    </w:p>
    <w:p w:rsidR="003D1149" w:rsidRDefault="003D1149" w:rsidP="003D1149">
      <w:pPr>
        <w:rPr>
          <w:rFonts w:asciiTheme="minorHAnsi" w:hAnsiTheme="minorHAnsi"/>
          <w:sz w:val="22"/>
        </w:rPr>
      </w:pPr>
    </w:p>
    <w:p w:rsidR="003F5200" w:rsidRPr="00544738" w:rsidRDefault="00CE4937" w:rsidP="003D1149">
      <w:pPr>
        <w:rPr>
          <w:rFonts w:ascii="Arial" w:eastAsia="Arial" w:hAnsi="Arial" w:cs="Arial"/>
          <w:b/>
          <w:color w:val="A42444"/>
          <w:sz w:val="22"/>
        </w:rPr>
      </w:pPr>
      <w:r>
        <w:rPr>
          <w:rFonts w:ascii="Calibri" w:eastAsia="Calibri" w:hAnsi="Calibri"/>
          <w:sz w:val="22"/>
          <w:szCs w:val="22"/>
          <w:lang w:val="nl-NL"/>
        </w:rPr>
        <w:t xml:space="preserve">Toezicht op het management en nadruk op conforme bedrijfspraktijken zijn cruciaal voor het succes van het nalevingsprogramma op de lange termijn. Nauwkeurige documentatie bijhouden. Overweeg ook om periodiek een steekproef van betalingen aan zorgverleners of overheidsfunctionarissen te controleren en stel indien nodig corrigerende maatregelen vast. </w:t>
      </w:r>
    </w:p>
    <w:p w:rsidR="003F5200" w:rsidRPr="00544738" w:rsidRDefault="003F5200" w:rsidP="00544738">
      <w:pPr>
        <w:jc w:val="center"/>
        <w:rPr>
          <w:rFonts w:ascii="Arial" w:eastAsia="Arial" w:hAnsi="Arial" w:cs="Arial"/>
          <w:b/>
          <w:color w:val="196593"/>
          <w:sz w:val="22"/>
        </w:rPr>
      </w:pPr>
    </w:p>
    <w:p w:rsidR="003F5200" w:rsidRPr="003D1149" w:rsidRDefault="00CE4937" w:rsidP="003D1149">
      <w:pPr>
        <w:rPr>
          <w:rFonts w:ascii="Arial" w:eastAsia="Arial" w:hAnsi="Arial" w:cs="Arial"/>
          <w:b/>
          <w:color w:val="A42444" w:themeColor="accent1"/>
          <w:sz w:val="22"/>
        </w:rPr>
      </w:pPr>
      <w:r>
        <w:rPr>
          <w:rFonts w:ascii="Arial" w:eastAsia="Arial" w:hAnsi="Arial" w:cs="Arial"/>
          <w:b/>
          <w:bCs/>
          <w:color w:val="A42444"/>
          <w:sz w:val="22"/>
          <w:szCs w:val="22"/>
          <w:lang w:val="nl-NL"/>
        </w:rPr>
        <w:t xml:space="preserve">STAP 3: </w:t>
      </w:r>
      <w:hyperlink r:id="rId14" w:history="1">
        <w:r>
          <w:rPr>
            <w:rFonts w:ascii="Arial" w:eastAsia="Arial" w:hAnsi="Arial" w:cs="Arial"/>
            <w:b/>
            <w:bCs/>
            <w:color w:val="0563C1"/>
            <w:sz w:val="22"/>
            <w:szCs w:val="22"/>
            <w:u w:val="single"/>
            <w:lang w:val="nl-NL"/>
          </w:rPr>
          <w:t xml:space="preserve">Bedrijfswetten, -beleid en -waarden </w:t>
        </w:r>
      </w:hyperlink>
      <w:r w:rsidRPr="00361925">
        <w:rPr>
          <w:rFonts w:ascii="Arial" w:eastAsia="Arial" w:hAnsi="Arial" w:cs="Arial"/>
          <w:b/>
          <w:bCs/>
          <w:color w:val="0563C1"/>
          <w:sz w:val="22"/>
          <w:szCs w:val="22"/>
          <w:u w:val="single"/>
          <w:lang w:val="nl-NL"/>
        </w:rPr>
        <w:t>bekijken</w:t>
      </w:r>
    </w:p>
    <w:p w:rsidR="003F5200" w:rsidRPr="00544738" w:rsidRDefault="00CE4937" w:rsidP="003D1149">
      <w:pPr>
        <w:rPr>
          <w:rFonts w:ascii="Arial" w:eastAsia="Arial" w:hAnsi="Arial" w:cs="Arial"/>
          <w:b/>
          <w:color w:val="A42444"/>
          <w:sz w:val="22"/>
        </w:rPr>
      </w:pPr>
      <w:r>
        <w:rPr>
          <w:rFonts w:ascii="Calibri" w:eastAsia="Calibri" w:hAnsi="Calibri"/>
          <w:sz w:val="22"/>
          <w:szCs w:val="22"/>
          <w:lang w:val="nl-NL"/>
        </w:rPr>
        <w:t xml:space="preserve">Strikte wetten, met name in de Verenigde Staten en Groot-Brittannië, regelen interacties met professionele zorgverleners en overheidsfunctionarissen. Owens &amp; Minor heeft verschillende beleidslijnen en richtlijnen om u te helpen deze wetten en vereisten te begrijpen en na te leven.   </w:t>
      </w:r>
    </w:p>
    <w:p w:rsidR="003F5200" w:rsidRPr="00544738" w:rsidRDefault="003F5200" w:rsidP="00544738">
      <w:pPr>
        <w:jc w:val="center"/>
        <w:rPr>
          <w:rFonts w:ascii="Arial" w:eastAsia="Arial" w:hAnsi="Arial" w:cs="Arial"/>
          <w:b/>
          <w:color w:val="196593"/>
          <w:sz w:val="22"/>
        </w:rPr>
      </w:pPr>
    </w:p>
    <w:p w:rsidR="003F5200" w:rsidRPr="003D1149" w:rsidRDefault="00CE4937" w:rsidP="003D1149">
      <w:pPr>
        <w:rPr>
          <w:rFonts w:ascii="Arial" w:eastAsia="Arial" w:hAnsi="Arial" w:cs="Arial"/>
          <w:b/>
          <w:color w:val="A42444" w:themeColor="accent1"/>
          <w:sz w:val="22"/>
        </w:rPr>
      </w:pPr>
      <w:r>
        <w:rPr>
          <w:rFonts w:ascii="Arial" w:eastAsia="Arial" w:hAnsi="Arial" w:cs="Arial"/>
          <w:b/>
          <w:bCs/>
          <w:color w:val="A42444"/>
          <w:sz w:val="22"/>
          <w:szCs w:val="22"/>
          <w:lang w:val="nl-NL"/>
        </w:rPr>
        <w:lastRenderedPageBreak/>
        <w:t xml:space="preserve">STAP 4: </w:t>
      </w:r>
      <w:hyperlink r:id="rId15" w:history="1">
        <w:r>
          <w:rPr>
            <w:rFonts w:ascii="Arial" w:eastAsia="Arial" w:hAnsi="Arial" w:cs="Arial"/>
            <w:b/>
            <w:bCs/>
            <w:color w:val="0563C1"/>
            <w:sz w:val="22"/>
            <w:szCs w:val="22"/>
            <w:u w:val="single"/>
            <w:lang w:val="nl-NL"/>
          </w:rPr>
          <w:t>Vragen stellen en zorgen melden</w:t>
        </w:r>
      </w:hyperlink>
    </w:p>
    <w:p w:rsidR="000404A5" w:rsidRDefault="00CE4937" w:rsidP="00ED0F46">
      <w:pPr>
        <w:rPr>
          <w:rFonts w:ascii="Arial" w:eastAsia="Arial" w:hAnsi="Arial" w:cs="Arial"/>
          <w:color w:val="000000"/>
        </w:rPr>
      </w:pPr>
      <w:r>
        <w:rPr>
          <w:rFonts w:ascii="Calibri" w:eastAsia="Calibri" w:hAnsi="Calibri"/>
          <w:sz w:val="22"/>
          <w:szCs w:val="22"/>
          <w:lang w:val="nl-NL"/>
        </w:rPr>
        <w:t>We moeten weten of er een probleem of zorg is, zodat we acties kunnen ondernemen om hiervoor een oplossing te vinden. U bent verplicht om alle mogelijke of vermoedelijke schendingen onmiddellijk te melden en u wordt aangemoedigd om met vragen contact op te nemen met Owens &amp; Minor.</w:t>
      </w:r>
      <w:r>
        <w:rPr>
          <w:rFonts w:ascii="Arial" w:eastAsia="Arial" w:hAnsi="Arial" w:cs="Arial"/>
          <w:color w:val="1F3763"/>
          <w:lang w:val="nl-NL"/>
        </w:rPr>
        <w:t xml:space="preserve"> </w:t>
      </w:r>
      <w:bookmarkStart w:id="0" w:name="_GoBack"/>
      <w:bookmarkEnd w:id="0"/>
    </w:p>
    <w:sectPr w:rsidR="000404A5" w:rsidSect="00B36E78">
      <w:headerReference w:type="default" r:id="rId16"/>
      <w:footerReference w:type="default" r:id="rId17"/>
      <w:pgSz w:w="12240" w:h="15840"/>
      <w:pgMar w:top="2133"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01B" w:rsidRDefault="00A7501B">
      <w:r>
        <w:separator/>
      </w:r>
    </w:p>
  </w:endnote>
  <w:endnote w:type="continuationSeparator" w:id="0">
    <w:p w:rsidR="00A7501B" w:rsidRDefault="00A7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925" w:rsidRDefault="00361925">
    <w:pPr>
      <w:pStyle w:val="Footer"/>
    </w:pPr>
    <w:r>
      <w:rPr>
        <w:rFonts w:ascii="Arial" w:eastAsia="Calibri" w:hAnsi="Arial" w:cs="Arial"/>
        <w:noProof/>
        <w:color w:val="1F3763"/>
      </w:rPr>
      <mc:AlternateContent>
        <mc:Choice Requires="wps">
          <w:drawing>
            <wp:anchor distT="0" distB="0" distL="114300" distR="114300" simplePos="0" relativeHeight="251662336" behindDoc="0" locked="0" layoutInCell="1" allowOverlap="1" wp14:anchorId="220EABC6" wp14:editId="27E086F3">
              <wp:simplePos x="0" y="0"/>
              <wp:positionH relativeFrom="margin">
                <wp:posOffset>-914400</wp:posOffset>
              </wp:positionH>
              <wp:positionV relativeFrom="paragraph">
                <wp:posOffset>-67195</wp:posOffset>
              </wp:positionV>
              <wp:extent cx="7797800" cy="71039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797800" cy="710392"/>
                      </a:xfrm>
                      <a:prstGeom prst="rect">
                        <a:avLst/>
                      </a:prstGeom>
                      <a:noFill/>
                      <a:ln w="6350">
                        <a:noFill/>
                      </a:ln>
                    </wps:spPr>
                    <wps:txbx>
                      <w:txbxContent>
                        <w:p w:rsidR="00361925" w:rsidRPr="00361925" w:rsidRDefault="00361925" w:rsidP="00361925">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nl-NL"/>
                            </w:rPr>
                            <w:t xml:space="preserve">Stel een vraag: </w:t>
                          </w:r>
                          <w:hyperlink r:id="rId1" w:history="1">
                            <w:r>
                              <w:rPr>
                                <w:rFonts w:ascii="Arial" w:eastAsia="Arial" w:hAnsi="Arial" w:cs="Arial"/>
                                <w:color w:val="FFFFFF"/>
                                <w:sz w:val="18"/>
                                <w:szCs w:val="18"/>
                                <w:lang w:val="nl-NL"/>
                              </w:rPr>
                              <w:t>GM-CODEOFHONOR@owens-minor.com</w:t>
                            </w:r>
                          </w:hyperlink>
                          <w:r>
                            <w:rPr>
                              <w:rFonts w:ascii="Arial" w:eastAsia="Arial" w:hAnsi="Arial" w:cs="Arial"/>
                              <w:color w:val="FFFFFF"/>
                              <w:sz w:val="18"/>
                              <w:szCs w:val="18"/>
                              <w:lang w:val="nl-NL"/>
                            </w:rPr>
                            <w:t xml:space="preserve">           </w:t>
                          </w:r>
                          <w:r>
                            <w:rPr>
                              <w:rFonts w:ascii="Arial" w:eastAsia="Arial" w:hAnsi="Arial" w:cs="Arial"/>
                              <w:b/>
                              <w:bCs/>
                              <w:color w:val="FFFFFF"/>
                              <w:sz w:val="18"/>
                              <w:szCs w:val="18"/>
                              <w:lang w:val="nl-NL"/>
                            </w:rPr>
                            <w:t>Meld een probleem</w:t>
                          </w:r>
                          <w:r>
                            <w:rPr>
                              <w:rFonts w:ascii="Arial" w:eastAsia="Arial" w:hAnsi="Arial" w:cs="Arial"/>
                              <w:color w:val="FFFFFF"/>
                              <w:sz w:val="18"/>
                              <w:szCs w:val="18"/>
                              <w:lang w:val="nl-NL"/>
                            </w:rPr>
                            <w:t xml:space="preserve">: </w:t>
                          </w:r>
                          <w:hyperlink r:id="rId2" w:history="1">
                            <w:r>
                              <w:rPr>
                                <w:rFonts w:ascii="Arial" w:eastAsia="Arial" w:hAnsi="Arial" w:cs="Arial"/>
                                <w:color w:val="FFFFFF"/>
                                <w:sz w:val="18"/>
                                <w:szCs w:val="18"/>
                                <w:lang w:val="nl-NL"/>
                              </w:rPr>
                              <w:t>www.omicodeofhonor.com</w:t>
                            </w:r>
                          </w:hyperlink>
                        </w:p>
                      </w:txbxContent>
                    </wps:txbx>
                    <wps:bodyPr rot="0" spcFirstLastPara="0" vertOverflow="overflow" horzOverflow="overflow" vert="horz" wrap="square"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EABC6" id="_x0000_t202" coordsize="21600,21600" o:spt="202" path="m,l,21600r21600,l21600,xe">
              <v:stroke joinstyle="miter"/>
              <v:path gradientshapeok="t" o:connecttype="rect"/>
            </v:shapetype>
            <v:shape id="Text Box 24" o:spid="_x0000_s1027" type="#_x0000_t202" style="position:absolute;margin-left:-1in;margin-top:-5.3pt;width:614pt;height:55.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" filled="f" stroked="f" strokeweight=".5pt">
              <v:textbox>
                <w:txbxContent>
                  <w:p w:rsidR="00361925" w:rsidRPr="00361925" w:rsidRDefault="00361925" w:rsidP="00361925">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nl-NL"/>
                      </w:rPr>
                      <w:t xml:space="preserve">Stel een vraag: </w:t>
                    </w:r>
                    <w:hyperlink r:id="rId3" w:history="1">
                      <w:r>
                        <w:rPr>
                          <w:rFonts w:ascii="Arial" w:eastAsia="Arial" w:hAnsi="Arial" w:cs="Arial"/>
                          <w:color w:val="FFFFFF"/>
                          <w:sz w:val="18"/>
                          <w:szCs w:val="18"/>
                          <w:lang w:val="nl-NL"/>
                        </w:rPr>
                        <w:t>GM-CODEOFHONOR@owens-minor.com</w:t>
                      </w:r>
                    </w:hyperlink>
                    <w:r>
                      <w:rPr>
                        <w:rFonts w:ascii="Arial" w:eastAsia="Arial" w:hAnsi="Arial" w:cs="Arial"/>
                        <w:color w:val="FFFFFF"/>
                        <w:sz w:val="18"/>
                        <w:szCs w:val="18"/>
                        <w:lang w:val="nl-NL"/>
                      </w:rPr>
                      <w:t xml:space="preserve">           </w:t>
                    </w:r>
                    <w:r>
                      <w:rPr>
                        <w:rFonts w:ascii="Arial" w:eastAsia="Arial" w:hAnsi="Arial" w:cs="Arial"/>
                        <w:b/>
                        <w:bCs/>
                        <w:color w:val="FFFFFF"/>
                        <w:sz w:val="18"/>
                        <w:szCs w:val="18"/>
                        <w:lang w:val="nl-NL"/>
                      </w:rPr>
                      <w:t>Meld een probleem</w:t>
                    </w:r>
                    <w:r>
                      <w:rPr>
                        <w:rFonts w:ascii="Arial" w:eastAsia="Arial" w:hAnsi="Arial" w:cs="Arial"/>
                        <w:color w:val="FFFFFF"/>
                        <w:sz w:val="18"/>
                        <w:szCs w:val="18"/>
                        <w:lang w:val="nl-NL"/>
                      </w:rPr>
                      <w:t xml:space="preserve">: </w:t>
                    </w:r>
                    <w:hyperlink r:id="rId4" w:history="1">
                      <w:r>
                        <w:rPr>
                          <w:rFonts w:ascii="Arial" w:eastAsia="Arial" w:hAnsi="Arial" w:cs="Arial"/>
                          <w:color w:val="FFFFFF"/>
                          <w:sz w:val="18"/>
                          <w:szCs w:val="18"/>
                          <w:lang w:val="nl-NL"/>
                        </w:rPr>
                        <w:t>www.omicodeofhonor.com</w:t>
                      </w:r>
                    </w:hyperlink>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01B" w:rsidRDefault="00A7501B">
      <w:r>
        <w:separator/>
      </w:r>
    </w:p>
  </w:footnote>
  <w:footnote w:type="continuationSeparator" w:id="0">
    <w:p w:rsidR="00A7501B" w:rsidRDefault="00A75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4A5" w:rsidRPr="00361925" w:rsidRDefault="00361925">
    <w:pPr>
      <w:pBdr>
        <w:top w:val="nil"/>
        <w:left w:val="nil"/>
        <w:bottom w:val="nil"/>
        <w:right w:val="nil"/>
        <w:between w:val="nil"/>
      </w:pBdr>
      <w:tabs>
        <w:tab w:val="center" w:pos="4680"/>
        <w:tab w:val="right" w:pos="9360"/>
      </w:tabs>
      <w:jc w:val="center"/>
      <w:rPr>
        <w:b/>
        <w:color w:val="000000"/>
      </w:rPr>
    </w:pPr>
    <w:r w:rsidRPr="00361925">
      <w:rPr>
        <w:b/>
        <w:noProof/>
        <w:color w:val="000000"/>
      </w:rPr>
      <w:drawing>
        <wp:anchor distT="0" distB="0" distL="114300" distR="114300" simplePos="0" relativeHeight="251659264" behindDoc="0" locked="0" layoutInCell="1" allowOverlap="1" wp14:anchorId="2FB1684D" wp14:editId="43FB2ECF">
          <wp:simplePos x="0" y="0"/>
          <wp:positionH relativeFrom="column">
            <wp:posOffset>2129155</wp:posOffset>
          </wp:positionH>
          <wp:positionV relativeFrom="paragraph">
            <wp:posOffset>-178435</wp:posOffset>
          </wp:positionV>
          <wp:extent cx="1297940" cy="322580"/>
          <wp:effectExtent l="0" t="0" r="0" b="0"/>
          <wp:wrapNone/>
          <wp:docPr id="3" name="image1.png" descr="Een afbeelding met een tekening&#10;&#10;Beschrijving automatisch gegenereerd"/>
          <wp:cNvGraphicFramePr/>
          <a:graphic xmlns:a="http://schemas.openxmlformats.org/drawingml/2006/main">
            <a:graphicData uri="http://schemas.openxmlformats.org/drawingml/2006/picture">
              <pic:pic xmlns:pic="http://schemas.openxmlformats.org/drawingml/2006/picture">
                <pic:nvPicPr>
                  <pic:cNvPr id="1485634098" name="image1.png"/>
                  <pic:cNvPicPr/>
                </pic:nvPicPr>
                <pic:blipFill>
                  <a:blip r:embed="rId1"/>
                  <a:stretch>
                    <a:fillRect/>
                  </a:stretch>
                </pic:blipFill>
                <pic:spPr>
                  <a:xfrm>
                    <a:off x="0" y="0"/>
                    <a:ext cx="1297940" cy="322580"/>
                  </a:xfrm>
                  <a:prstGeom prst="rect">
                    <a:avLst/>
                  </a:prstGeom>
                </pic:spPr>
              </pic:pic>
            </a:graphicData>
          </a:graphic>
          <wp14:sizeRelH relativeFrom="margin">
            <wp14:pctWidth>0</wp14:pctWidth>
          </wp14:sizeRelH>
          <wp14:sizeRelV relativeFrom="margin">
            <wp14:pctHeight>0</wp14:pctHeight>
          </wp14:sizeRelV>
        </wp:anchor>
      </w:drawing>
    </w:r>
    <w:r w:rsidRPr="00361925">
      <w:rPr>
        <w:rFonts w:eastAsia="Arial"/>
        <w:b/>
        <w:noProof/>
        <w:color w:val="000000"/>
      </w:rPr>
      <w:drawing>
        <wp:anchor distT="0" distB="0" distL="114300" distR="114300" simplePos="0" relativeHeight="251660288" behindDoc="1" locked="0" layoutInCell="1" allowOverlap="1" wp14:anchorId="08C43BB5" wp14:editId="6B334A05">
          <wp:simplePos x="0" y="0"/>
          <wp:positionH relativeFrom="column">
            <wp:posOffset>-914400</wp:posOffset>
          </wp:positionH>
          <wp:positionV relativeFrom="paragraph">
            <wp:posOffset>-471055</wp:posOffset>
          </wp:positionV>
          <wp:extent cx="7797800" cy="10083165"/>
          <wp:effectExtent l="0" t="0" r="0" b="635"/>
          <wp:wrapNone/>
          <wp:docPr id="4" name="Picture 4" descr="Een close-up van een logo&#10;&#10;Beschrijving automatisch gegener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31498" name="O&amp;M word doc graphics-01.jpg"/>
                  <pic:cNvPicPr/>
                </pic:nvPicPr>
                <pic:blipFill>
                  <a:blip r:embed="rId2">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B6ED6"/>
    <w:multiLevelType w:val="hybridMultilevel"/>
    <w:tmpl w:val="9E3C13FC"/>
    <w:lvl w:ilvl="0" w:tplc="A9965E4A">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D4A0A996">
      <w:numFmt w:val="bullet"/>
      <w:lvlText w:val="•"/>
      <w:lvlJc w:val="left"/>
      <w:pPr>
        <w:ind w:left="1740" w:hanging="360"/>
      </w:pPr>
      <w:rPr>
        <w:rFonts w:hint="default"/>
        <w:lang w:val="en-GB" w:eastAsia="en-GB" w:bidi="en-GB"/>
      </w:rPr>
    </w:lvl>
    <w:lvl w:ilvl="2" w:tplc="90F80B2A">
      <w:numFmt w:val="bullet"/>
      <w:lvlText w:val="•"/>
      <w:lvlJc w:val="left"/>
      <w:pPr>
        <w:ind w:left="2640" w:hanging="360"/>
      </w:pPr>
      <w:rPr>
        <w:rFonts w:hint="default"/>
        <w:lang w:val="en-GB" w:eastAsia="en-GB" w:bidi="en-GB"/>
      </w:rPr>
    </w:lvl>
    <w:lvl w:ilvl="3" w:tplc="A88216F0">
      <w:numFmt w:val="bullet"/>
      <w:lvlText w:val="•"/>
      <w:lvlJc w:val="left"/>
      <w:pPr>
        <w:ind w:left="3540" w:hanging="360"/>
      </w:pPr>
      <w:rPr>
        <w:rFonts w:hint="default"/>
        <w:lang w:val="en-GB" w:eastAsia="en-GB" w:bidi="en-GB"/>
      </w:rPr>
    </w:lvl>
    <w:lvl w:ilvl="4" w:tplc="3DDCA90A">
      <w:numFmt w:val="bullet"/>
      <w:lvlText w:val="•"/>
      <w:lvlJc w:val="left"/>
      <w:pPr>
        <w:ind w:left="4440" w:hanging="360"/>
      </w:pPr>
      <w:rPr>
        <w:rFonts w:hint="default"/>
        <w:lang w:val="en-GB" w:eastAsia="en-GB" w:bidi="en-GB"/>
      </w:rPr>
    </w:lvl>
    <w:lvl w:ilvl="5" w:tplc="8A1E2C08">
      <w:numFmt w:val="bullet"/>
      <w:lvlText w:val="•"/>
      <w:lvlJc w:val="left"/>
      <w:pPr>
        <w:ind w:left="5341" w:hanging="360"/>
      </w:pPr>
      <w:rPr>
        <w:rFonts w:hint="default"/>
        <w:lang w:val="en-GB" w:eastAsia="en-GB" w:bidi="en-GB"/>
      </w:rPr>
    </w:lvl>
    <w:lvl w:ilvl="6" w:tplc="7CC61BB0">
      <w:numFmt w:val="bullet"/>
      <w:lvlText w:val="•"/>
      <w:lvlJc w:val="left"/>
      <w:pPr>
        <w:ind w:left="6241" w:hanging="360"/>
      </w:pPr>
      <w:rPr>
        <w:rFonts w:hint="default"/>
        <w:lang w:val="en-GB" w:eastAsia="en-GB" w:bidi="en-GB"/>
      </w:rPr>
    </w:lvl>
    <w:lvl w:ilvl="7" w:tplc="B0729790">
      <w:numFmt w:val="bullet"/>
      <w:lvlText w:val="•"/>
      <w:lvlJc w:val="left"/>
      <w:pPr>
        <w:ind w:left="7141" w:hanging="360"/>
      </w:pPr>
      <w:rPr>
        <w:rFonts w:hint="default"/>
        <w:lang w:val="en-GB" w:eastAsia="en-GB" w:bidi="en-GB"/>
      </w:rPr>
    </w:lvl>
    <w:lvl w:ilvl="8" w:tplc="E76A5FC4">
      <w:numFmt w:val="bullet"/>
      <w:lvlText w:val="•"/>
      <w:lvlJc w:val="left"/>
      <w:pPr>
        <w:ind w:left="8041" w:hanging="360"/>
      </w:pPr>
      <w:rPr>
        <w:rFonts w:hint="default"/>
        <w:lang w:val="en-GB" w:eastAsia="en-GB" w:bidi="en-GB"/>
      </w:rPr>
    </w:lvl>
  </w:abstractNum>
  <w:abstractNum w:abstractNumId="6" w15:restartNumberingAfterBreak="0">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64B5E"/>
    <w:multiLevelType w:val="hybridMultilevel"/>
    <w:tmpl w:val="3AFC3DB6"/>
    <w:lvl w:ilvl="0" w:tplc="DEB450CC">
      <w:start w:val="1"/>
      <w:numFmt w:val="decimal"/>
      <w:lvlText w:val="%1."/>
      <w:lvlJc w:val="left"/>
      <w:pPr>
        <w:ind w:left="720" w:hanging="360"/>
      </w:pPr>
    </w:lvl>
    <w:lvl w:ilvl="1" w:tplc="1BE0DFE0" w:tentative="1">
      <w:start w:val="1"/>
      <w:numFmt w:val="lowerLetter"/>
      <w:lvlText w:val="%2."/>
      <w:lvlJc w:val="left"/>
      <w:pPr>
        <w:ind w:left="1440" w:hanging="360"/>
      </w:pPr>
    </w:lvl>
    <w:lvl w:ilvl="2" w:tplc="59A46E90" w:tentative="1">
      <w:start w:val="1"/>
      <w:numFmt w:val="lowerRoman"/>
      <w:lvlText w:val="%3."/>
      <w:lvlJc w:val="right"/>
      <w:pPr>
        <w:ind w:left="2160" w:hanging="180"/>
      </w:pPr>
    </w:lvl>
    <w:lvl w:ilvl="3" w:tplc="E31421D0" w:tentative="1">
      <w:start w:val="1"/>
      <w:numFmt w:val="decimal"/>
      <w:lvlText w:val="%4."/>
      <w:lvlJc w:val="left"/>
      <w:pPr>
        <w:ind w:left="2880" w:hanging="360"/>
      </w:pPr>
    </w:lvl>
    <w:lvl w:ilvl="4" w:tplc="79DEB1FE" w:tentative="1">
      <w:start w:val="1"/>
      <w:numFmt w:val="lowerLetter"/>
      <w:lvlText w:val="%5."/>
      <w:lvlJc w:val="left"/>
      <w:pPr>
        <w:ind w:left="3600" w:hanging="360"/>
      </w:pPr>
    </w:lvl>
    <w:lvl w:ilvl="5" w:tplc="032612CA" w:tentative="1">
      <w:start w:val="1"/>
      <w:numFmt w:val="lowerRoman"/>
      <w:lvlText w:val="%6."/>
      <w:lvlJc w:val="right"/>
      <w:pPr>
        <w:ind w:left="4320" w:hanging="180"/>
      </w:pPr>
    </w:lvl>
    <w:lvl w:ilvl="6" w:tplc="206083C2" w:tentative="1">
      <w:start w:val="1"/>
      <w:numFmt w:val="decimal"/>
      <w:lvlText w:val="%7."/>
      <w:lvlJc w:val="left"/>
      <w:pPr>
        <w:ind w:left="5040" w:hanging="360"/>
      </w:pPr>
    </w:lvl>
    <w:lvl w:ilvl="7" w:tplc="20C21724" w:tentative="1">
      <w:start w:val="1"/>
      <w:numFmt w:val="lowerLetter"/>
      <w:lvlText w:val="%8."/>
      <w:lvlJc w:val="left"/>
      <w:pPr>
        <w:ind w:left="5760" w:hanging="360"/>
      </w:pPr>
    </w:lvl>
    <w:lvl w:ilvl="8" w:tplc="019E7DC0"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9"/>
  </w:num>
  <w:num w:numId="6">
    <w:abstractNumId w:val="2"/>
  </w:num>
  <w:num w:numId="7">
    <w:abstractNumId w:val="6"/>
  </w:num>
  <w:num w:numId="8">
    <w:abstractNumId w:val="4"/>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A5"/>
    <w:rsid w:val="000375DB"/>
    <w:rsid w:val="000404A5"/>
    <w:rsid w:val="00045016"/>
    <w:rsid w:val="0005064F"/>
    <w:rsid w:val="000C5AFE"/>
    <w:rsid w:val="000E69B2"/>
    <w:rsid w:val="00192832"/>
    <w:rsid w:val="001A0830"/>
    <w:rsid w:val="001A2A2E"/>
    <w:rsid w:val="001D3371"/>
    <w:rsid w:val="002533C6"/>
    <w:rsid w:val="002702AF"/>
    <w:rsid w:val="002A60A3"/>
    <w:rsid w:val="00320AB9"/>
    <w:rsid w:val="00323633"/>
    <w:rsid w:val="003467FB"/>
    <w:rsid w:val="00361925"/>
    <w:rsid w:val="003A5FF9"/>
    <w:rsid w:val="003B65ED"/>
    <w:rsid w:val="003D1149"/>
    <w:rsid w:val="003F5200"/>
    <w:rsid w:val="00447C86"/>
    <w:rsid w:val="004773B6"/>
    <w:rsid w:val="004A00DF"/>
    <w:rsid w:val="004C4C90"/>
    <w:rsid w:val="00523400"/>
    <w:rsid w:val="00544738"/>
    <w:rsid w:val="00614FA7"/>
    <w:rsid w:val="00635584"/>
    <w:rsid w:val="00681F4D"/>
    <w:rsid w:val="006A5CE8"/>
    <w:rsid w:val="006C29C3"/>
    <w:rsid w:val="006D5593"/>
    <w:rsid w:val="00730626"/>
    <w:rsid w:val="0073368E"/>
    <w:rsid w:val="00783F10"/>
    <w:rsid w:val="00787D91"/>
    <w:rsid w:val="007F3CCE"/>
    <w:rsid w:val="00877B3C"/>
    <w:rsid w:val="008F3890"/>
    <w:rsid w:val="009A526E"/>
    <w:rsid w:val="009B4625"/>
    <w:rsid w:val="009D7747"/>
    <w:rsid w:val="009F7BC7"/>
    <w:rsid w:val="00A55BAB"/>
    <w:rsid w:val="00A7501B"/>
    <w:rsid w:val="00AE66B7"/>
    <w:rsid w:val="00AF2B85"/>
    <w:rsid w:val="00AF4ED8"/>
    <w:rsid w:val="00B36E78"/>
    <w:rsid w:val="00BC019C"/>
    <w:rsid w:val="00C41E75"/>
    <w:rsid w:val="00CE4937"/>
    <w:rsid w:val="00D71798"/>
    <w:rsid w:val="00DB3FD5"/>
    <w:rsid w:val="00E004F1"/>
    <w:rsid w:val="00E432F5"/>
    <w:rsid w:val="00E478FD"/>
    <w:rsid w:val="00E77088"/>
    <w:rsid w:val="00ED0F46"/>
    <w:rsid w:val="00F01474"/>
    <w:rsid w:val="00F24278"/>
    <w:rsid w:val="00FE2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3B0039-8EF8-B942-ABF0-52E57CB2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88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mpliance.owens-minor.com/4_ComplianceToolsForYourBusines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mpliance.owens-minor.com/3_DistributorTraining.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ompliance.owens-minor.com/6_AskQuestionsAndReportConcerns.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mpliance.owens-minor.com/5_LawsGuidelinesValuesAndPolicie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GM-CODEOFHONOR@owens-minor.com" TargetMode="External"/><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 Id="rId4" Type="http://schemas.openxmlformats.org/officeDocument/2006/relationships/hyperlink" Target="http://www.omicodeofho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9B5D60-5E9F-4A24-8AC1-FFB69847ED10}">
  <ds:schemaRefs>
    <ds:schemaRef ds:uri="http://schemas.microsoft.com/sharepoint/v3/contenttype/forms"/>
  </ds:schemaRefs>
</ds:datastoreItem>
</file>

<file path=customXml/itemProps2.xml><?xml version="1.0" encoding="utf-8"?>
<ds:datastoreItem xmlns:ds="http://schemas.openxmlformats.org/officeDocument/2006/customXml" ds:itemID="{F57E2CAF-798F-4FF8-942B-11A95F46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0156F26-7B4B-4E0A-A1E6-5F710BBFA6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2879</Characters>
  <Application>Microsoft Office Word</Application>
  <DocSecurity>0</DocSecurity>
  <Lines>119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Daniel</cp:lastModifiedBy>
  <cp:revision>5</cp:revision>
  <dcterms:created xsi:type="dcterms:W3CDTF">2020-10-21T01:32:00Z</dcterms:created>
  <dcterms:modified xsi:type="dcterms:W3CDTF">2021-01-18T13:58:00Z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