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395F" w:rsidRPr="009138C4" w:rsidRDefault="000E4722">
      <w:pPr>
        <w:rPr>
          <w:rFonts w:ascii="Arial" w:eastAsia="Arial" w:hAnsi="Arial" w:cs="Arial"/>
          <w:b/>
          <w:color w:val="229B87"/>
        </w:rPr>
      </w:pPr>
      <w:r>
        <w:rPr>
          <w:rFonts w:ascii="Arial" w:eastAsia="Arial" w:hAnsi="Arial" w:cs="Arial"/>
          <w:b/>
          <w:bCs/>
          <w:color w:val="7F7F7F"/>
          <w:lang w:val="pt-BR"/>
        </w:rPr>
        <w:t>Prevenção de corrupção global</w:t>
      </w:r>
    </w:p>
    <w:p w:rsidR="009B4C03" w:rsidRPr="009B4C03" w:rsidRDefault="000E4722" w:rsidP="009B4C03">
      <w:pPr>
        <w:pStyle w:val="Title"/>
        <w:rPr>
          <w:rFonts w:ascii="Arial" w:eastAsia="Arial" w:hAnsi="Arial" w:cs="Arial"/>
          <w:b/>
          <w:bCs/>
          <w:color w:val="A42444" w:themeColor="accent1"/>
          <w:sz w:val="52"/>
          <w:szCs w:val="52"/>
        </w:rPr>
      </w:pPr>
      <w:sdt>
        <w:sdtPr>
          <w:tag w:val="goog_rdk_1"/>
          <w:id w:val="-491411608"/>
        </w:sdtPr>
        <w:sdtEndPr/>
        <w:sdtContent/>
      </w:sdt>
      <w:r>
        <w:rPr>
          <w:rFonts w:ascii="Arial" w:eastAsia="Arial" w:hAnsi="Arial" w:cs="Arial"/>
          <w:b/>
          <w:bCs/>
          <w:color w:val="A42444"/>
          <w:sz w:val="52"/>
          <w:szCs w:val="52"/>
          <w:lang w:val="pt-BR"/>
        </w:rPr>
        <w:t xml:space="preserve">O que você precisa saber sobre </w:t>
      </w:r>
      <w:r>
        <w:rPr>
          <w:rFonts w:ascii="Arial" w:eastAsia="Arial" w:hAnsi="Arial" w:cs="Arial"/>
          <w:b/>
          <w:bCs/>
          <w:color w:val="A42444"/>
          <w:sz w:val="52"/>
          <w:szCs w:val="52"/>
          <w:lang w:val="pt-BR"/>
        </w:rPr>
        <w:br/>
        <w:t>a OFAC dos EUA</w:t>
      </w:r>
    </w:p>
    <w:p w:rsidR="0071395F" w:rsidRPr="00E65907" w:rsidRDefault="000E4722">
      <w:pPr>
        <w:rPr>
          <w:rFonts w:ascii="Arial" w:eastAsia="Arial" w:hAnsi="Arial" w:cs="Arial"/>
          <w:b/>
          <w:bCs/>
          <w:color w:val="196593"/>
          <w:sz w:val="21"/>
          <w:szCs w:val="21"/>
          <w:lang w:val="pt-BR"/>
        </w:rPr>
      </w:pPr>
      <w:r>
        <w:rPr>
          <w:rFonts w:ascii="Arial" w:eastAsia="Arial" w:hAnsi="Arial" w:cs="Arial"/>
          <w:b/>
          <w:bCs/>
          <w:color w:val="196593"/>
          <w:sz w:val="21"/>
          <w:szCs w:val="21"/>
          <w:lang w:val="pt-BR"/>
        </w:rPr>
        <w:t>Agência de Controle de Ativos Estrangeiros (Office of Foreign Assets Control, OFAC</w:t>
      </w:r>
      <w:r>
        <w:rPr>
          <w:rFonts w:ascii="Arial" w:eastAsia="Arial" w:hAnsi="Arial" w:cs="Arial"/>
          <w:color w:val="196593"/>
          <w:sz w:val="21"/>
          <w:szCs w:val="21"/>
          <w:lang w:val="pt-BR"/>
        </w:rPr>
        <w:t xml:space="preserve">) </w:t>
      </w:r>
      <w:r w:rsidR="00E65907">
        <w:rPr>
          <w:rFonts w:ascii="Arial" w:eastAsia="Arial" w:hAnsi="Arial" w:cs="Arial"/>
          <w:color w:val="196593"/>
          <w:sz w:val="21"/>
          <w:szCs w:val="21"/>
          <w:lang w:val="pt-BR"/>
        </w:rPr>
        <w:br/>
      </w:r>
      <w:r w:rsidRPr="00E65907">
        <w:rPr>
          <w:rFonts w:ascii="Arial" w:eastAsia="Arial" w:hAnsi="Arial" w:cs="Arial"/>
          <w:b/>
          <w:bCs/>
          <w:color w:val="196593"/>
          <w:sz w:val="21"/>
          <w:szCs w:val="21"/>
          <w:lang w:val="pt-BR"/>
        </w:rPr>
        <w:t xml:space="preserve">dos Estados Unidos </w:t>
      </w:r>
    </w:p>
    <w:p w:rsidR="009B4C03" w:rsidRPr="009138C4" w:rsidRDefault="009B4C03">
      <w:pPr>
        <w:rPr>
          <w:rFonts w:ascii="Arial" w:eastAsia="Arial" w:hAnsi="Arial" w:cs="Arial"/>
          <w:b/>
          <w:bCs/>
          <w:color w:val="196593"/>
          <w:sz w:val="21"/>
          <w:szCs w:val="21"/>
        </w:rPr>
      </w:pPr>
    </w:p>
    <w:p w:rsidR="0071395F" w:rsidRDefault="0071395F"/>
    <w:p w:rsidR="0071395F" w:rsidRPr="002645B9" w:rsidRDefault="000E4722">
      <w:pPr>
        <w:rPr>
          <w:rFonts w:ascii="Arial" w:eastAsia="Arial" w:hAnsi="Arial" w:cs="Arial"/>
          <w:color w:val="262626" w:themeColor="text1" w:themeTint="D9"/>
        </w:rPr>
      </w:pPr>
      <w:r>
        <w:rPr>
          <w:rFonts w:ascii="Arial" w:eastAsia="Arial" w:hAnsi="Arial" w:cs="Arial"/>
          <w:color w:val="262626"/>
          <w:lang w:val="pt-BR"/>
        </w:rPr>
        <w:t xml:space="preserve">O Agência de Controle de Ativos Estrangeiros dos Estados Unidos administra e aplica </w:t>
      </w:r>
      <w:r w:rsidRPr="00E65907">
        <w:rPr>
          <w:rFonts w:ascii="Arial" w:eastAsia="Arial" w:hAnsi="Arial" w:cs="Arial"/>
          <w:color w:val="262626"/>
          <w:spacing w:val="-4"/>
          <w:lang w:val="pt-BR"/>
        </w:rPr>
        <w:t xml:space="preserve">programas de sanções econômicas </w:t>
      </w:r>
      <w:r w:rsidRPr="00E65907">
        <w:rPr>
          <w:rFonts w:ascii="Arial" w:eastAsia="Arial" w:hAnsi="Arial" w:cs="Arial"/>
          <w:color w:val="262626"/>
          <w:spacing w:val="-4"/>
          <w:lang w:val="pt-BR"/>
        </w:rPr>
        <w:t>principalmente contra países e grupos de indivíduos</w:t>
      </w:r>
      <w:r>
        <w:rPr>
          <w:rFonts w:ascii="Arial" w:eastAsia="Arial" w:hAnsi="Arial" w:cs="Arial"/>
          <w:color w:val="262626"/>
          <w:lang w:val="pt-BR"/>
        </w:rPr>
        <w:t xml:space="preserve">. </w:t>
      </w:r>
      <w:r w:rsidRPr="00E65907">
        <w:rPr>
          <w:rFonts w:ascii="Arial" w:eastAsia="Arial" w:hAnsi="Arial" w:cs="Arial"/>
          <w:color w:val="262626"/>
          <w:spacing w:val="-4"/>
          <w:lang w:val="pt-BR"/>
        </w:rPr>
        <w:t>As sanções podem ser abrangentes ou seletivas, usando o bloqueio de ativos e restrições</w:t>
      </w:r>
      <w:r>
        <w:rPr>
          <w:rFonts w:ascii="Arial" w:eastAsia="Arial" w:hAnsi="Arial" w:cs="Arial"/>
          <w:color w:val="262626"/>
          <w:lang w:val="pt-BR"/>
        </w:rPr>
        <w:t xml:space="preserve"> comerciais para cumprir as metas de política externa e segurança </w:t>
      </w:r>
      <w:r>
        <w:rPr>
          <w:rFonts w:ascii="Arial" w:eastAsia="Arial" w:hAnsi="Arial" w:cs="Arial"/>
          <w:color w:val="262626"/>
          <w:lang w:val="pt-BR"/>
        </w:rPr>
        <w:t>nacional para os Estados Unidos. </w:t>
      </w:r>
    </w:p>
    <w:p w:rsidR="0071395F" w:rsidRPr="002645B9" w:rsidRDefault="0071395F">
      <w:pPr>
        <w:rPr>
          <w:rFonts w:ascii="Arial" w:eastAsia="Arial" w:hAnsi="Arial" w:cs="Arial"/>
          <w:color w:val="2A2A2A"/>
        </w:rPr>
      </w:pPr>
    </w:p>
    <w:p w:rsidR="009138C4" w:rsidRPr="002645B9" w:rsidRDefault="000E4722" w:rsidP="009138C4">
      <w:pPr>
        <w:pStyle w:val="Heading2"/>
        <w:spacing w:line="276" w:lineRule="auto"/>
        <w:rPr>
          <w:rFonts w:ascii="Arial" w:hAnsi="Arial" w:cs="Arial"/>
          <w:b/>
          <w:bCs/>
          <w:color w:val="A42444" w:themeColor="accent1"/>
          <w:sz w:val="24"/>
          <w:szCs w:val="24"/>
        </w:rPr>
      </w:pPr>
      <w:r>
        <w:rPr>
          <w:rFonts w:ascii="Arial" w:eastAsia="Arial" w:hAnsi="Arial" w:cs="Arial"/>
          <w:b/>
          <w:bCs/>
          <w:color w:val="A42444"/>
          <w:sz w:val="24"/>
          <w:szCs w:val="24"/>
          <w:lang w:val="pt-BR"/>
        </w:rPr>
        <w:t xml:space="preserve">Quem precisa cumprir </w:t>
      </w:r>
    </w:p>
    <w:p w:rsidR="0071395F" w:rsidRPr="002645B9" w:rsidRDefault="000E4722" w:rsidP="009138C4">
      <w:pPr>
        <w:ind w:left="288"/>
        <w:rPr>
          <w:rFonts w:ascii="Arial" w:eastAsia="Arial" w:hAnsi="Arial" w:cs="Arial"/>
          <w:color w:val="262626" w:themeColor="text1" w:themeTint="D9"/>
        </w:rPr>
      </w:pPr>
      <w:r>
        <w:rPr>
          <w:rFonts w:ascii="Arial" w:eastAsia="Arial" w:hAnsi="Arial" w:cs="Arial"/>
          <w:color w:val="262626"/>
          <w:lang w:val="pt-BR"/>
        </w:rPr>
        <w:t>Cidadãos dos EUA e empresas dos EUA, juntamente com suas entidades incorporadas e filiais estra</w:t>
      </w:r>
      <w:r>
        <w:rPr>
          <w:rFonts w:ascii="Arial" w:eastAsia="Arial" w:hAnsi="Arial" w:cs="Arial"/>
          <w:color w:val="262626"/>
          <w:lang w:val="pt-BR"/>
        </w:rPr>
        <w:t xml:space="preserve">ngeiras, devem cumprir os regulamentos da OFAC. </w:t>
      </w:r>
      <w:r w:rsidR="00E65907">
        <w:rPr>
          <w:rFonts w:ascii="Arial" w:eastAsia="Arial" w:hAnsi="Arial" w:cs="Arial"/>
          <w:color w:val="262626"/>
          <w:lang w:val="pt-BR"/>
        </w:rPr>
        <w:br/>
      </w:r>
      <w:r>
        <w:rPr>
          <w:rFonts w:ascii="Arial" w:eastAsia="Arial" w:hAnsi="Arial" w:cs="Arial"/>
          <w:color w:val="262626"/>
          <w:lang w:val="pt-BR"/>
        </w:rPr>
        <w:t xml:space="preserve">Isso significa que os distribuidores da Owens &amp; Minor cumprem os regulamentos </w:t>
      </w:r>
      <w:r w:rsidR="00E65907">
        <w:rPr>
          <w:rFonts w:ascii="Arial" w:eastAsia="Arial" w:hAnsi="Arial" w:cs="Arial"/>
          <w:color w:val="262626"/>
          <w:lang w:val="pt-BR"/>
        </w:rPr>
        <w:br/>
      </w:r>
      <w:r>
        <w:rPr>
          <w:rFonts w:ascii="Arial" w:eastAsia="Arial" w:hAnsi="Arial" w:cs="Arial"/>
          <w:color w:val="262626"/>
          <w:lang w:val="pt-BR"/>
        </w:rPr>
        <w:t xml:space="preserve">da OFAC dos EUA. </w:t>
      </w:r>
    </w:p>
    <w:p w:rsidR="0071395F" w:rsidRPr="002645B9" w:rsidRDefault="0071395F">
      <w:pPr>
        <w:rPr>
          <w:rFonts w:ascii="Arial" w:hAnsi="Arial" w:cs="Arial"/>
        </w:rPr>
      </w:pPr>
    </w:p>
    <w:p w:rsidR="0071395F" w:rsidRPr="002645B9" w:rsidRDefault="000E4722" w:rsidP="009138C4">
      <w:pPr>
        <w:pStyle w:val="Heading2"/>
        <w:spacing w:line="276" w:lineRule="auto"/>
        <w:rPr>
          <w:rFonts w:ascii="Arial" w:hAnsi="Arial" w:cs="Arial"/>
          <w:b/>
          <w:bCs/>
          <w:color w:val="A42444" w:themeColor="accent1"/>
          <w:sz w:val="24"/>
          <w:szCs w:val="24"/>
        </w:rPr>
      </w:pPr>
      <w:r>
        <w:rPr>
          <w:rFonts w:ascii="Arial" w:eastAsia="Arial" w:hAnsi="Arial" w:cs="Arial"/>
          <w:b/>
          <w:bCs/>
          <w:color w:val="A42444"/>
          <w:sz w:val="24"/>
          <w:szCs w:val="24"/>
          <w:lang w:val="pt-BR"/>
        </w:rPr>
        <w:t xml:space="preserve">O que são sanções </w:t>
      </w:r>
    </w:p>
    <w:p w:rsidR="0071395F" w:rsidRPr="002645B9" w:rsidRDefault="000E4722" w:rsidP="009138C4">
      <w:pPr>
        <w:ind w:left="144"/>
        <w:rPr>
          <w:rFonts w:ascii="Arial" w:eastAsia="Arial" w:hAnsi="Arial" w:cs="Arial"/>
          <w:color w:val="262626" w:themeColor="text1" w:themeTint="D9"/>
        </w:rPr>
      </w:pPr>
      <w:r>
        <w:rPr>
          <w:rFonts w:ascii="Arial" w:eastAsia="Arial" w:hAnsi="Arial" w:cs="Arial"/>
          <w:color w:val="262626"/>
          <w:lang w:val="pt-BR"/>
        </w:rPr>
        <w:t xml:space="preserve">Sanções são restrições econômicas e financeiras e podem incluir proibições </w:t>
      </w:r>
      <w:r w:rsidR="00E65907">
        <w:rPr>
          <w:rFonts w:ascii="Arial" w:eastAsia="Arial" w:hAnsi="Arial" w:cs="Arial"/>
          <w:color w:val="262626"/>
          <w:lang w:val="pt-BR"/>
        </w:rPr>
        <w:br/>
      </w:r>
      <w:r>
        <w:rPr>
          <w:rFonts w:ascii="Arial" w:eastAsia="Arial" w:hAnsi="Arial" w:cs="Arial"/>
          <w:color w:val="262626"/>
          <w:lang w:val="pt-BR"/>
        </w:rPr>
        <w:t>de viagens, congelamento de ativos, embargos, restrições de capital e restrições comerciais. São uma forma de intervenç</w:t>
      </w:r>
      <w:r>
        <w:rPr>
          <w:rFonts w:ascii="Arial" w:eastAsia="Arial" w:hAnsi="Arial" w:cs="Arial"/>
          <w:color w:val="262626"/>
          <w:lang w:val="pt-BR"/>
        </w:rPr>
        <w:t xml:space="preserve">ão nacional ou global para combater </w:t>
      </w:r>
      <w:r w:rsidR="00E65907">
        <w:rPr>
          <w:rFonts w:ascii="Arial" w:eastAsia="Arial" w:hAnsi="Arial" w:cs="Arial"/>
          <w:color w:val="262626"/>
          <w:lang w:val="pt-BR"/>
        </w:rPr>
        <w:br/>
      </w:r>
      <w:r>
        <w:rPr>
          <w:rFonts w:ascii="Arial" w:eastAsia="Arial" w:hAnsi="Arial" w:cs="Arial"/>
          <w:color w:val="262626"/>
          <w:lang w:val="pt-BR"/>
        </w:rPr>
        <w:t xml:space="preserve">o terrorismo e o tráfico de narcóticos ou para promover os direitos humanos, </w:t>
      </w:r>
      <w:r w:rsidR="00E65907">
        <w:rPr>
          <w:rFonts w:ascii="Arial" w:eastAsia="Arial" w:hAnsi="Arial" w:cs="Arial"/>
          <w:color w:val="262626"/>
          <w:lang w:val="pt-BR"/>
        </w:rPr>
        <w:br/>
      </w:r>
      <w:r>
        <w:rPr>
          <w:rFonts w:ascii="Arial" w:eastAsia="Arial" w:hAnsi="Arial" w:cs="Arial"/>
          <w:color w:val="262626"/>
          <w:lang w:val="pt-BR"/>
        </w:rPr>
        <w:t xml:space="preserve">a segurança cibernética e a resolução de conflitos. </w:t>
      </w:r>
    </w:p>
    <w:p w:rsidR="009138C4" w:rsidRPr="002645B9" w:rsidRDefault="009138C4">
      <w:pPr>
        <w:rPr>
          <w:rFonts w:ascii="Arial" w:eastAsia="Arial" w:hAnsi="Arial" w:cs="Arial"/>
          <w:color w:val="262626" w:themeColor="text1" w:themeTint="D9"/>
        </w:rPr>
      </w:pPr>
    </w:p>
    <w:p w:rsidR="0071395F" w:rsidRPr="002645B9" w:rsidRDefault="000E4722" w:rsidP="009138C4">
      <w:pPr>
        <w:pStyle w:val="Heading2"/>
        <w:ind w:firstLine="720"/>
        <w:jc w:val="both"/>
        <w:rPr>
          <w:rFonts w:ascii="Arial" w:hAnsi="Arial" w:cs="Arial"/>
          <w:b/>
          <w:bCs/>
          <w:color w:val="A42444" w:themeColor="accent1"/>
          <w:sz w:val="24"/>
          <w:szCs w:val="24"/>
        </w:rPr>
      </w:pPr>
      <w:r>
        <w:rPr>
          <w:rFonts w:ascii="Arial" w:eastAsia="Arial" w:hAnsi="Arial" w:cs="Arial"/>
          <w:b/>
          <w:bCs/>
          <w:color w:val="A42444"/>
          <w:sz w:val="24"/>
          <w:szCs w:val="24"/>
          <w:lang w:val="pt-BR"/>
        </w:rPr>
        <w:t xml:space="preserve">Violações de sanções </w:t>
      </w:r>
    </w:p>
    <w:p w:rsidR="0071395F" w:rsidRPr="002645B9" w:rsidRDefault="000E4722">
      <w:pPr>
        <w:ind w:left="720"/>
        <w:rPr>
          <w:rFonts w:ascii="Arial" w:eastAsia="Arial" w:hAnsi="Arial" w:cs="Arial"/>
          <w:color w:val="262626" w:themeColor="text1" w:themeTint="D9"/>
        </w:rPr>
      </w:pPr>
      <w:r>
        <w:rPr>
          <w:rFonts w:ascii="Arial" w:eastAsia="Arial" w:hAnsi="Arial" w:cs="Arial"/>
          <w:color w:val="262626"/>
          <w:lang w:val="pt-BR"/>
        </w:rPr>
        <w:t xml:space="preserve">Realizar negócios com grupos ou indivíduos proibidos constitui uma violação </w:t>
      </w:r>
      <w:r w:rsidR="00E65907">
        <w:rPr>
          <w:rFonts w:ascii="Arial" w:eastAsia="Arial" w:hAnsi="Arial" w:cs="Arial"/>
          <w:color w:val="262626"/>
          <w:lang w:val="pt-BR"/>
        </w:rPr>
        <w:br/>
      </w:r>
      <w:r>
        <w:rPr>
          <w:rFonts w:ascii="Arial" w:eastAsia="Arial" w:hAnsi="Arial" w:cs="Arial"/>
          <w:color w:val="262626"/>
          <w:lang w:val="pt-BR"/>
        </w:rPr>
        <w:t>da OFAC e pode resultar em penalidades monetárias severas, muitas vezes excedendo</w:t>
      </w:r>
      <w:r>
        <w:rPr>
          <w:rFonts w:ascii="Arial" w:eastAsia="Arial" w:hAnsi="Arial" w:cs="Arial"/>
          <w:color w:val="262626"/>
          <w:lang w:val="pt-BR"/>
        </w:rPr>
        <w:t xml:space="preserve"> vários milhões de dólares e, potencialmente, perda permanente </w:t>
      </w:r>
      <w:r w:rsidR="00E65907">
        <w:rPr>
          <w:rFonts w:ascii="Arial" w:eastAsia="Arial" w:hAnsi="Arial" w:cs="Arial"/>
          <w:color w:val="262626"/>
          <w:lang w:val="pt-BR"/>
        </w:rPr>
        <w:br/>
      </w:r>
      <w:r>
        <w:rPr>
          <w:rFonts w:ascii="Arial" w:eastAsia="Arial" w:hAnsi="Arial" w:cs="Arial"/>
          <w:color w:val="262626"/>
          <w:lang w:val="pt-BR"/>
        </w:rPr>
        <w:t xml:space="preserve">de negócios. </w:t>
      </w:r>
    </w:p>
    <w:p w:rsidR="0071395F" w:rsidRPr="002645B9" w:rsidRDefault="000E4722" w:rsidP="009138C4">
      <w:pPr>
        <w:pStyle w:val="Heading2"/>
        <w:spacing w:line="276" w:lineRule="auto"/>
        <w:rPr>
          <w:rFonts w:ascii="Arial" w:hAnsi="Arial" w:cs="Arial"/>
          <w:b/>
          <w:bCs/>
          <w:color w:val="A42444" w:themeColor="accent1"/>
          <w:sz w:val="24"/>
          <w:szCs w:val="24"/>
        </w:rPr>
      </w:pPr>
      <w:r>
        <w:rPr>
          <w:rFonts w:ascii="Arial" w:eastAsia="Arial" w:hAnsi="Arial" w:cs="Arial"/>
          <w:b/>
          <w:bCs/>
          <w:color w:val="A42444"/>
          <w:sz w:val="24"/>
          <w:szCs w:val="24"/>
          <w:lang w:val="pt-BR"/>
        </w:rPr>
        <w:br/>
        <w:t>Como isso se aplica a você</w:t>
      </w:r>
    </w:p>
    <w:p w:rsidR="009138C4" w:rsidRPr="002645B9" w:rsidRDefault="000E4722" w:rsidP="009138C4">
      <w:pPr>
        <w:ind w:left="288"/>
        <w:rPr>
          <w:rFonts w:ascii="Arial" w:eastAsia="Arial" w:hAnsi="Arial" w:cs="Arial"/>
          <w:color w:val="262626" w:themeColor="text1" w:themeTint="D9"/>
        </w:rPr>
      </w:pPr>
      <w:r>
        <w:rPr>
          <w:rFonts w:ascii="Arial" w:eastAsia="Arial" w:hAnsi="Arial" w:cs="Arial"/>
          <w:color w:val="262626"/>
          <w:lang w:val="pt-BR"/>
        </w:rPr>
        <w:t>A OFAC publica listas de indivíduos e empresas de propriedade ou controladas por, ou que atuem em nome de, países-alvo. Ela também lista indivíduos, grupos e entidades, como terroristas e traficantes de narcóticos, designados em programas que não são es</w:t>
      </w:r>
      <w:r>
        <w:rPr>
          <w:rFonts w:ascii="Arial" w:eastAsia="Arial" w:hAnsi="Arial" w:cs="Arial"/>
          <w:color w:val="262626"/>
          <w:lang w:val="pt-BR"/>
        </w:rPr>
        <w:t xml:space="preserve">pecíficos do país. </w:t>
      </w:r>
    </w:p>
    <w:p w:rsidR="002645B9" w:rsidRDefault="002645B9" w:rsidP="009138C4">
      <w:pPr>
        <w:ind w:left="288"/>
        <w:rPr>
          <w:rFonts w:ascii="Arial" w:eastAsia="Arial" w:hAnsi="Arial" w:cs="Arial"/>
          <w:color w:val="262626" w:themeColor="text1" w:themeTint="D9"/>
          <w:highlight w:val="white"/>
        </w:rPr>
      </w:pPr>
    </w:p>
    <w:p w:rsidR="0039176F" w:rsidRDefault="0039176F" w:rsidP="009138C4">
      <w:pPr>
        <w:ind w:left="288"/>
        <w:rPr>
          <w:rFonts w:ascii="Arial" w:eastAsia="Arial" w:hAnsi="Arial" w:cs="Arial"/>
          <w:color w:val="262626" w:themeColor="text1" w:themeTint="D9"/>
          <w:highlight w:val="white"/>
        </w:rPr>
      </w:pPr>
    </w:p>
    <w:p w:rsidR="0039176F" w:rsidRDefault="0039176F" w:rsidP="009138C4">
      <w:pPr>
        <w:ind w:left="288"/>
        <w:rPr>
          <w:rFonts w:ascii="Arial" w:eastAsia="Arial" w:hAnsi="Arial" w:cs="Arial"/>
          <w:color w:val="262626" w:themeColor="text1" w:themeTint="D9"/>
          <w:highlight w:val="white"/>
        </w:rPr>
      </w:pPr>
    </w:p>
    <w:tbl>
      <w:tblPr>
        <w:tblStyle w:val="a"/>
        <w:tblpPr w:leftFromText="180" w:rightFromText="180" w:vertAnchor="page" w:horzAnchor="margin" w:tblpY="2281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E65907" w:rsidTr="00E65907">
        <w:tc>
          <w:tcPr>
            <w:tcW w:w="46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E65907" w:rsidRPr="00DA2D9F" w:rsidRDefault="00E65907" w:rsidP="00E65907">
            <w:pPr>
              <w:spacing w:before="120" w:after="240"/>
              <w:ind w:left="144"/>
              <w:rPr>
                <w:rFonts w:ascii="Arial" w:eastAsia="Arial" w:hAnsi="Arial" w:cs="Arial"/>
                <w:color w:val="FFFFFF" w:themeColor="background1"/>
              </w:rPr>
            </w:pPr>
            <w:r w:rsidRPr="00DA2D9F">
              <w:rPr>
                <w:rFonts w:ascii="Arial" w:eastAsia="Arial" w:hAnsi="Arial" w:cs="Arial"/>
                <w:b/>
                <w:i/>
                <w:iCs/>
                <w:noProof/>
                <w:color w:val="A42444" w:themeColor="accent1"/>
              </w:rPr>
              <w:lastRenderedPageBreak/>
              <w:drawing>
                <wp:anchor distT="0" distB="0" distL="114300" distR="114300" simplePos="0" relativeHeight="251670528" behindDoc="1" locked="0" layoutInCell="1" allowOverlap="1" wp14:anchorId="70A40DF1" wp14:editId="60B7BB2E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3174</wp:posOffset>
                  </wp:positionV>
                  <wp:extent cx="5930900" cy="2009775"/>
                  <wp:effectExtent l="0" t="0" r="0" b="9525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eastAsia="Arial" w:hAnsi="Arial" w:cs="Arial"/>
                <w:b/>
                <w:bCs/>
                <w:color w:val="FFFFFF"/>
                <w:sz w:val="36"/>
                <w:szCs w:val="36"/>
                <w:lang w:val="pt-BR"/>
              </w:rPr>
              <w:t>SE</w:t>
            </w:r>
            <w:r>
              <w:rPr>
                <w:rFonts w:ascii="Arial" w:eastAsia="Arial" w:hAnsi="Arial" w:cs="Arial"/>
                <w:color w:val="FFFFFF"/>
                <w:lang w:val="pt-BR"/>
              </w:rPr>
              <w:t xml:space="preserve"> você realizar negócios com qualquer indivíduo ou grupo </w:t>
            </w:r>
            <w:r>
              <w:rPr>
                <w:rFonts w:ascii="Arial" w:eastAsia="Arial" w:hAnsi="Arial" w:cs="Arial"/>
                <w:color w:val="FFFFFF"/>
                <w:lang w:val="pt-BR"/>
              </w:rPr>
              <w:br/>
            </w:r>
            <w:r>
              <w:rPr>
                <w:rFonts w:ascii="Arial" w:eastAsia="Arial" w:hAnsi="Arial" w:cs="Arial"/>
                <w:color w:val="FFFFFF"/>
                <w:lang w:val="pt-BR"/>
              </w:rPr>
              <w:t>desta lista...</w:t>
            </w:r>
          </w:p>
        </w:tc>
        <w:tc>
          <w:tcPr>
            <w:tcW w:w="46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E65907" w:rsidRPr="00DA2D9F" w:rsidRDefault="00E65907" w:rsidP="00E65907">
            <w:pPr>
              <w:spacing w:before="120" w:after="240"/>
              <w:ind w:left="144" w:right="144"/>
              <w:rPr>
                <w:rFonts w:ascii="Arial" w:hAnsi="Arial" w:cs="Arial"/>
                <w:color w:val="FFFFFF" w:themeColor="background1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32"/>
                <w:szCs w:val="32"/>
                <w:lang w:val="pt-BR"/>
              </w:rPr>
              <w:t>ENTÃO,</w:t>
            </w:r>
            <w:r>
              <w:rPr>
                <w:rFonts w:ascii="Arial" w:eastAsia="Arial" w:hAnsi="Arial" w:cs="Arial"/>
                <w:color w:val="FFFFFF"/>
                <w:sz w:val="32"/>
                <w:szCs w:val="32"/>
                <w:lang w:val="pt-BR"/>
              </w:rPr>
              <w:t xml:space="preserve"> </w:t>
            </w:r>
            <w:r>
              <w:rPr>
                <w:rFonts w:ascii="Arial" w:eastAsia="Arial" w:hAnsi="Arial" w:cs="Arial"/>
                <w:color w:val="FFFFFF"/>
                <w:lang w:val="pt-BR"/>
              </w:rPr>
              <w:t>você pode estar violando as sanções dos EUA.</w:t>
            </w:r>
          </w:p>
        </w:tc>
      </w:tr>
      <w:tr w:rsidR="00E65907" w:rsidTr="00E65907">
        <w:tc>
          <w:tcPr>
            <w:tcW w:w="46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E65907" w:rsidRPr="00DA2D9F" w:rsidRDefault="00E65907" w:rsidP="00E65907">
            <w:pPr>
              <w:spacing w:before="120" w:after="240"/>
              <w:ind w:left="144"/>
              <w:rPr>
                <w:rFonts w:ascii="Arial" w:eastAsia="Arial" w:hAnsi="Arial" w:cs="Arial"/>
                <w:color w:val="FFFFFF" w:themeColor="background1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32"/>
                <w:szCs w:val="32"/>
                <w:lang w:val="pt-BR"/>
              </w:rPr>
              <w:t xml:space="preserve">SE </w:t>
            </w:r>
            <w:r>
              <w:rPr>
                <w:rFonts w:ascii="Arial" w:eastAsia="Arial" w:hAnsi="Arial" w:cs="Arial"/>
                <w:color w:val="FFFFFF"/>
                <w:lang w:val="pt-BR"/>
              </w:rPr>
              <w:t xml:space="preserve">você realizar negócios de maneira corrupta e a Owens &amp; Minor violar </w:t>
            </w:r>
            <w:r>
              <w:rPr>
                <w:rFonts w:ascii="Arial" w:eastAsia="Arial" w:hAnsi="Arial" w:cs="Arial"/>
                <w:color w:val="FFFFFF"/>
                <w:lang w:val="pt-BR"/>
              </w:rPr>
              <w:br/>
            </w:r>
            <w:r>
              <w:rPr>
                <w:rFonts w:ascii="Arial" w:eastAsia="Arial" w:hAnsi="Arial" w:cs="Arial"/>
                <w:color w:val="FFFFFF"/>
                <w:lang w:val="pt-BR"/>
              </w:rPr>
              <w:t>as leis anticorrupção dos EUA...</w:t>
            </w:r>
          </w:p>
        </w:tc>
        <w:tc>
          <w:tcPr>
            <w:tcW w:w="46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E65907" w:rsidRPr="00DA2D9F" w:rsidRDefault="00E65907" w:rsidP="00E65907">
            <w:pPr>
              <w:spacing w:before="120" w:after="240"/>
              <w:ind w:left="144" w:right="144"/>
              <w:rPr>
                <w:rFonts w:ascii="Arial" w:eastAsia="Arial" w:hAnsi="Arial" w:cs="Arial"/>
                <w:color w:val="FFFFFF" w:themeColor="background1"/>
              </w:rPr>
            </w:pPr>
            <w:bookmarkStart w:id="0" w:name="_heading=h.gjdgxs"/>
            <w:bookmarkEnd w:id="0"/>
            <w:r>
              <w:rPr>
                <w:rFonts w:ascii="Arial" w:eastAsia="Arial" w:hAnsi="Arial" w:cs="Arial"/>
                <w:b/>
                <w:bCs/>
                <w:color w:val="FFFFFF"/>
                <w:sz w:val="32"/>
                <w:szCs w:val="32"/>
                <w:lang w:val="pt-BR"/>
              </w:rPr>
              <w:t>ENTÃO,</w:t>
            </w:r>
            <w:r>
              <w:rPr>
                <w:rFonts w:ascii="Arial" w:eastAsia="Arial" w:hAnsi="Arial" w:cs="Arial"/>
                <w:color w:val="FFFFFF"/>
                <w:sz w:val="32"/>
                <w:szCs w:val="32"/>
                <w:lang w:val="pt-BR"/>
              </w:rPr>
              <w:t xml:space="preserve"> </w:t>
            </w:r>
            <w:r>
              <w:rPr>
                <w:rFonts w:ascii="Arial" w:eastAsia="Arial" w:hAnsi="Arial" w:cs="Arial"/>
                <w:color w:val="FFFFFF"/>
                <w:lang w:val="pt-BR"/>
              </w:rPr>
              <w:t xml:space="preserve">a Owens &amp; Minor pode </w:t>
            </w:r>
            <w:r>
              <w:rPr>
                <w:rFonts w:ascii="Arial" w:eastAsia="Arial" w:hAnsi="Arial" w:cs="Arial"/>
                <w:color w:val="FFFFFF"/>
                <w:lang w:val="pt-BR"/>
              </w:rPr>
              <w:br/>
            </w:r>
            <w:r w:rsidRPr="00E65907">
              <w:rPr>
                <w:rFonts w:ascii="Arial" w:eastAsia="Arial" w:hAnsi="Arial" w:cs="Arial"/>
                <w:color w:val="FFFFFF"/>
                <w:spacing w:val="-4"/>
                <w:lang w:val="pt-BR"/>
              </w:rPr>
              <w:t>ser proibida de participar de programas federais dos EUA (excluída</w:t>
            </w:r>
            <w:r>
              <w:rPr>
                <w:rFonts w:ascii="Arial" w:eastAsia="Arial" w:hAnsi="Arial" w:cs="Arial"/>
                <w:color w:val="FFFFFF"/>
                <w:lang w:val="pt-BR"/>
              </w:rPr>
              <w:t xml:space="preserve">), e você </w:t>
            </w:r>
            <w:r w:rsidRPr="00E65907">
              <w:rPr>
                <w:rFonts w:ascii="Arial" w:eastAsia="Arial" w:hAnsi="Arial" w:cs="Arial"/>
                <w:color w:val="FFFFFF"/>
                <w:spacing w:val="4"/>
                <w:lang w:val="pt-BR"/>
              </w:rPr>
              <w:t xml:space="preserve">pode não conseguir distribuir </w:t>
            </w:r>
            <w:r>
              <w:rPr>
                <w:rFonts w:ascii="Arial" w:eastAsia="Arial" w:hAnsi="Arial" w:cs="Arial"/>
                <w:color w:val="FFFFFF"/>
                <w:spacing w:val="4"/>
                <w:lang w:val="pt-BR"/>
              </w:rPr>
              <w:br/>
            </w:r>
            <w:r w:rsidRPr="00E65907">
              <w:rPr>
                <w:rFonts w:ascii="Arial" w:eastAsia="Arial" w:hAnsi="Arial" w:cs="Arial"/>
                <w:color w:val="FFFFFF"/>
                <w:spacing w:val="4"/>
                <w:lang w:val="pt-BR"/>
              </w:rPr>
              <w:t>nossos</w:t>
            </w:r>
            <w:r>
              <w:rPr>
                <w:rFonts w:ascii="Arial" w:eastAsia="Arial" w:hAnsi="Arial" w:cs="Arial"/>
                <w:color w:val="FFFFFF"/>
                <w:lang w:val="pt-BR"/>
              </w:rPr>
              <w:t xml:space="preserve"> produtos. </w:t>
            </w:r>
          </w:p>
        </w:tc>
      </w:tr>
    </w:tbl>
    <w:p w:rsidR="0071395F" w:rsidRPr="002645B9" w:rsidRDefault="0071395F">
      <w:pPr>
        <w:rPr>
          <w:rFonts w:ascii="Arial" w:eastAsia="Arial" w:hAnsi="Arial" w:cs="Arial"/>
        </w:rPr>
      </w:pPr>
    </w:p>
    <w:p w:rsidR="0071395F" w:rsidRPr="002645B9" w:rsidRDefault="000E4722" w:rsidP="009138C4">
      <w:pPr>
        <w:pStyle w:val="Heading2"/>
        <w:spacing w:line="276" w:lineRule="auto"/>
        <w:rPr>
          <w:rFonts w:ascii="Arial" w:hAnsi="Arial" w:cs="Arial"/>
          <w:b/>
          <w:bCs/>
          <w:color w:val="A42444" w:themeColor="accent1"/>
          <w:sz w:val="24"/>
          <w:szCs w:val="24"/>
        </w:rPr>
      </w:pPr>
      <w:r>
        <w:rPr>
          <w:rFonts w:ascii="Arial" w:eastAsia="Arial" w:hAnsi="Arial" w:cs="Arial"/>
          <w:b/>
          <w:bCs/>
          <w:color w:val="A42444"/>
          <w:sz w:val="24"/>
          <w:szCs w:val="24"/>
          <w:lang w:val="pt-BR"/>
        </w:rPr>
        <w:t>O que você pode fazer</w:t>
      </w:r>
    </w:p>
    <w:p w:rsidR="0071395F" w:rsidRPr="002645B9" w:rsidRDefault="000E4722" w:rsidP="009138C4">
      <w:pPr>
        <w:ind w:left="288"/>
        <w:rPr>
          <w:rFonts w:ascii="Arial" w:eastAsia="Arial" w:hAnsi="Arial" w:cs="Arial"/>
          <w:color w:val="2A2A2A"/>
        </w:rPr>
      </w:pPr>
      <w:r w:rsidRPr="00E65907">
        <w:rPr>
          <w:rFonts w:ascii="Arial" w:eastAsia="Arial" w:hAnsi="Arial" w:cs="Arial"/>
          <w:color w:val="2A2A2A"/>
          <w:spacing w:val="6"/>
          <w:lang w:val="pt-BR"/>
        </w:rPr>
        <w:t xml:space="preserve">Esteja ciente das sanções globais e dos EUA consultando </w:t>
      </w:r>
      <w:r w:rsidR="00E65907">
        <w:rPr>
          <w:rFonts w:ascii="Arial" w:eastAsia="Arial" w:hAnsi="Arial" w:cs="Arial"/>
          <w:color w:val="2A2A2A"/>
          <w:lang w:val="pt-BR"/>
        </w:rPr>
        <w:br/>
      </w:r>
      <w:r>
        <w:rPr>
          <w:rFonts w:ascii="Arial" w:eastAsia="Arial" w:hAnsi="Arial" w:cs="Arial"/>
          <w:color w:val="2A2A2A"/>
          <w:lang w:val="pt-BR"/>
        </w:rPr>
        <w:t xml:space="preserve">periodicamente </w:t>
      </w:r>
      <w:r>
        <w:rPr>
          <w:rFonts w:ascii="Arial" w:eastAsia="Arial" w:hAnsi="Arial" w:cs="Arial"/>
          <w:color w:val="2A2A2A"/>
          <w:lang w:val="pt-BR"/>
        </w:rPr>
        <w:t xml:space="preserve">a lista completa de sanções dos EUA, disponível aqui: </w:t>
      </w:r>
      <w:r w:rsidR="00E65907">
        <w:rPr>
          <w:rFonts w:ascii="Arial" w:eastAsia="Arial" w:hAnsi="Arial" w:cs="Arial"/>
          <w:color w:val="2A2A2A"/>
          <w:lang w:val="pt-BR"/>
        </w:rPr>
        <w:br/>
      </w:r>
      <w:hyperlink r:id="rId8" w:history="1">
        <w:r w:rsidRPr="00E65907">
          <w:rPr>
            <w:rFonts w:ascii="Arial" w:eastAsia="Arial" w:hAnsi="Arial" w:cs="Arial"/>
            <w:color w:val="196593"/>
            <w:spacing w:val="-6"/>
            <w:u w:val="single"/>
            <w:lang w:val="pt-BR"/>
          </w:rPr>
          <w:t>https://www.treasury.gov/resource-center/sanctions/Programs/Pages/Programs.aspx</w:t>
        </w:r>
      </w:hyperlink>
      <w:r w:rsidRPr="00E65907">
        <w:rPr>
          <w:rFonts w:ascii="Arial" w:eastAsia="Arial" w:hAnsi="Arial" w:cs="Arial"/>
          <w:color w:val="196593"/>
          <w:spacing w:val="-6"/>
          <w:lang w:val="pt-BR"/>
        </w:rPr>
        <w:t xml:space="preserve">. </w:t>
      </w:r>
      <w:r>
        <w:rPr>
          <w:rFonts w:ascii="Arial" w:eastAsia="Arial" w:hAnsi="Arial" w:cs="Arial"/>
          <w:color w:val="2A2A2A"/>
          <w:lang w:val="pt-BR"/>
        </w:rPr>
        <w:t xml:space="preserve">Evite realizar negócios </w:t>
      </w:r>
      <w:r>
        <w:rPr>
          <w:rFonts w:ascii="Arial" w:eastAsia="Arial" w:hAnsi="Arial" w:cs="Arial"/>
          <w:color w:val="2A2A2A"/>
          <w:lang w:val="pt-BR"/>
        </w:rPr>
        <w:t xml:space="preserve">de qualquer forma que possa potencialmente violar </w:t>
      </w:r>
      <w:r w:rsidR="00E65907">
        <w:rPr>
          <w:rFonts w:ascii="Arial" w:eastAsia="Arial" w:hAnsi="Arial" w:cs="Arial"/>
          <w:color w:val="2A2A2A"/>
          <w:lang w:val="pt-BR"/>
        </w:rPr>
        <w:br/>
      </w:r>
      <w:r>
        <w:rPr>
          <w:rFonts w:ascii="Arial" w:eastAsia="Arial" w:hAnsi="Arial" w:cs="Arial"/>
          <w:color w:val="2A2A2A"/>
          <w:lang w:val="pt-BR"/>
        </w:rPr>
        <w:t xml:space="preserve">as sanções atuais. </w:t>
      </w:r>
    </w:p>
    <w:p w:rsidR="009B4C03" w:rsidRDefault="009B4C03">
      <w:pPr>
        <w:rPr>
          <w:rFonts w:ascii="Arial" w:eastAsia="Arial" w:hAnsi="Arial" w:cs="Arial"/>
          <w:color w:val="6EB6E4"/>
        </w:rPr>
      </w:pPr>
    </w:p>
    <w:p w:rsidR="00F43894" w:rsidRPr="009138C4" w:rsidRDefault="00F43894">
      <w:pPr>
        <w:rPr>
          <w:rFonts w:ascii="Arial" w:eastAsia="Arial" w:hAnsi="Arial" w:cs="Arial"/>
          <w:color w:val="6EB6E4"/>
        </w:rPr>
      </w:pPr>
    </w:p>
    <w:p w:rsidR="0071395F" w:rsidRPr="009B4C03" w:rsidRDefault="000E4722">
      <w:pPr>
        <w:jc w:val="center"/>
        <w:rPr>
          <w:rFonts w:ascii="Arial" w:eastAsia="Arial" w:hAnsi="Arial" w:cs="Arial"/>
          <w:b/>
          <w:i/>
          <w:iCs/>
          <w:color w:val="A42444" w:themeColor="accent1"/>
        </w:rPr>
      </w:pPr>
      <w:r>
        <w:rPr>
          <w:rFonts w:ascii="Arial" w:eastAsia="Arial" w:hAnsi="Arial" w:cs="Arial"/>
          <w:b/>
          <w:bCs/>
          <w:i/>
          <w:iCs/>
          <w:color w:val="A42444"/>
          <w:lang w:val="pt-BR"/>
        </w:rPr>
        <w:t xml:space="preserve">Se você realizar negócios ou planejar realizar negócios em regiões </w:t>
      </w:r>
      <w:r w:rsidR="00E65907">
        <w:rPr>
          <w:rFonts w:ascii="Arial" w:eastAsia="Arial" w:hAnsi="Arial" w:cs="Arial"/>
          <w:b/>
          <w:bCs/>
          <w:i/>
          <w:iCs/>
          <w:color w:val="A42444"/>
          <w:lang w:val="pt-BR"/>
        </w:rPr>
        <w:br/>
      </w:r>
      <w:r>
        <w:rPr>
          <w:rFonts w:ascii="Arial" w:eastAsia="Arial" w:hAnsi="Arial" w:cs="Arial"/>
          <w:b/>
          <w:bCs/>
          <w:i/>
          <w:iCs/>
          <w:color w:val="A42444"/>
          <w:lang w:val="pt-BR"/>
        </w:rPr>
        <w:t>com restrições de sançõe</w:t>
      </w:r>
      <w:r>
        <w:rPr>
          <w:rFonts w:ascii="Arial" w:eastAsia="Arial" w:hAnsi="Arial" w:cs="Arial"/>
          <w:b/>
          <w:bCs/>
          <w:i/>
          <w:iCs/>
          <w:color w:val="A42444"/>
          <w:lang w:val="pt-BR"/>
        </w:rPr>
        <w:t xml:space="preserve">s ativas, entre em contato proativamente </w:t>
      </w:r>
      <w:r w:rsidR="00E65907">
        <w:rPr>
          <w:rFonts w:ascii="Arial" w:eastAsia="Arial" w:hAnsi="Arial" w:cs="Arial"/>
          <w:b/>
          <w:bCs/>
          <w:i/>
          <w:iCs/>
          <w:color w:val="A42444"/>
          <w:lang w:val="pt-BR"/>
        </w:rPr>
        <w:br/>
      </w:r>
      <w:r>
        <w:rPr>
          <w:rFonts w:ascii="Arial" w:eastAsia="Arial" w:hAnsi="Arial" w:cs="Arial"/>
          <w:b/>
          <w:bCs/>
          <w:i/>
          <w:iCs/>
          <w:color w:val="A42444"/>
          <w:lang w:val="pt-BR"/>
        </w:rPr>
        <w:t xml:space="preserve">com as </w:t>
      </w:r>
      <w:r>
        <w:rPr>
          <w:rFonts w:ascii="Arial" w:eastAsia="Arial" w:hAnsi="Arial" w:cs="Arial"/>
          <w:b/>
          <w:bCs/>
          <w:i/>
          <w:iCs/>
          <w:color w:val="A42444"/>
          <w:lang w:val="pt-BR"/>
        </w:rPr>
        <w:t xml:space="preserve">equipes </w:t>
      </w:r>
      <w:r>
        <w:rPr>
          <w:rFonts w:ascii="Arial" w:eastAsia="Arial" w:hAnsi="Arial" w:cs="Arial"/>
          <w:b/>
          <w:bCs/>
          <w:i/>
          <w:iCs/>
          <w:color w:val="A42444"/>
          <w:lang w:val="pt-BR"/>
        </w:rPr>
        <w:t>de Conformidade</w:t>
      </w:r>
      <w:bookmarkStart w:id="1" w:name="_GoBack"/>
      <w:bookmarkEnd w:id="1"/>
      <w:r>
        <w:rPr>
          <w:rFonts w:ascii="Arial" w:eastAsia="Arial" w:hAnsi="Arial" w:cs="Arial"/>
          <w:b/>
          <w:bCs/>
          <w:i/>
          <w:iCs/>
          <w:color w:val="A42444"/>
          <w:lang w:val="pt-BR"/>
        </w:rPr>
        <w:t xml:space="preserve"> e Jurídica da Owens &amp; Minor.</w:t>
      </w:r>
    </w:p>
    <w:sectPr w:rsidR="0071395F" w:rsidRPr="009B4C03" w:rsidSect="009138C4">
      <w:headerReference w:type="default" r:id="rId9"/>
      <w:footerReference w:type="default" r:id="rId10"/>
      <w:pgSz w:w="12240" w:h="15840"/>
      <w:pgMar w:top="2250" w:right="1440" w:bottom="1440" w:left="1440" w:header="720" w:footer="51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4722" w:rsidRDefault="000E4722">
      <w:r>
        <w:separator/>
      </w:r>
    </w:p>
  </w:endnote>
  <w:endnote w:type="continuationSeparator" w:id="0">
    <w:p w:rsidR="000E4722" w:rsidRDefault="000E47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Sans">
    <w:panose1 w:val="020B0602030504020204"/>
    <w:charset w:val="00"/>
    <w:family w:val="swiss"/>
    <w:pitch w:val="variable"/>
    <w:sig w:usb0="800000AF" w:usb1="5000004A" w:usb2="00000000" w:usb3="00000000" w:csb0="00000009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395F" w:rsidRDefault="00E6590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  <w:sz w:val="22"/>
        <w:szCs w:val="22"/>
      </w:rPr>
    </w:pPr>
    <w:r w:rsidRPr="002645B9">
      <w:rPr>
        <w:rFonts w:ascii="Arial" w:eastAsia="Arial" w:hAnsi="Arial" w:cs="Arial"/>
        <w:b/>
        <w:noProof/>
        <w:color w:val="7F7F7F" w:themeColor="text1" w:themeTint="80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1625154" wp14:editId="03D6C71B">
              <wp:simplePos x="0" y="0"/>
              <wp:positionH relativeFrom="margin">
                <wp:posOffset>-438150</wp:posOffset>
              </wp:positionH>
              <wp:positionV relativeFrom="paragraph">
                <wp:posOffset>19050</wp:posOffset>
              </wp:positionV>
              <wp:extent cx="6823075" cy="265430"/>
              <wp:effectExtent l="0" t="0" r="0" b="1270"/>
              <wp:wrapNone/>
              <wp:docPr id="11" name="Text Box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23075" cy="2654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E65907" w:rsidRPr="00730626" w:rsidRDefault="00E65907" w:rsidP="00E65907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tabs>
                              <w:tab w:val="center" w:pos="4680"/>
                              <w:tab w:val="right" w:pos="9360"/>
                            </w:tabs>
                            <w:jc w:val="center"/>
                            <w:rPr>
                              <w:rFonts w:ascii="Arial" w:eastAsia="Arial" w:hAnsi="Arial" w:cs="Arial"/>
                              <w:b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color w:val="FFFFFF"/>
                              <w:sz w:val="18"/>
                              <w:szCs w:val="18"/>
                              <w:lang w:val="pt-BR"/>
                            </w:rPr>
                            <w:t xml:space="preserve">Faça uma pergunta: </w:t>
                          </w:r>
                          <w:hyperlink r:id="rId1" w:history="1"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18"/>
                                <w:szCs w:val="18"/>
                                <w:lang w:val="pt-BR"/>
                              </w:rPr>
                              <w:t>GM-CODEOFHONOR@owens-minor.com</w:t>
                            </w:r>
                          </w:hyperlink>
                          <w:r>
                            <w:rPr>
                              <w:rFonts w:ascii="Arial" w:eastAsia="Arial" w:hAnsi="Arial" w:cs="Arial"/>
                              <w:color w:val="FFFFFF"/>
                              <w:sz w:val="18"/>
                              <w:szCs w:val="18"/>
                              <w:lang w:val="pt-BR"/>
                            </w:rPr>
                            <w:t xml:space="preserve">           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color w:val="FFFFFF"/>
                              <w:sz w:val="18"/>
                              <w:szCs w:val="18"/>
                              <w:lang w:val="pt-BR"/>
                            </w:rPr>
                            <w:t>Relate uma preocupação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z w:val="18"/>
                              <w:szCs w:val="18"/>
                              <w:lang w:val="pt-BR"/>
                            </w:rPr>
                            <w:t xml:space="preserve">: </w:t>
                          </w:r>
                          <w:hyperlink r:id="rId2" w:history="1"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18"/>
                                <w:szCs w:val="18"/>
                                <w:lang w:val="pt-BR"/>
                              </w:rPr>
                              <w:t>www.omicodeofhonor.com</w:t>
                            </w:r>
                          </w:hyperlink>
                        </w:p>
                        <w:p w:rsidR="00E65907" w:rsidRPr="00730626" w:rsidRDefault="00E65907" w:rsidP="00E65907">
                          <w:pPr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1625154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6" type="#_x0000_t202" style="position:absolute;margin-left:-34.5pt;margin-top:1.5pt;width:537.25pt;height:20.9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" filled="f" stroked="f" strokeweight=".5pt">
              <v:textbox>
                <w:txbxContent>
                  <w:p w:rsidR="00E65907" w:rsidRPr="00730626" w:rsidRDefault="00E65907" w:rsidP="00E65907">
                    <w:pPr>
                      <w:pBdr>
                        <w:top w:val="nil"/>
                        <w:left w:val="nil"/>
                        <w:bottom w:val="nil"/>
                        <w:right w:val="nil"/>
                        <w:between w:val="nil"/>
                      </w:pBdr>
                      <w:tabs>
                        <w:tab w:val="center" w:pos="4680"/>
                        <w:tab w:val="right" w:pos="9360"/>
                      </w:tabs>
                      <w:jc w:val="center"/>
                      <w:rPr>
                        <w:rFonts w:ascii="Arial" w:eastAsia="Arial" w:hAnsi="Arial" w:cs="Arial"/>
                        <w:b/>
                        <w:color w:val="FFFFFF" w:themeColor="background1"/>
                        <w:sz w:val="18"/>
                        <w:szCs w:val="18"/>
                      </w:rPr>
                    </w:pPr>
                    <w:r>
                      <w:rPr>
                        <w:rFonts w:ascii="Arial" w:eastAsia="Arial" w:hAnsi="Arial" w:cs="Arial"/>
                        <w:b/>
                        <w:bCs/>
                        <w:color w:val="FFFFFF"/>
                        <w:sz w:val="18"/>
                        <w:szCs w:val="18"/>
                        <w:lang w:val="pt-BR"/>
                      </w:rPr>
                      <w:t xml:space="preserve">Faça uma pergunta: </w:t>
                    </w:r>
                    <w:hyperlink r:id="rId3" w:history="1">
                      <w:r>
                        <w:rPr>
                          <w:rFonts w:ascii="Arial" w:eastAsia="Arial" w:hAnsi="Arial" w:cs="Arial"/>
                          <w:color w:val="FFFFFF"/>
                          <w:sz w:val="18"/>
                          <w:szCs w:val="18"/>
                          <w:lang w:val="pt-BR"/>
                        </w:rPr>
                        <w:t>GM-CODEOFHONOR@owens-minor.com</w:t>
                      </w:r>
                    </w:hyperlink>
                    <w:r>
                      <w:rPr>
                        <w:rFonts w:ascii="Arial" w:eastAsia="Arial" w:hAnsi="Arial" w:cs="Arial"/>
                        <w:color w:val="FFFFFF"/>
                        <w:sz w:val="18"/>
                        <w:szCs w:val="18"/>
                        <w:lang w:val="pt-BR"/>
                      </w:rPr>
                      <w:t xml:space="preserve">           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color w:val="FFFFFF"/>
                        <w:sz w:val="18"/>
                        <w:szCs w:val="18"/>
                        <w:lang w:val="pt-BR"/>
                      </w:rPr>
                      <w:t>Relate uma preocupação</w:t>
                    </w:r>
                    <w:r>
                      <w:rPr>
                        <w:rFonts w:ascii="Arial" w:eastAsia="Arial" w:hAnsi="Arial" w:cs="Arial"/>
                        <w:color w:val="FFFFFF"/>
                        <w:sz w:val="18"/>
                        <w:szCs w:val="18"/>
                        <w:lang w:val="pt-BR"/>
                      </w:rPr>
                      <w:t xml:space="preserve">: </w:t>
                    </w:r>
                    <w:hyperlink r:id="rId4" w:history="1">
                      <w:r>
                        <w:rPr>
                          <w:rFonts w:ascii="Arial" w:eastAsia="Arial" w:hAnsi="Arial" w:cs="Arial"/>
                          <w:color w:val="FFFFFF"/>
                          <w:sz w:val="18"/>
                          <w:szCs w:val="18"/>
                          <w:lang w:val="pt-BR"/>
                        </w:rPr>
                        <w:t>www.omicodeofhonor.com</w:t>
                      </w:r>
                    </w:hyperlink>
                  </w:p>
                  <w:p w:rsidR="00E65907" w:rsidRPr="00730626" w:rsidRDefault="00E65907" w:rsidP="00E65907">
                    <w:pPr>
                      <w:rPr>
                        <w:color w:val="FFFFFF" w:themeColor="background1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4722" w:rsidRDefault="000E4722">
      <w:r>
        <w:separator/>
      </w:r>
    </w:p>
  </w:footnote>
  <w:footnote w:type="continuationSeparator" w:id="0">
    <w:p w:rsidR="000E4722" w:rsidRDefault="000E472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395F" w:rsidRDefault="00E6590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</w:rPr>
    </w:pPr>
    <w:r w:rsidRPr="002645B9">
      <w:rPr>
        <w:rFonts w:ascii="Arial" w:eastAsia="Arial" w:hAnsi="Arial" w:cs="Arial"/>
        <w:b/>
        <w:noProof/>
        <w:color w:val="7F7F7F" w:themeColor="text1" w:themeTint="80"/>
      </w:rPr>
      <w:drawing>
        <wp:anchor distT="0" distB="0" distL="114300" distR="114300" simplePos="0" relativeHeight="251660288" behindDoc="1" locked="0" layoutInCell="1" allowOverlap="1" wp14:anchorId="6313B9FF" wp14:editId="06D34E65">
          <wp:simplePos x="0" y="0"/>
          <wp:positionH relativeFrom="column">
            <wp:posOffset>-952500</wp:posOffset>
          </wp:positionH>
          <wp:positionV relativeFrom="paragraph">
            <wp:posOffset>-466725</wp:posOffset>
          </wp:positionV>
          <wp:extent cx="7797800" cy="10083165"/>
          <wp:effectExtent l="0" t="0" r="0" b="635"/>
          <wp:wrapNone/>
          <wp:docPr id="4" name="Picture 4" descr="Uma imagem aproximada de um 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49410750" name="O&amp;M word doc graphics-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7800" cy="100831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645B9">
      <w:rPr>
        <w:rFonts w:ascii="Arial" w:eastAsia="Arial" w:hAnsi="Arial" w:cs="Arial"/>
        <w:b/>
        <w:noProof/>
        <w:color w:val="7F7F7F" w:themeColor="text1" w:themeTint="80"/>
      </w:rPr>
      <w:drawing>
        <wp:anchor distT="0" distB="0" distL="114300" distR="114300" simplePos="0" relativeHeight="251659264" behindDoc="0" locked="0" layoutInCell="1" allowOverlap="1" wp14:anchorId="3977C7C3" wp14:editId="43375DC1">
          <wp:simplePos x="0" y="0"/>
          <wp:positionH relativeFrom="column">
            <wp:posOffset>2470785</wp:posOffset>
          </wp:positionH>
          <wp:positionV relativeFrom="paragraph">
            <wp:posOffset>-182880</wp:posOffset>
          </wp:positionV>
          <wp:extent cx="1298428" cy="322814"/>
          <wp:effectExtent l="0" t="0" r="0" b="0"/>
          <wp:wrapNone/>
          <wp:docPr id="3" name="image1.png" descr="Uma imagem contendo um desenho&#10;&#10;Descrição gerad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01255912" name="image1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298428" cy="32281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395F"/>
    <w:rsid w:val="000E4722"/>
    <w:rsid w:val="001F75A9"/>
    <w:rsid w:val="002645B9"/>
    <w:rsid w:val="002A19E1"/>
    <w:rsid w:val="00362ED3"/>
    <w:rsid w:val="0039176F"/>
    <w:rsid w:val="0071395F"/>
    <w:rsid w:val="00730626"/>
    <w:rsid w:val="00766148"/>
    <w:rsid w:val="008760F0"/>
    <w:rsid w:val="009138C4"/>
    <w:rsid w:val="009B4C03"/>
    <w:rsid w:val="00A51084"/>
    <w:rsid w:val="00AA6DB8"/>
    <w:rsid w:val="00D370AD"/>
    <w:rsid w:val="00D6292C"/>
    <w:rsid w:val="00D72605"/>
    <w:rsid w:val="00D87CC4"/>
    <w:rsid w:val="00DA2D9F"/>
    <w:rsid w:val="00E11D4E"/>
    <w:rsid w:val="00E65907"/>
    <w:rsid w:val="00EE42DA"/>
    <w:rsid w:val="00F43894"/>
    <w:rsid w:val="00F93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23B0039-8EF8-B942-ABF0-52E57CB2C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09E6"/>
  </w:style>
  <w:style w:type="paragraph" w:styleId="Heading1">
    <w:name w:val="heading 1"/>
    <w:basedOn w:val="Normal"/>
    <w:next w:val="Normal"/>
    <w:link w:val="Heading1Char"/>
    <w:uiPriority w:val="9"/>
    <w:qFormat/>
    <w:rsid w:val="00124A6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7A1B32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4A6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7A1B32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4843E6"/>
    <w:pPr>
      <w:spacing w:before="100" w:beforeAutospacing="1" w:after="100" w:afterAutospacing="1"/>
      <w:outlineLvl w:val="3"/>
    </w:pPr>
    <w:rPr>
      <w:b/>
      <w:bCs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C7A5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FC7A5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7A59"/>
  </w:style>
  <w:style w:type="character" w:customStyle="1" w:styleId="TitleChar">
    <w:name w:val="Title Char"/>
    <w:basedOn w:val="DefaultParagraphFont"/>
    <w:link w:val="Title"/>
    <w:uiPriority w:val="10"/>
    <w:rsid w:val="00FC7A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FC7A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C7A5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C7A59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7A5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A59"/>
    <w:rPr>
      <w:rFonts w:ascii="Times New Roman" w:hAnsi="Times New Roman" w:cs="Times New Roman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84F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84FAA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1F2A09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A42DD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42DD5"/>
  </w:style>
  <w:style w:type="character" w:styleId="Hyperlink">
    <w:name w:val="Hyperlink"/>
    <w:basedOn w:val="DefaultParagraphFont"/>
    <w:uiPriority w:val="99"/>
    <w:unhideWhenUsed/>
    <w:rsid w:val="009209E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rsid w:val="009209E6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5E0C4B"/>
    <w:pPr>
      <w:widowControl w:val="0"/>
      <w:autoSpaceDE w:val="0"/>
      <w:autoSpaceDN w:val="0"/>
    </w:pPr>
    <w:rPr>
      <w:rFonts w:ascii="Lucida Sans" w:eastAsia="Lucida Sans" w:hAnsi="Lucida Sans" w:cs="Lucida Sans"/>
      <w:sz w:val="20"/>
      <w:szCs w:val="20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5E0C4B"/>
    <w:rPr>
      <w:rFonts w:ascii="Lucida Sans" w:eastAsia="Lucida Sans" w:hAnsi="Lucida Sans" w:cs="Lucida Sans"/>
      <w:sz w:val="20"/>
      <w:szCs w:val="20"/>
      <w:lang w:bidi="en-US"/>
    </w:rPr>
  </w:style>
  <w:style w:type="character" w:customStyle="1" w:styleId="normaltextrun">
    <w:name w:val="normaltextrun"/>
    <w:basedOn w:val="DefaultParagraphFont"/>
    <w:rsid w:val="00AA737D"/>
  </w:style>
  <w:style w:type="character" w:customStyle="1" w:styleId="eop">
    <w:name w:val="eop"/>
    <w:basedOn w:val="DefaultParagraphFont"/>
    <w:rsid w:val="00AA737D"/>
  </w:style>
  <w:style w:type="character" w:customStyle="1" w:styleId="Heading4Char">
    <w:name w:val="Heading 4 Char"/>
    <w:basedOn w:val="DefaultParagraphFont"/>
    <w:link w:val="Heading4"/>
    <w:uiPriority w:val="9"/>
    <w:rsid w:val="004843E6"/>
    <w:rPr>
      <w:rFonts w:ascii="Times New Roman" w:eastAsia="Times New Roman" w:hAnsi="Times New Roman" w:cs="Times New Roman"/>
      <w:b/>
      <w:bCs/>
    </w:rPr>
  </w:style>
  <w:style w:type="character" w:customStyle="1" w:styleId="apple-converted-space">
    <w:name w:val="apple-converted-space"/>
    <w:basedOn w:val="DefaultParagraphFont"/>
    <w:rsid w:val="00FD3D8F"/>
  </w:style>
  <w:style w:type="character" w:customStyle="1" w:styleId="Heading1Char">
    <w:name w:val="Heading 1 Char"/>
    <w:basedOn w:val="DefaultParagraphFont"/>
    <w:link w:val="Heading1"/>
    <w:uiPriority w:val="9"/>
    <w:rsid w:val="00124A6E"/>
    <w:rPr>
      <w:rFonts w:asciiTheme="majorHAnsi" w:eastAsiaTheme="majorEastAsia" w:hAnsiTheme="majorHAnsi" w:cstheme="majorBidi"/>
      <w:color w:val="7A1B32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24A6E"/>
    <w:rPr>
      <w:rFonts w:asciiTheme="majorHAnsi" w:eastAsiaTheme="majorEastAsia" w:hAnsiTheme="majorHAnsi" w:cstheme="majorBidi"/>
      <w:color w:val="7A1B32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5C0B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name w:val="a"/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reasury.gov/resource-center/sanctions/Programs/Pages/Programs.aspx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mailto:GM-CODEOFHONOR@owens-minor.com" TargetMode="External"/><Relationship Id="rId2" Type="http://schemas.openxmlformats.org/officeDocument/2006/relationships/hyperlink" Target="http://www.omicodeofhonor.com" TargetMode="External"/><Relationship Id="rId1" Type="http://schemas.openxmlformats.org/officeDocument/2006/relationships/hyperlink" Target="mailto:GM-CODEOFHONOR@owens-minor.com" TargetMode="External"/><Relationship Id="rId4" Type="http://schemas.openxmlformats.org/officeDocument/2006/relationships/hyperlink" Target="http://www.omicodeofhonor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wens and Minor">
      <a:dk1>
        <a:srgbClr val="000000"/>
      </a:dk1>
      <a:lt1>
        <a:srgbClr val="FFFFFF"/>
      </a:lt1>
      <a:dk2>
        <a:srgbClr val="229B87"/>
      </a:dk2>
      <a:lt2>
        <a:srgbClr val="E7E6E6"/>
      </a:lt2>
      <a:accent1>
        <a:srgbClr val="A42444"/>
      </a:accent1>
      <a:accent2>
        <a:srgbClr val="6EB6E4"/>
      </a:accent2>
      <a:accent3>
        <a:srgbClr val="A0A4A6"/>
      </a:accent3>
      <a:accent4>
        <a:srgbClr val="603F90"/>
      </a:accent4>
      <a:accent5>
        <a:srgbClr val="FECD35"/>
      </a:accent5>
      <a:accent6>
        <a:srgbClr val="7FC89F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RQw9ISmfDElplRsTmksQRN6m2Eg==">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411</Words>
  <Characters>2347</Characters>
  <Application>Microsoft Office Word</Application>
  <DocSecurity>0</DocSecurity>
  <Lines>19</Lines>
  <Paragraphs>5</Paragraphs>
  <ScaleCrop>false</ScaleCrop>
  <Company/>
  <LinksUpToDate>false</LinksUpToDate>
  <CharactersWithSpaces>2753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Lauren Prodouz</dc:creator>
  <cp:lastModifiedBy>Visnja Pavlovic</cp:lastModifiedBy>
  <cp:revision>9</cp:revision>
  <dcterms:created xsi:type="dcterms:W3CDTF">2020-10-21T01:51:00Z</dcterms:created>
  <dcterms:modified xsi:type="dcterms:W3CDTF">2020-12-17T15:22:00Z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0x010100F10FA66875DF8641A22B77D6291800F5</vt:lpwstr>
  </property>
</Properties>
</file>