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0A69">
      <w:pPr>
        <w:pStyle w:val="BodyText"/>
        <w:spacing w:before="4" w:line="264" w:lineRule="auto"/>
        <w:jc w:val="both"/>
        <w:rPr>
          <w:rFonts w:ascii="Arial" w:eastAsia="SimHei" w:hAnsi="Arial" w:cs="Arial"/>
          <w:b/>
          <w:bCs/>
          <w:color w:val="882432"/>
          <w:w w:val="105"/>
          <w:sz w:val="32"/>
          <w:szCs w:val="32"/>
        </w:rPr>
      </w:pPr>
      <w:r w:rsidRPr="003107C0">
        <w:rPr>
          <w:rFonts w:ascii="Arial" w:eastAsia="SimHei" w:hAnsi="Arial" w:cs="Arial"/>
          <w:b/>
          <w:bCs/>
          <w:color w:val="882432"/>
          <w:w w:val="105"/>
          <w:sz w:val="32"/>
          <w:szCs w:val="32"/>
          <w:lang w:eastAsia="zh-CN"/>
        </w:rPr>
        <w:t xml:space="preserve">OWENS &amp; MINOR </w:t>
      </w:r>
      <w:r w:rsidRPr="003107C0">
        <w:rPr>
          <w:rFonts w:ascii="Arial" w:eastAsia="SimHei" w:hAnsi="Arial" w:cs="Arial"/>
          <w:color w:val="882432"/>
          <w:w w:val="105"/>
          <w:sz w:val="32"/>
          <w:szCs w:val="32"/>
          <w:lang w:eastAsia="zh-CN"/>
        </w:rPr>
        <w:t>供应商行为准则</w:t>
      </w:r>
    </w:p>
    <w:p w:rsidR="00000000" w:rsidRDefault="00A330FB">
      <w:pPr>
        <w:pStyle w:val="BodyText"/>
        <w:spacing w:before="4" w:line="264" w:lineRule="auto"/>
        <w:jc w:val="both"/>
        <w:rPr>
          <w:rFonts w:ascii="Arial" w:eastAsia="SimHei" w:hAnsi="Arial" w:cs="Arial"/>
          <w:b/>
          <w:bCs/>
          <w:color w:val="840029"/>
          <w:w w:val="105"/>
          <w:sz w:val="22"/>
          <w:szCs w:val="22"/>
        </w:rPr>
      </w:pPr>
    </w:p>
    <w:p w:rsidR="00000000" w:rsidRDefault="00BE0A69">
      <w:pPr>
        <w:pStyle w:val="BodyText"/>
        <w:spacing w:before="4" w:line="264" w:lineRule="auto"/>
        <w:jc w:val="both"/>
        <w:rPr>
          <w:rFonts w:ascii="Arial" w:eastAsia="SimHei" w:hAnsi="Arial" w:cs="Arial"/>
          <w:color w:val="231F20"/>
          <w:sz w:val="22"/>
          <w:szCs w:val="22"/>
          <w:lang w:eastAsia="zh-CN"/>
        </w:rPr>
      </w:pP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致力于与全球秉持商业道德、诚信和社会合</w:t>
      </w:r>
      <w:r w:rsidR="0032195D">
        <w:rPr>
          <w:rFonts w:ascii="Arial" w:eastAsia="SimHei" w:hAnsi="Arial" w:cs="Arial" w:hint="eastAsia"/>
          <w:color w:val="231F20"/>
          <w:sz w:val="22"/>
          <w:szCs w:val="22"/>
          <w:lang w:eastAsia="zh-CN"/>
        </w:rPr>
        <w:t>规</w:t>
      </w:r>
      <w:r w:rsidRPr="003107C0">
        <w:rPr>
          <w:rFonts w:ascii="Arial" w:eastAsia="SimHei" w:hAnsi="Arial" w:cs="Arial"/>
          <w:color w:val="231F20"/>
          <w:sz w:val="22"/>
          <w:szCs w:val="22"/>
          <w:lang w:eastAsia="zh-CN"/>
        </w:rPr>
        <w:t>理念的企业携手合作。我们的成功离不开我们的合作伙伴，为此，我们制定了本《供应商行为准则》，帮助您了解我们所秉持的重要准则。</w:t>
      </w:r>
    </w:p>
    <w:p w:rsidR="00000000" w:rsidRDefault="00BE0A69">
      <w:pPr>
        <w:pStyle w:val="BodyText"/>
        <w:spacing w:before="178" w:line="264" w:lineRule="auto"/>
        <w:jc w:val="both"/>
        <w:rPr>
          <w:rFonts w:ascii="Arial" w:eastAsia="SimHei" w:hAnsi="Arial" w:cs="Arial"/>
          <w:color w:val="231F20"/>
          <w:sz w:val="22"/>
          <w:szCs w:val="22"/>
          <w:lang w:eastAsia="zh-CN"/>
        </w:rPr>
      </w:pPr>
      <w:r w:rsidRPr="003107C0">
        <w:rPr>
          <w:rFonts w:ascii="Arial" w:eastAsia="SimHei" w:hAnsi="Arial" w:cs="Arial"/>
          <w:color w:val="231F20"/>
          <w:sz w:val="22"/>
          <w:szCs w:val="22"/>
          <w:lang w:eastAsia="zh-CN"/>
        </w:rPr>
        <w:t>本《供应商行为准则》规定了对所有供应商、经销商、代理商、供应商、代表和其他业务合作伙伴及其员工、董事、高级职员、代理商、代表和分包商</w:t>
      </w:r>
      <w:r w:rsidR="0032195D" w:rsidRPr="003107C0">
        <w:rPr>
          <w:rFonts w:ascii="Arial" w:eastAsia="SimHei" w:hAnsi="Arial" w:cs="Arial"/>
          <w:color w:val="231F20"/>
          <w:sz w:val="22"/>
          <w:szCs w:val="22"/>
          <w:lang w:eastAsia="zh-CN"/>
        </w:rPr>
        <w:t>（</w:t>
      </w:r>
      <w:r w:rsidRPr="003107C0">
        <w:rPr>
          <w:rFonts w:ascii="Arial" w:eastAsia="SimHei" w:hAnsi="Arial" w:cs="Arial"/>
          <w:color w:val="231F20"/>
          <w:sz w:val="22"/>
          <w:szCs w:val="22"/>
          <w:lang w:eastAsia="zh-CN"/>
        </w:rPr>
        <w:t>统称为</w:t>
      </w:r>
      <w:r w:rsidR="0032195D">
        <w:rPr>
          <w:rFonts w:ascii="Arial" w:eastAsia="SimHei" w:hAnsi="Arial" w:cs="Arial" w:hint="eastAsia"/>
          <w:color w:val="231F20"/>
          <w:sz w:val="22"/>
          <w:szCs w:val="22"/>
          <w:lang w:eastAsia="zh-CN"/>
        </w:rPr>
        <w:t>“</w:t>
      </w:r>
      <w:r w:rsidRPr="003107C0">
        <w:rPr>
          <w:rFonts w:ascii="Arial" w:eastAsia="SimHei" w:hAnsi="Arial" w:cs="Arial"/>
          <w:color w:val="231F20"/>
          <w:sz w:val="22"/>
          <w:szCs w:val="22"/>
          <w:lang w:eastAsia="zh-CN"/>
        </w:rPr>
        <w:t>供应商</w:t>
      </w:r>
      <w:r w:rsidR="0032195D" w:rsidRPr="0032195D">
        <w:rPr>
          <w:rFonts w:ascii="Arial" w:eastAsia="SimHei" w:hAnsi="Arial" w:cs="Arial" w:hint="eastAsia"/>
          <w:color w:val="231F20"/>
          <w:sz w:val="22"/>
          <w:szCs w:val="22"/>
          <w:lang w:eastAsia="zh-CN"/>
        </w:rPr>
        <w:t>”</w:t>
      </w:r>
      <w:r w:rsidR="0032195D" w:rsidRPr="003107C0">
        <w:rPr>
          <w:rFonts w:ascii="Arial" w:eastAsia="SimHei" w:hAnsi="Arial" w:cs="Arial"/>
          <w:color w:val="231F20"/>
          <w:sz w:val="22"/>
          <w:szCs w:val="22"/>
          <w:lang w:eastAsia="zh-CN"/>
        </w:rPr>
        <w:t>）</w:t>
      </w:r>
      <w:r w:rsidRPr="003107C0">
        <w:rPr>
          <w:rFonts w:ascii="Arial" w:eastAsia="SimHei" w:hAnsi="Arial" w:cs="Arial"/>
          <w:color w:val="231F20"/>
          <w:sz w:val="22"/>
          <w:szCs w:val="22"/>
          <w:lang w:eastAsia="zh-CN"/>
        </w:rPr>
        <w:t>的基本要求。这是我们的标准，同时要求供应商予以遵守。</w:t>
      </w:r>
    </w:p>
    <w:p w:rsidR="00000000" w:rsidRDefault="00BE0A69">
      <w:pPr>
        <w:pStyle w:val="Heading1"/>
        <w:spacing w:line="264" w:lineRule="auto"/>
        <w:jc w:val="both"/>
        <w:rPr>
          <w:rFonts w:ascii="Arial" w:eastAsia="SimHei" w:hAnsi="Arial" w:cs="Arial"/>
          <w:b/>
          <w:bCs/>
          <w:color w:val="882432"/>
          <w:w w:val="105"/>
          <w:sz w:val="24"/>
          <w:szCs w:val="24"/>
          <w:lang w:eastAsia="zh-CN" w:bidi="en-US"/>
        </w:rPr>
      </w:pPr>
      <w:r w:rsidRPr="003107C0">
        <w:rPr>
          <w:rFonts w:ascii="Arial" w:eastAsia="SimHei" w:hAnsi="Arial" w:cs="Arial"/>
          <w:b/>
          <w:bCs/>
          <w:color w:val="882432"/>
          <w:w w:val="105"/>
          <w:sz w:val="24"/>
          <w:szCs w:val="24"/>
          <w:lang w:eastAsia="zh-CN" w:bidi="en-US"/>
        </w:rPr>
        <w:t>遵守法律和基本道德</w:t>
      </w:r>
    </w:p>
    <w:p w:rsidR="00000000" w:rsidRDefault="00BE0A69">
      <w:pPr>
        <w:pStyle w:val="BodyText"/>
        <w:spacing w:before="178" w:line="264" w:lineRule="auto"/>
        <w:jc w:val="both"/>
        <w:rPr>
          <w:rFonts w:ascii="Arial" w:eastAsia="SimHei" w:hAnsi="Arial" w:cs="Arial"/>
          <w:color w:val="231F20"/>
          <w:sz w:val="22"/>
          <w:szCs w:val="22"/>
          <w:lang w:eastAsia="zh-CN"/>
        </w:rPr>
      </w:pPr>
      <w:r w:rsidRPr="003107C0">
        <w:rPr>
          <w:rFonts w:ascii="Arial" w:eastAsia="SimHei" w:hAnsi="Arial" w:cs="Arial"/>
          <w:color w:val="231F20"/>
          <w:sz w:val="22"/>
          <w:szCs w:val="22"/>
          <w:lang w:eastAsia="zh-CN"/>
        </w:rPr>
        <w:t>所有供应商均应遵守业务所在地司法管辖区的所有适用当地、州、联邦和国家法律法规。除遵循法律外，我们希望供应商遵循商业诚信基本准则，其中包括：</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SimHei" w:eastAsia="SimHei" w:hAnsi="SimHei" w:cs="Arial"/>
          <w:b/>
          <w:bCs/>
          <w:color w:val="231F20"/>
          <w:spacing w:val="6"/>
          <w:sz w:val="22"/>
          <w:szCs w:val="22"/>
          <w:lang w:eastAsia="zh-CN"/>
        </w:rPr>
        <w:t>反贿赂法律：</w:t>
      </w:r>
      <w:r w:rsidRPr="003107C0">
        <w:rPr>
          <w:rFonts w:ascii="SimHei" w:eastAsia="SimHei" w:hAnsi="SimHei" w:cs="Arial"/>
          <w:color w:val="231F20"/>
          <w:spacing w:val="6"/>
          <w:sz w:val="22"/>
          <w:szCs w:val="22"/>
          <w:lang w:eastAsia="zh-CN"/>
        </w:rPr>
        <w:t>全球各地均出台有反贿赂法律，但在美国和英国，其意义更为深远。</w:t>
      </w:r>
      <w:r w:rsidR="003107C0">
        <w:rPr>
          <w:rFonts w:ascii="SimHei" w:eastAsia="SimHei" w:hAnsi="SimHei" w:cs="Arial"/>
          <w:color w:val="231F20"/>
          <w:spacing w:val="-2"/>
          <w:sz w:val="22"/>
          <w:szCs w:val="22"/>
          <w:lang w:eastAsia="zh-CN"/>
        </w:rPr>
        <w:br/>
      </w:r>
      <w:r w:rsidRPr="003107C0">
        <w:rPr>
          <w:rFonts w:ascii="SimHei" w:eastAsia="SimHei" w:hAnsi="SimHei" w:cs="Arial"/>
          <w:color w:val="231F20"/>
          <w:sz w:val="22"/>
          <w:szCs w:val="22"/>
          <w:lang w:eastAsia="zh-CN"/>
        </w:rPr>
        <w:t>作为一家同时在这两个国家开展业务的企业组织，我们需要明确我们的合作伙伴能够遵循这两个国家及生活和工作地点所制定的有关规定。</w:t>
      </w:r>
      <w:r w:rsidR="00AE5971">
        <w:rPr>
          <w:rFonts w:ascii="SimHei" w:eastAsia="SimHei" w:hAnsi="SimHei" w:cs="Arial" w:hint="eastAsia"/>
          <w:color w:val="231F20"/>
          <w:sz w:val="22"/>
          <w:szCs w:val="22"/>
          <w:lang w:eastAsia="zh-CN"/>
        </w:rPr>
        <w:t>我们将</w:t>
      </w:r>
      <w:r w:rsidRPr="003107C0">
        <w:rPr>
          <w:rFonts w:ascii="SimHei" w:eastAsia="SimHei" w:hAnsi="SimHei" w:cs="Arial"/>
          <w:color w:val="231F20"/>
          <w:sz w:val="22"/>
          <w:szCs w:val="22"/>
          <w:lang w:eastAsia="zh-CN"/>
        </w:rPr>
        <w:t>将该法律</w:t>
      </w:r>
      <w:r w:rsidR="00AE5971">
        <w:rPr>
          <w:rFonts w:ascii="SimHei" w:eastAsia="SimHei" w:hAnsi="SimHei" w:cs="Arial" w:hint="eastAsia"/>
          <w:color w:val="231F20"/>
          <w:sz w:val="22"/>
          <w:szCs w:val="22"/>
          <w:lang w:eastAsia="zh-CN"/>
        </w:rPr>
        <w:t>列在首位</w:t>
      </w:r>
      <w:r w:rsidRPr="003107C0">
        <w:rPr>
          <w:rFonts w:ascii="SimHei" w:eastAsia="SimHei" w:hAnsi="SimHei" w:cs="Arial"/>
          <w:color w:val="231F20"/>
          <w:sz w:val="22"/>
          <w:szCs w:val="22"/>
          <w:lang w:eastAsia="zh-CN"/>
        </w:rPr>
        <w:t>，原因显而易见！</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隐私法律法规：</w:t>
      </w:r>
      <w:r w:rsidRPr="003107C0">
        <w:rPr>
          <w:rFonts w:ascii="Arial" w:eastAsia="SimHei" w:hAnsi="Arial" w:cs="Arial"/>
          <w:color w:val="231F20"/>
          <w:sz w:val="22"/>
          <w:szCs w:val="22"/>
          <w:lang w:eastAsia="zh-CN"/>
        </w:rPr>
        <w:t>所有供应商必须遵守与隐私相关的国家</w:t>
      </w:r>
      <w:r w:rsidRPr="003107C0">
        <w:rPr>
          <w:rFonts w:ascii="Arial" w:eastAsia="SimHei" w:hAnsi="Arial" w:cs="Arial"/>
          <w:color w:val="231F20"/>
          <w:sz w:val="22"/>
          <w:szCs w:val="22"/>
          <w:lang w:eastAsia="zh-CN"/>
        </w:rPr>
        <w:t>/</w:t>
      </w:r>
      <w:r w:rsidRPr="003107C0">
        <w:rPr>
          <w:rFonts w:ascii="Arial" w:eastAsia="SimHei" w:hAnsi="Arial" w:cs="Arial"/>
          <w:color w:val="231F20"/>
          <w:sz w:val="22"/>
          <w:szCs w:val="22"/>
          <w:lang w:eastAsia="zh-CN"/>
        </w:rPr>
        <w:t>地区特定法律和法规。数据隐私不再只是某一具体地区或国家所关心的问题，亚太地区、</w:t>
      </w:r>
      <w:r w:rsidR="00AE5971">
        <w:rPr>
          <w:rFonts w:ascii="Arial" w:eastAsia="SimHei" w:hAnsi="Arial" w:cs="Arial" w:hint="eastAsia"/>
          <w:color w:val="231F20"/>
          <w:sz w:val="22"/>
          <w:szCs w:val="22"/>
          <w:lang w:eastAsia="zh-CN"/>
        </w:rPr>
        <w:t>欧洲、中东及非洲</w:t>
      </w:r>
      <w:r w:rsidRPr="003107C0">
        <w:rPr>
          <w:rFonts w:ascii="Arial" w:eastAsia="SimHei" w:hAnsi="Arial" w:cs="Arial"/>
          <w:color w:val="231F20"/>
          <w:sz w:val="22"/>
          <w:szCs w:val="22"/>
          <w:lang w:eastAsia="zh-CN"/>
        </w:rPr>
        <w:t xml:space="preserve"> </w:t>
      </w:r>
      <w:r w:rsidRPr="003107C0">
        <w:rPr>
          <w:rFonts w:ascii="Arial" w:eastAsia="SimHei" w:hAnsi="Arial" w:cs="Arial"/>
          <w:color w:val="231F20"/>
          <w:sz w:val="22"/>
          <w:szCs w:val="22"/>
          <w:lang w:eastAsia="zh-CN"/>
        </w:rPr>
        <w:t>和美洲都出台有此类法规，数据隐私现已成为全球关注问题。有关</w:t>
      </w:r>
      <w:r w:rsidRPr="003107C0">
        <w:rPr>
          <w:rFonts w:ascii="Arial" w:eastAsia="SimHei" w:hAnsi="Arial" w:cs="Arial"/>
          <w:color w:val="231F20"/>
          <w:sz w:val="22"/>
          <w:szCs w:val="22"/>
          <w:lang w:eastAsia="zh-CN"/>
        </w:rPr>
        <w:t xml:space="preserve"> Owens &amp; Minor </w:t>
      </w:r>
      <w:r w:rsidRPr="003107C0">
        <w:rPr>
          <w:rFonts w:ascii="Arial" w:eastAsia="SimHei" w:hAnsi="Arial" w:cs="Arial"/>
          <w:color w:val="231F20"/>
          <w:sz w:val="22"/>
          <w:szCs w:val="22"/>
          <w:lang w:eastAsia="zh-CN"/>
        </w:rPr>
        <w:t>数据隐私及其重要性方面的信息，可联系</w:t>
      </w:r>
      <w:r w:rsidRPr="003107C0">
        <w:rPr>
          <w:rFonts w:ascii="Arial" w:eastAsia="SimHei" w:hAnsi="Arial" w:cs="Arial"/>
          <w:color w:val="231F20"/>
          <w:sz w:val="22"/>
          <w:szCs w:val="22"/>
          <w:lang w:eastAsia="zh-CN"/>
        </w:rPr>
        <w:t xml:space="preserve"> </w:t>
      </w:r>
      <w:hyperlink r:id="rId10" w:history="1">
        <w:r w:rsidRPr="003107C0">
          <w:rPr>
            <w:rFonts w:ascii="Arial" w:eastAsia="SimHei" w:hAnsi="Arial" w:cs="Arial"/>
            <w:color w:val="0563C1"/>
            <w:sz w:val="22"/>
            <w:szCs w:val="22"/>
            <w:u w:val="single"/>
            <w:lang w:eastAsia="zh-CN"/>
          </w:rPr>
          <w:t>GM-Privacy@owens-minor.com</w:t>
        </w:r>
      </w:hyperlink>
      <w:r w:rsidRPr="003107C0">
        <w:rPr>
          <w:rFonts w:ascii="Arial" w:eastAsia="SimHei" w:hAnsi="Arial" w:cs="Arial"/>
          <w:color w:val="231F20"/>
          <w:sz w:val="22"/>
          <w:szCs w:val="22"/>
          <w:lang w:eastAsia="zh-CN"/>
        </w:rPr>
        <w:t>——</w:t>
      </w:r>
      <w:r w:rsidRPr="003107C0">
        <w:rPr>
          <w:rFonts w:ascii="Arial" w:eastAsia="SimHei" w:hAnsi="Arial" w:cs="Arial"/>
          <w:color w:val="231F20"/>
          <w:sz w:val="22"/>
          <w:szCs w:val="22"/>
          <w:lang w:eastAsia="zh-CN"/>
        </w:rPr>
        <w:t>作为隐私保护方面的专家，我们可以帮助您以及我们的合作伙伴做好此类工作，进而为您的企业带来保护。</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医疗法律：</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谨遵美国和国际医疗法律法规（下称</w:t>
      </w:r>
      <w:r w:rsidR="0032195D">
        <w:rPr>
          <w:rFonts w:ascii="Arial" w:eastAsia="SimHei" w:hAnsi="Arial" w:cs="Arial" w:hint="eastAsia"/>
          <w:color w:val="231F20"/>
          <w:sz w:val="22"/>
          <w:szCs w:val="22"/>
          <w:lang w:eastAsia="zh-CN"/>
        </w:rPr>
        <w:t>“</w:t>
      </w:r>
      <w:r w:rsidRPr="003107C0">
        <w:rPr>
          <w:rFonts w:ascii="Arial" w:eastAsia="SimHei" w:hAnsi="Arial" w:cs="Arial"/>
          <w:color w:val="231F20"/>
          <w:sz w:val="22"/>
          <w:szCs w:val="22"/>
          <w:lang w:eastAsia="zh-CN"/>
        </w:rPr>
        <w:t>医疗法律</w:t>
      </w:r>
      <w:r w:rsidR="0032195D" w:rsidRPr="0032195D">
        <w:rPr>
          <w:rFonts w:ascii="Arial" w:eastAsia="SimHei" w:hAnsi="Arial" w:cs="Arial" w:hint="eastAsia"/>
          <w:color w:val="231F20"/>
          <w:sz w:val="22"/>
          <w:szCs w:val="22"/>
          <w:lang w:eastAsia="zh-CN"/>
        </w:rPr>
        <w:t>”</w:t>
      </w:r>
      <w:r w:rsidRPr="003107C0">
        <w:rPr>
          <w:rFonts w:ascii="Arial" w:eastAsia="SimHei" w:hAnsi="Arial" w:cs="Arial"/>
          <w:color w:val="231F20"/>
          <w:sz w:val="22"/>
          <w:szCs w:val="22"/>
          <w:lang w:eastAsia="zh-CN"/>
        </w:rPr>
        <w:t>），这些法律法规管理着我们与医疗保健专业人员</w:t>
      </w:r>
      <w:bookmarkStart w:id="0" w:name="_GoBack"/>
      <w:bookmarkEnd w:id="0"/>
      <w:r w:rsidRPr="003107C0">
        <w:rPr>
          <w:rFonts w:ascii="Arial" w:eastAsia="SimHei" w:hAnsi="Arial" w:cs="Arial"/>
          <w:color w:val="231F20"/>
          <w:sz w:val="22"/>
          <w:szCs w:val="22"/>
          <w:lang w:eastAsia="zh-CN"/>
        </w:rPr>
        <w:t>的互动。我们也希望供应商理解并遵守相同的规定。通过遵守这些法律法规，能够确保我们对业务所在地的患者、医疗卫生专业人士、机构和政府的合规承诺。违反医疗保健法律和法规可能会让我们的企业及作为供应商的您受到额外的审查。我们的首要目标是确保不会对医疗保健专业人员的采购、处方或医疗决策造成不当影响，保护医疗系统、本企业及和您</w:t>
      </w:r>
      <w:r w:rsidRPr="003107C0">
        <w:rPr>
          <w:rFonts w:ascii="Arial" w:eastAsia="SimHei" w:hAnsi="Arial" w:cs="Arial"/>
          <w:color w:val="231F20"/>
          <w:sz w:val="22"/>
          <w:szCs w:val="22"/>
          <w:lang w:eastAsia="zh-CN"/>
        </w:rPr>
        <w:t>——</w:t>
      </w:r>
      <w:r w:rsidRPr="003107C0">
        <w:rPr>
          <w:rFonts w:ascii="Arial" w:eastAsia="SimHei" w:hAnsi="Arial" w:cs="Arial"/>
          <w:color w:val="231F20"/>
          <w:sz w:val="22"/>
          <w:szCs w:val="22"/>
          <w:lang w:eastAsia="zh-CN"/>
        </w:rPr>
        <w:t>我们的业务合作伙伴的合规安全。</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进口</w:t>
      </w:r>
      <w:r w:rsidRPr="003107C0">
        <w:rPr>
          <w:rFonts w:ascii="Arial" w:eastAsia="SimHei" w:hAnsi="Arial" w:cs="Arial"/>
          <w:b/>
          <w:bCs/>
          <w:color w:val="231F20"/>
          <w:sz w:val="22"/>
          <w:szCs w:val="22"/>
          <w:lang w:eastAsia="zh-CN"/>
        </w:rPr>
        <w:t>/</w:t>
      </w:r>
      <w:r w:rsidRPr="003107C0">
        <w:rPr>
          <w:rFonts w:ascii="Arial" w:eastAsia="SimHei" w:hAnsi="Arial" w:cs="Arial"/>
          <w:b/>
          <w:bCs/>
          <w:color w:val="231F20"/>
          <w:sz w:val="22"/>
          <w:szCs w:val="22"/>
          <w:lang w:eastAsia="zh-CN"/>
        </w:rPr>
        <w:t>出口合规：</w:t>
      </w:r>
      <w:r w:rsidRPr="003107C0">
        <w:rPr>
          <w:rFonts w:ascii="Arial" w:eastAsia="SimHei" w:hAnsi="Arial" w:cs="Arial"/>
          <w:sz w:val="22"/>
          <w:szCs w:val="22"/>
          <w:lang w:eastAsia="zh-CN"/>
        </w:rPr>
        <w:t>供应商须遵守美国和任何其他司法管辖区有关进出口事宜的所有适用贸易法律。</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lastRenderedPageBreak/>
        <w:t>物理和网络安全：</w:t>
      </w:r>
      <w:r w:rsidRPr="003107C0">
        <w:rPr>
          <w:rFonts w:ascii="Arial" w:eastAsia="SimHei" w:hAnsi="Arial" w:cs="Arial"/>
          <w:color w:val="231F20"/>
          <w:sz w:val="22"/>
          <w:szCs w:val="22"/>
          <w:lang w:eastAsia="zh-CN"/>
        </w:rPr>
        <w:t>供应商须保持所有工厂设施的充分安全，并应实施供应链安全程序来确保我们的供应链安全。其中包括报告可疑活动、假冒伪劣产品、数据安全问题或任何安全问题。我们只有做好最薄弱的环节，才能确保充分安全，而您对我们的总体安全至关重要。</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冲突矿物：</w:t>
      </w:r>
      <w:r w:rsidRPr="003107C0">
        <w:rPr>
          <w:rFonts w:ascii="Arial" w:eastAsia="SimHei" w:hAnsi="Arial" w:cs="Arial"/>
          <w:sz w:val="22"/>
          <w:szCs w:val="22"/>
          <w:lang w:eastAsia="zh-CN"/>
        </w:rPr>
        <w:t xml:space="preserve">Owens &amp; Minor </w:t>
      </w:r>
      <w:r w:rsidRPr="003107C0">
        <w:rPr>
          <w:rFonts w:ascii="Arial" w:eastAsia="SimHei" w:hAnsi="Arial" w:cs="Arial"/>
          <w:sz w:val="22"/>
          <w:szCs w:val="22"/>
          <w:lang w:eastAsia="zh-CN"/>
        </w:rPr>
        <w:t>希望供应商在其供应链内开展合理的尽职调查，以确定其向</w:t>
      </w:r>
      <w:r w:rsidRPr="003107C0">
        <w:rPr>
          <w:rFonts w:ascii="Arial" w:eastAsia="SimHei" w:hAnsi="Arial" w:cs="Arial"/>
          <w:sz w:val="22"/>
          <w:szCs w:val="22"/>
          <w:lang w:eastAsia="zh-CN"/>
        </w:rPr>
        <w:t xml:space="preserve"> Owens &amp; Minor </w:t>
      </w:r>
      <w:r w:rsidRPr="003107C0">
        <w:rPr>
          <w:rFonts w:ascii="Arial" w:eastAsia="SimHei" w:hAnsi="Arial" w:cs="Arial"/>
          <w:sz w:val="22"/>
          <w:szCs w:val="22"/>
          <w:lang w:eastAsia="zh-CN"/>
        </w:rPr>
        <w:t>供应的材料和产品中所含冲突矿物的来源。</w:t>
      </w:r>
      <w:r w:rsidRPr="003107C0">
        <w:rPr>
          <w:rFonts w:ascii="Arial" w:eastAsia="SimHei" w:hAnsi="Arial" w:cs="Arial"/>
          <w:sz w:val="22"/>
          <w:szCs w:val="22"/>
          <w:lang w:eastAsia="zh-CN"/>
        </w:rPr>
        <w:t xml:space="preserve">Owens &amp; Minor </w:t>
      </w:r>
      <w:r w:rsidRPr="003107C0">
        <w:rPr>
          <w:rFonts w:ascii="Arial" w:eastAsia="SimHei" w:hAnsi="Arial" w:cs="Arial"/>
          <w:sz w:val="22"/>
          <w:szCs w:val="22"/>
          <w:lang w:eastAsia="zh-CN"/>
        </w:rPr>
        <w:t>每年都会要求一些供应商提供一些其他信息，但我们希望所有供应商都能够提供给我们必要信息。</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反垄断：</w:t>
      </w:r>
      <w:r w:rsidRPr="003107C0">
        <w:rPr>
          <w:rFonts w:ascii="Arial" w:eastAsia="SimHei" w:hAnsi="Arial" w:cs="Arial"/>
          <w:color w:val="231F20"/>
          <w:sz w:val="22"/>
          <w:szCs w:val="22"/>
          <w:lang w:eastAsia="zh-CN"/>
        </w:rPr>
        <w:t>供应商须按照业务所在地管辖区的反垄断和公平竞争法开展业务。</w:t>
      </w:r>
    </w:p>
    <w:p w:rsidR="00000000" w:rsidRDefault="00BE0A69">
      <w:pPr>
        <w:pStyle w:val="BodyText"/>
        <w:numPr>
          <w:ilvl w:val="0"/>
          <w:numId w:val="1"/>
        </w:numPr>
        <w:spacing w:before="178" w:line="264" w:lineRule="auto"/>
        <w:jc w:val="both"/>
        <w:rPr>
          <w:rFonts w:ascii="Arial" w:eastAsia="SimHei" w:hAnsi="Arial" w:cs="Arial"/>
          <w:color w:val="231F20"/>
          <w:sz w:val="22"/>
          <w:szCs w:val="22"/>
        </w:rPr>
      </w:pPr>
      <w:r w:rsidRPr="003107C0">
        <w:rPr>
          <w:rFonts w:ascii="Arial" w:eastAsia="SimHei" w:hAnsi="Arial" w:cs="Arial"/>
          <w:b/>
          <w:bCs/>
          <w:color w:val="231F20"/>
          <w:sz w:val="22"/>
          <w:szCs w:val="22"/>
          <w:lang w:eastAsia="zh-CN"/>
        </w:rPr>
        <w:t>行业标准：</w:t>
      </w:r>
      <w:r w:rsidRPr="003107C0">
        <w:rPr>
          <w:rFonts w:ascii="Arial" w:eastAsia="SimHei" w:hAnsi="Arial" w:cs="Arial"/>
          <w:color w:val="231F20"/>
          <w:sz w:val="22"/>
          <w:szCs w:val="22"/>
          <w:lang w:eastAsia="zh-CN"/>
        </w:rPr>
        <w:t>如果法律和行业准则发生变化，我们希望供应商至少遵守其业务所在司法管辖区的法律要求。</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也会不断适应行业准则的变化发展。</w:t>
      </w:r>
    </w:p>
    <w:p w:rsidR="00000000" w:rsidRDefault="00BE0A69">
      <w:pPr>
        <w:pStyle w:val="BodyText"/>
        <w:numPr>
          <w:ilvl w:val="0"/>
          <w:numId w:val="1"/>
        </w:numPr>
        <w:spacing w:before="178" w:line="264" w:lineRule="auto"/>
        <w:jc w:val="both"/>
        <w:rPr>
          <w:rFonts w:ascii="Arial" w:eastAsia="SimHei" w:hAnsi="Arial" w:cs="Arial"/>
          <w:color w:val="231F20"/>
          <w:sz w:val="22"/>
          <w:szCs w:val="22"/>
        </w:rPr>
      </w:pPr>
      <w:r w:rsidRPr="003107C0">
        <w:rPr>
          <w:rFonts w:ascii="Arial" w:eastAsia="SimHei" w:hAnsi="Arial" w:cs="Arial"/>
          <w:b/>
          <w:bCs/>
          <w:color w:val="231F20"/>
          <w:sz w:val="22"/>
          <w:szCs w:val="22"/>
          <w:lang w:eastAsia="zh-CN"/>
        </w:rPr>
        <w:t>保持透明：</w:t>
      </w:r>
      <w:r w:rsidRPr="003107C0">
        <w:rPr>
          <w:rFonts w:ascii="Arial" w:eastAsia="SimHei" w:hAnsi="Arial" w:cs="Arial"/>
          <w:color w:val="231F20"/>
          <w:sz w:val="22"/>
          <w:szCs w:val="22"/>
          <w:lang w:eastAsia="zh-CN"/>
        </w:rPr>
        <w:t>企业运营过程中难免会出现问题，有时也会发生错误行为。我们希望能够了解到您是否在本地、全国或全球范围内发生过错误行为。这些犯错行为可能是某一违规行为，也可能是其他法律问题。作为合作伙伴，我们要求在有事件发生情况下，能够及时了解到情况，以便制定计划来解决问题。与您保持合作对我们来说很重要，这意味着能够及时了解您所遇到的问题。信任是一切关系的基础。</w:t>
      </w:r>
    </w:p>
    <w:p w:rsidR="00000000" w:rsidRDefault="00BE0A69">
      <w:pPr>
        <w:pStyle w:val="Heading1"/>
        <w:spacing w:line="264" w:lineRule="auto"/>
        <w:jc w:val="both"/>
        <w:rPr>
          <w:rFonts w:ascii="Arial" w:eastAsia="SimHei" w:hAnsi="Arial" w:cs="Arial"/>
          <w:b/>
          <w:bCs/>
          <w:color w:val="882432"/>
          <w:w w:val="105"/>
          <w:sz w:val="24"/>
          <w:szCs w:val="24"/>
          <w:lang w:eastAsia="zh-CN" w:bidi="en-US"/>
        </w:rPr>
      </w:pPr>
      <w:r w:rsidRPr="003107C0">
        <w:rPr>
          <w:rFonts w:ascii="Arial" w:eastAsia="SimHei" w:hAnsi="Arial" w:cs="Arial"/>
          <w:b/>
          <w:bCs/>
          <w:color w:val="882432"/>
          <w:w w:val="105"/>
          <w:sz w:val="24"/>
          <w:szCs w:val="24"/>
          <w:lang w:eastAsia="zh-CN" w:bidi="en-US"/>
        </w:rPr>
        <w:t>对供应商的社会合规要求</w:t>
      </w:r>
    </w:p>
    <w:p w:rsidR="00000000" w:rsidRDefault="00BE0A69">
      <w:pPr>
        <w:pStyle w:val="Heading2"/>
        <w:keepNext w:val="0"/>
        <w:keepLines w:val="0"/>
        <w:widowControl w:val="0"/>
        <w:numPr>
          <w:ilvl w:val="0"/>
          <w:numId w:val="2"/>
        </w:numPr>
        <w:tabs>
          <w:tab w:val="left" w:pos="280"/>
        </w:tabs>
        <w:autoSpaceDE w:val="0"/>
        <w:autoSpaceDN w:val="0"/>
        <w:spacing w:before="178" w:line="264" w:lineRule="auto"/>
        <w:ind w:left="810"/>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禁止歧视和骚扰：</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希望所有供应商制定涵盖聘用环境各个方面的歧视和骚扰的计划，包括但不限于招聘、雇佣、安置、培训、薪酬、待遇和晋升。</w:t>
      </w:r>
    </w:p>
    <w:p w:rsidR="00000000" w:rsidRDefault="00BE0A69">
      <w:pPr>
        <w:pStyle w:val="Heading2"/>
        <w:keepNext w:val="0"/>
        <w:keepLines w:val="0"/>
        <w:widowControl w:val="0"/>
        <w:numPr>
          <w:ilvl w:val="0"/>
          <w:numId w:val="2"/>
        </w:numPr>
        <w:tabs>
          <w:tab w:val="left" w:pos="280"/>
        </w:tabs>
        <w:autoSpaceDE w:val="0"/>
        <w:autoSpaceDN w:val="0"/>
        <w:spacing w:before="178" w:line="264" w:lineRule="auto"/>
        <w:ind w:left="810"/>
        <w:jc w:val="both"/>
        <w:rPr>
          <w:rFonts w:ascii="Arial" w:eastAsia="SimHei" w:hAnsi="Arial" w:cs="Arial"/>
          <w:color w:val="231F20"/>
          <w:sz w:val="22"/>
          <w:szCs w:val="22"/>
          <w:lang w:eastAsia="zh-CN"/>
        </w:rPr>
      </w:pPr>
      <w:r w:rsidRPr="003107C0">
        <w:rPr>
          <w:rFonts w:ascii="Arial" w:eastAsia="SimHei" w:hAnsi="Arial" w:cs="Arial"/>
          <w:b/>
          <w:bCs/>
          <w:color w:val="231F20"/>
          <w:sz w:val="22"/>
          <w:szCs w:val="22"/>
          <w:lang w:eastAsia="zh-CN"/>
        </w:rPr>
        <w:t>提供安全健康的工作场所：</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希望所有供应商都能提供一个安全和健康的工作场所。我们相信，遵守所有适用的职业安全健康法律、规则和法规对于维持高效工作场所、降低事故风险、最大限度减少伤害和其他健康风险至关重要。我们期望合作伙伴也对安全做出同样的承诺。所有员工，无论其隶属关系如何，都值得享有安全的工作环境。</w:t>
      </w:r>
    </w:p>
    <w:p w:rsidR="00000000" w:rsidRDefault="00BE0A69">
      <w:pPr>
        <w:pStyle w:val="BodyText"/>
        <w:numPr>
          <w:ilvl w:val="0"/>
          <w:numId w:val="1"/>
        </w:numPr>
        <w:spacing w:before="178" w:line="264" w:lineRule="auto"/>
        <w:jc w:val="both"/>
        <w:rPr>
          <w:rFonts w:ascii="Arial" w:eastAsia="SimHei" w:hAnsi="Arial" w:cs="Arial"/>
          <w:color w:val="231F20"/>
          <w:sz w:val="22"/>
          <w:szCs w:val="22"/>
          <w:lang w:eastAsia="zh-CN"/>
        </w:rPr>
      </w:pPr>
      <w:r w:rsidRPr="003107C0">
        <w:rPr>
          <w:rFonts w:ascii="Arial" w:eastAsia="SimHei" w:hAnsi="Arial" w:cs="Arial"/>
          <w:b/>
          <w:bCs/>
          <w:sz w:val="22"/>
          <w:szCs w:val="22"/>
          <w:lang w:eastAsia="zh-CN"/>
        </w:rPr>
        <w:t>灾难准备：</w:t>
      </w:r>
      <w:r w:rsidRPr="003107C0">
        <w:rPr>
          <w:rFonts w:ascii="Arial" w:eastAsia="SimHei" w:hAnsi="Arial" w:cs="Arial"/>
          <w:sz w:val="22"/>
          <w:szCs w:val="22"/>
          <w:lang w:eastAsia="zh-CN"/>
        </w:rPr>
        <w:t>供应商须做好应对紧急情况的准备。这些准备工作包括提供适当的急救用品、员工通知和疏散程序、紧急培训和演习、适当的火灾检测和灭火设备以及充分的安全出口设施。</w:t>
      </w:r>
    </w:p>
    <w:p w:rsidR="00000000" w:rsidRDefault="00BE0A69">
      <w:pPr>
        <w:pStyle w:val="BodyText"/>
        <w:numPr>
          <w:ilvl w:val="0"/>
          <w:numId w:val="1"/>
        </w:numPr>
        <w:spacing w:before="178" w:line="264" w:lineRule="auto"/>
        <w:ind w:left="810"/>
        <w:jc w:val="both"/>
        <w:rPr>
          <w:rFonts w:ascii="Arial" w:eastAsia="SimHei" w:hAnsi="Arial" w:cs="Arial"/>
          <w:color w:val="231F20"/>
          <w:sz w:val="22"/>
          <w:szCs w:val="22"/>
          <w:lang w:eastAsia="zh-CN"/>
        </w:rPr>
      </w:pPr>
      <w:r w:rsidRPr="003107C0">
        <w:rPr>
          <w:rFonts w:ascii="Arial" w:eastAsia="SimHei" w:hAnsi="Arial" w:cs="Arial"/>
          <w:b/>
          <w:bCs/>
          <w:sz w:val="22"/>
          <w:szCs w:val="22"/>
          <w:lang w:eastAsia="zh-CN"/>
        </w:rPr>
        <w:t>正当采购：</w:t>
      </w:r>
      <w:r w:rsidRPr="003107C0">
        <w:rPr>
          <w:rFonts w:ascii="Arial" w:eastAsia="SimHei" w:hAnsi="Arial" w:cs="Arial"/>
          <w:color w:val="231F20"/>
          <w:sz w:val="22"/>
          <w:szCs w:val="22"/>
          <w:lang w:eastAsia="zh-CN"/>
        </w:rPr>
        <w:t>作为一家奉行商业道德的企业，</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致力于与志同道合的道德规范企业携手合作。我们希望所有供应商秉持同样的价值观并维护合规计划，支持全球的</w:t>
      </w:r>
      <w:r w:rsidRPr="003107C0">
        <w:rPr>
          <w:rFonts w:ascii="Arial" w:eastAsia="SimHei" w:hAnsi="Arial" w:cs="Arial"/>
          <w:color w:val="231F20"/>
          <w:sz w:val="22"/>
          <w:szCs w:val="22"/>
          <w:lang w:eastAsia="zh-CN"/>
        </w:rPr>
        <w:lastRenderedPageBreak/>
        <w:t>合规采购实践。所提供的</w:t>
      </w:r>
      <w:r w:rsidR="00AE5971">
        <w:rPr>
          <w:rFonts w:ascii="Arial" w:eastAsia="SimHei" w:hAnsi="Arial" w:cs="Arial" w:hint="eastAsia"/>
          <w:color w:val="231F20"/>
          <w:sz w:val="22"/>
          <w:szCs w:val="22"/>
          <w:lang w:eastAsia="zh-CN"/>
        </w:rPr>
        <w:t>该</w:t>
      </w:r>
      <w:r w:rsidRPr="003107C0">
        <w:rPr>
          <w:rFonts w:ascii="Arial" w:eastAsia="SimHei" w:hAnsi="Arial" w:cs="Arial"/>
          <w:color w:val="231F20"/>
          <w:sz w:val="22"/>
          <w:szCs w:val="22"/>
          <w:lang w:eastAsia="zh-CN"/>
        </w:rPr>
        <w:t>《供应商行为准则》旨在确保双方继续以合乎道德及共同协作的方式开展合作。</w:t>
      </w:r>
    </w:p>
    <w:p w:rsidR="00000000" w:rsidRDefault="00BE0A69">
      <w:pPr>
        <w:pStyle w:val="BodyText"/>
        <w:numPr>
          <w:ilvl w:val="0"/>
          <w:numId w:val="1"/>
        </w:numPr>
        <w:spacing w:before="178" w:line="264" w:lineRule="auto"/>
        <w:ind w:left="810"/>
        <w:jc w:val="both"/>
        <w:rPr>
          <w:rFonts w:ascii="Arial" w:eastAsia="SimHei" w:hAnsi="Arial" w:cs="Arial"/>
          <w:sz w:val="22"/>
          <w:szCs w:val="22"/>
          <w:lang w:eastAsia="zh-CN"/>
        </w:rPr>
      </w:pPr>
      <w:r w:rsidRPr="003107C0">
        <w:rPr>
          <w:rFonts w:ascii="Arial" w:eastAsia="SimHei" w:hAnsi="Arial" w:cs="Arial"/>
          <w:b/>
          <w:bCs/>
          <w:sz w:val="22"/>
          <w:szCs w:val="22"/>
          <w:lang w:eastAsia="zh-CN"/>
        </w:rPr>
        <w:t>防止聘用童工：</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不会也不容忍聘用童工或剥削儿童。我们会尽一切努力确保</w:t>
      </w:r>
      <w:r w:rsidRPr="003107C0">
        <w:rPr>
          <w:rFonts w:ascii="Arial" w:eastAsia="SimHei" w:hAnsi="Arial" w:cs="Arial"/>
          <w:color w:val="231F20"/>
          <w:sz w:val="22"/>
          <w:szCs w:val="22"/>
          <w:lang w:eastAsia="zh-CN"/>
        </w:rPr>
        <w:t xml:space="preserve"> Owens &amp; Minor </w:t>
      </w:r>
      <w:r w:rsidRPr="003107C0">
        <w:rPr>
          <w:rFonts w:ascii="Arial" w:eastAsia="SimHei" w:hAnsi="Arial" w:cs="Arial"/>
          <w:color w:val="231F20"/>
          <w:sz w:val="22"/>
          <w:szCs w:val="22"/>
          <w:lang w:eastAsia="zh-CN"/>
        </w:rPr>
        <w:t>遵守所有适用的工作场所法律，且不与招聘或剥削儿童的任何人开展业务往来。</w:t>
      </w:r>
      <w:r w:rsidRPr="003107C0">
        <w:rPr>
          <w:rFonts w:ascii="Arial" w:eastAsia="SimHei" w:hAnsi="Arial" w:cs="Arial"/>
          <w:color w:val="231F20"/>
          <w:sz w:val="22"/>
          <w:szCs w:val="22"/>
          <w:lang w:eastAsia="zh-CN"/>
        </w:rPr>
        <w:tab/>
      </w:r>
      <w:r w:rsidRPr="003107C0">
        <w:rPr>
          <w:rFonts w:ascii="Arial" w:eastAsia="SimHei" w:hAnsi="Arial" w:cs="Arial"/>
          <w:color w:val="231F20"/>
          <w:sz w:val="22"/>
          <w:szCs w:val="22"/>
          <w:lang w:eastAsia="zh-CN"/>
        </w:rPr>
        <w:tab/>
      </w:r>
      <w:r w:rsidRPr="003107C0">
        <w:rPr>
          <w:rFonts w:ascii="Arial" w:eastAsia="SimHei" w:hAnsi="Arial" w:cs="Arial"/>
          <w:sz w:val="22"/>
          <w:szCs w:val="22"/>
          <w:lang w:eastAsia="zh-CN"/>
        </w:rPr>
        <w:tab/>
      </w:r>
    </w:p>
    <w:p w:rsidR="00000000" w:rsidRDefault="00BE0A69">
      <w:pPr>
        <w:pStyle w:val="BodyText"/>
        <w:numPr>
          <w:ilvl w:val="0"/>
          <w:numId w:val="1"/>
        </w:numPr>
        <w:spacing w:before="178" w:line="264" w:lineRule="auto"/>
        <w:ind w:left="810"/>
        <w:jc w:val="both"/>
        <w:rPr>
          <w:rFonts w:ascii="Arial" w:eastAsia="SimHei" w:hAnsi="Arial" w:cs="Arial"/>
          <w:color w:val="231F20"/>
          <w:sz w:val="22"/>
          <w:szCs w:val="22"/>
        </w:rPr>
      </w:pPr>
      <w:r w:rsidRPr="003107C0">
        <w:rPr>
          <w:rFonts w:ascii="Arial" w:eastAsia="SimHei" w:hAnsi="Arial" w:cs="Arial"/>
          <w:b/>
          <w:bCs/>
          <w:sz w:val="22"/>
          <w:szCs w:val="22"/>
          <w:lang w:eastAsia="zh-CN"/>
        </w:rPr>
        <w:t>禁止强迫劳动和虐待劳工：</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禁止对团队成员施加身体上或精神上的虐待，并禁止所有形式的强迫劳动，包括强迫使用监狱劳工、契约劳工、抵债劳工或奴役劳工。</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致力于尽企业之力协助消除这些虐待行为以及与之相关的人口贩卖行为。我们期望供应商也做好同样的工作。</w:t>
      </w:r>
    </w:p>
    <w:p w:rsidR="00000000" w:rsidRDefault="00BE0A69">
      <w:pPr>
        <w:pStyle w:val="BodyText"/>
        <w:numPr>
          <w:ilvl w:val="0"/>
          <w:numId w:val="1"/>
        </w:numPr>
        <w:spacing w:before="178" w:line="264" w:lineRule="auto"/>
        <w:ind w:left="810"/>
        <w:jc w:val="both"/>
        <w:rPr>
          <w:rFonts w:ascii="Arial" w:eastAsia="SimHei" w:hAnsi="Arial" w:cs="Arial"/>
          <w:color w:val="231F20"/>
          <w:sz w:val="22"/>
          <w:szCs w:val="22"/>
          <w:lang w:eastAsia="zh-CN"/>
        </w:rPr>
      </w:pPr>
      <w:r w:rsidRPr="003107C0">
        <w:rPr>
          <w:rFonts w:ascii="Arial" w:eastAsia="SimHei" w:hAnsi="Arial" w:cs="Arial"/>
          <w:b/>
          <w:bCs/>
          <w:sz w:val="22"/>
          <w:szCs w:val="22"/>
          <w:lang w:eastAsia="zh-CN"/>
        </w:rPr>
        <w:t>保护环境：</w:t>
      </w:r>
      <w:r w:rsidRPr="003107C0">
        <w:rPr>
          <w:rFonts w:ascii="Arial" w:eastAsia="SimHei" w:hAnsi="Arial" w:cs="Arial"/>
          <w:color w:val="231F20"/>
          <w:sz w:val="22"/>
          <w:szCs w:val="22"/>
          <w:lang w:eastAsia="zh-CN"/>
        </w:rPr>
        <w:t xml:space="preserve">Owens &amp; Minor </w:t>
      </w:r>
      <w:r w:rsidRPr="003107C0">
        <w:rPr>
          <w:rFonts w:ascii="Arial" w:eastAsia="SimHei" w:hAnsi="Arial" w:cs="Arial"/>
          <w:color w:val="231F20"/>
          <w:sz w:val="22"/>
          <w:szCs w:val="22"/>
          <w:lang w:eastAsia="zh-CN"/>
        </w:rPr>
        <w:t>要求供应商遵守所有适用的环境法律、规则和法规。供应商应努力消除废物</w:t>
      </w:r>
      <w:r w:rsidR="00677E8C">
        <w:rPr>
          <w:rFonts w:ascii="Arial" w:eastAsia="SimHei" w:hAnsi="Arial" w:cs="Arial" w:hint="eastAsia"/>
          <w:color w:val="231F20"/>
          <w:sz w:val="22"/>
          <w:szCs w:val="22"/>
          <w:lang w:eastAsia="zh-CN"/>
        </w:rPr>
        <w:t>，</w:t>
      </w:r>
      <w:r w:rsidRPr="003107C0">
        <w:rPr>
          <w:rFonts w:ascii="Arial" w:eastAsia="SimHei" w:hAnsi="Arial" w:cs="Arial"/>
          <w:color w:val="231F20"/>
          <w:sz w:val="22"/>
          <w:szCs w:val="22"/>
          <w:lang w:eastAsia="zh-CN"/>
        </w:rPr>
        <w:t>改进流程以降低碳排放，减少碳足迹，做好回收利用，并充分利用可再生能源。我们认为，在业务运营过程中，将环保记心中不仅有益环保，其同样有益于企业经营。</w:t>
      </w:r>
    </w:p>
    <w:p w:rsidR="00000000" w:rsidRDefault="00BE0A69">
      <w:pPr>
        <w:pStyle w:val="BodyText"/>
        <w:numPr>
          <w:ilvl w:val="0"/>
          <w:numId w:val="1"/>
        </w:numPr>
        <w:spacing w:before="178" w:after="100" w:afterAutospacing="1" w:line="264" w:lineRule="auto"/>
        <w:ind w:left="806"/>
        <w:jc w:val="both"/>
        <w:rPr>
          <w:rFonts w:ascii="Arial" w:eastAsia="SimHei" w:hAnsi="Arial" w:cs="Arial"/>
          <w:sz w:val="22"/>
          <w:szCs w:val="22"/>
          <w:lang w:eastAsia="zh-CN"/>
        </w:rPr>
      </w:pPr>
      <w:r w:rsidRPr="003107C0">
        <w:rPr>
          <w:rFonts w:ascii="Arial" w:eastAsia="SimHei" w:hAnsi="Arial" w:cs="Arial"/>
          <w:b/>
          <w:bCs/>
          <w:sz w:val="22"/>
          <w:szCs w:val="22"/>
          <w:lang w:eastAsia="zh-CN"/>
        </w:rPr>
        <w:t>联系我们：</w:t>
      </w:r>
      <w:r w:rsidRPr="003107C0">
        <w:rPr>
          <w:rFonts w:ascii="Arial" w:eastAsia="SimHei" w:hAnsi="Arial" w:cs="Arial"/>
          <w:sz w:val="22"/>
          <w:szCs w:val="22"/>
          <w:lang w:eastAsia="zh-CN"/>
        </w:rPr>
        <w:t>如要报告引起疑虑或影响合作关系的违规行为，请联系您在</w:t>
      </w:r>
      <w:r w:rsidRPr="003107C0">
        <w:rPr>
          <w:rFonts w:ascii="Arial" w:eastAsia="SimHei" w:hAnsi="Arial" w:cs="Arial"/>
          <w:sz w:val="22"/>
          <w:szCs w:val="22"/>
          <w:lang w:eastAsia="zh-CN"/>
        </w:rPr>
        <w:t xml:space="preserve"> Owens &amp; Minor </w:t>
      </w:r>
      <w:r w:rsidRPr="003107C0">
        <w:rPr>
          <w:rFonts w:ascii="Arial" w:eastAsia="SimHei" w:hAnsi="Arial" w:cs="Arial"/>
          <w:sz w:val="22"/>
          <w:szCs w:val="22"/>
          <w:lang w:eastAsia="zh-CN"/>
        </w:rPr>
        <w:t>的主要联系人，或通过</w:t>
      </w:r>
      <w:hyperlink r:id="rId11" w:history="1">
        <w:r w:rsidRPr="003107C0">
          <w:rPr>
            <w:rFonts w:ascii="Arial" w:eastAsia="SimHei" w:hAnsi="Arial" w:cs="Arial"/>
            <w:color w:val="0563C1"/>
            <w:sz w:val="22"/>
            <w:szCs w:val="22"/>
            <w:u w:val="single"/>
            <w:lang w:eastAsia="zh-CN"/>
          </w:rPr>
          <w:t>GM-CODEOFHONOR@owens-minor.com</w:t>
        </w:r>
      </w:hyperlink>
      <w:r w:rsidRPr="003107C0">
        <w:rPr>
          <w:rFonts w:ascii="Arial" w:eastAsia="SimHei" w:hAnsi="Arial" w:cs="Arial"/>
          <w:sz w:val="22"/>
          <w:szCs w:val="22"/>
          <w:lang w:eastAsia="zh-CN"/>
        </w:rPr>
        <w:t>联系我们。也可通过访问</w:t>
      </w:r>
      <w:hyperlink r:id="rId12" w:history="1">
        <w:r w:rsidRPr="003107C0">
          <w:rPr>
            <w:rFonts w:ascii="Arial" w:eastAsia="SimHei" w:hAnsi="Arial" w:cs="Arial"/>
            <w:color w:val="0563C1"/>
            <w:sz w:val="22"/>
            <w:szCs w:val="22"/>
            <w:u w:val="single"/>
            <w:lang w:eastAsia="zh-CN"/>
          </w:rPr>
          <w:t>www.omicodeofhonor.com</w:t>
        </w:r>
      </w:hyperlink>
      <w:r w:rsidRPr="003107C0">
        <w:rPr>
          <w:rFonts w:ascii="Arial" w:eastAsia="SimHei" w:hAnsi="Arial" w:cs="Arial"/>
          <w:sz w:val="22"/>
          <w:szCs w:val="22"/>
          <w:lang w:eastAsia="zh-CN"/>
        </w:rPr>
        <w:t>、拨打我们的道德热线或使用在线表格进行举报，根据个人意愿，可以进行匿名举报。我们需要知道是否存在问题，以便采取行动解决问题。</w:t>
      </w:r>
    </w:p>
    <w:sectPr w:rsidR="00000000" w:rsidSect="003E4571">
      <w:headerReference w:type="default" r:id="rId13"/>
      <w:footerReference w:type="default" r:id="rId14"/>
      <w:pgSz w:w="12240" w:h="15840"/>
      <w:pgMar w:top="2880" w:right="1440" w:bottom="22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ED2" w:rsidRDefault="00462ED2">
      <w:r>
        <w:separator/>
      </w:r>
    </w:p>
  </w:endnote>
  <w:endnote w:type="continuationSeparator" w:id="0">
    <w:p w:rsidR="00462ED2" w:rsidRDefault="00462ED2">
      <w:r>
        <w:continuationSeparator/>
      </w:r>
    </w:p>
  </w:endnote>
</w:endnotes>
</file>

<file path=word/fontTable.xml><?xml version="1.0" encoding="utf-8"?>
<w:fonts xmlns:r="http://schemas.openxmlformats.org/officeDocument/2006/relationships" xmlns:w="http://schemas.openxmlformats.org/wordprocessingml/2006/main">
  <w:font w:name="Open Sans">
    <w:altName w:val="Tahoma"/>
    <w:charset w:val="00"/>
    <w:family w:val="swiss"/>
    <w:pitch w:val="variable"/>
    <w:sig w:usb0="00000001"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8"/>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等线">
    <w:panose1 w:val="00000000000000000000"/>
    <w:charset w:val="88"/>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BE0A69">
    <w:pPr>
      <w:pStyle w:val="Footer"/>
    </w:pPr>
    <w:r>
      <w:rPr>
        <w:noProof/>
        <w:lang w:eastAsia="zh-TW"/>
      </w:rPr>
      <w:drawing>
        <wp:anchor distT="0" distB="0" distL="114300" distR="114300" simplePos="0" relativeHeight="251659264" behindDoc="1" locked="0" layoutInCell="1" allowOverlap="1">
          <wp:simplePos x="0" y="0"/>
          <wp:positionH relativeFrom="column">
            <wp:posOffset>-881659</wp:posOffset>
          </wp:positionH>
          <wp:positionV relativeFrom="paragraph">
            <wp:posOffset>-271462</wp:posOffset>
          </wp:positionV>
          <wp:extent cx="7772400" cy="914255"/>
          <wp:effectExtent l="0" t="0" r="0" b="63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43709" name="OMLetterhead2020_Personalized_HomeOffice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2400" cy="91425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ED2" w:rsidRDefault="00462ED2">
      <w:r>
        <w:separator/>
      </w:r>
    </w:p>
  </w:footnote>
  <w:footnote w:type="continuationSeparator" w:id="0">
    <w:p w:rsidR="00462ED2" w:rsidRDefault="00462E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BE0A69">
    <w:pPr>
      <w:pStyle w:val="Header"/>
    </w:pPr>
    <w:r>
      <w:rPr>
        <w:noProof/>
        <w:lang w:eastAsia="zh-TW"/>
      </w:rPr>
      <w:drawing>
        <wp:anchor distT="0" distB="0" distL="114300" distR="114300" simplePos="0" relativeHeight="251658240" behindDoc="1" locked="0" layoutInCell="1" allowOverlap="1">
          <wp:simplePos x="0" y="0"/>
          <wp:positionH relativeFrom="column">
            <wp:posOffset>-885825</wp:posOffset>
          </wp:positionH>
          <wp:positionV relativeFrom="paragraph">
            <wp:posOffset>-442913</wp:posOffset>
          </wp:positionV>
          <wp:extent cx="7772400" cy="1828510"/>
          <wp:effectExtent l="0" t="0" r="0" b="635"/>
          <wp:wrapNone/>
          <wp:docPr id="67" name="Picture 67" descr="一张包含刀具的图片&#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39547" name="OMLetterhead2020_Personalized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2400" cy="182851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52"/>
    <w:multiLevelType w:val="hybridMultilevel"/>
    <w:tmpl w:val="9C0E637E"/>
    <w:lvl w:ilvl="0" w:tplc="C240A594">
      <w:numFmt w:val="bullet"/>
      <w:lvlText w:val="•"/>
      <w:lvlJc w:val="left"/>
      <w:pPr>
        <w:ind w:left="820" w:hanging="360"/>
      </w:pPr>
      <w:rPr>
        <w:rFonts w:ascii="Open Sans" w:hAnsi="Open Sans" w:hint="default"/>
      </w:rPr>
    </w:lvl>
    <w:lvl w:ilvl="1" w:tplc="99969E02" w:tentative="1">
      <w:start w:val="1"/>
      <w:numFmt w:val="bullet"/>
      <w:lvlText w:val="o"/>
      <w:lvlJc w:val="left"/>
      <w:pPr>
        <w:ind w:left="1540" w:hanging="360"/>
      </w:pPr>
      <w:rPr>
        <w:rFonts w:ascii="Courier New" w:hAnsi="Courier New" w:cs="Courier New" w:hint="default"/>
      </w:rPr>
    </w:lvl>
    <w:lvl w:ilvl="2" w:tplc="3A4A7740" w:tentative="1">
      <w:start w:val="1"/>
      <w:numFmt w:val="bullet"/>
      <w:lvlText w:val=""/>
      <w:lvlJc w:val="left"/>
      <w:pPr>
        <w:ind w:left="2260" w:hanging="360"/>
      </w:pPr>
      <w:rPr>
        <w:rFonts w:ascii="Wingdings" w:hAnsi="Wingdings" w:hint="default"/>
      </w:rPr>
    </w:lvl>
    <w:lvl w:ilvl="3" w:tplc="4A9EF020" w:tentative="1">
      <w:start w:val="1"/>
      <w:numFmt w:val="bullet"/>
      <w:lvlText w:val=""/>
      <w:lvlJc w:val="left"/>
      <w:pPr>
        <w:ind w:left="2980" w:hanging="360"/>
      </w:pPr>
      <w:rPr>
        <w:rFonts w:ascii="Symbol" w:hAnsi="Symbol" w:hint="default"/>
      </w:rPr>
    </w:lvl>
    <w:lvl w:ilvl="4" w:tplc="928230B8" w:tentative="1">
      <w:start w:val="1"/>
      <w:numFmt w:val="bullet"/>
      <w:lvlText w:val="o"/>
      <w:lvlJc w:val="left"/>
      <w:pPr>
        <w:ind w:left="3700" w:hanging="360"/>
      </w:pPr>
      <w:rPr>
        <w:rFonts w:ascii="Courier New" w:hAnsi="Courier New" w:cs="Courier New" w:hint="default"/>
      </w:rPr>
    </w:lvl>
    <w:lvl w:ilvl="5" w:tplc="66646976" w:tentative="1">
      <w:start w:val="1"/>
      <w:numFmt w:val="bullet"/>
      <w:lvlText w:val=""/>
      <w:lvlJc w:val="left"/>
      <w:pPr>
        <w:ind w:left="4420" w:hanging="360"/>
      </w:pPr>
      <w:rPr>
        <w:rFonts w:ascii="Wingdings" w:hAnsi="Wingdings" w:hint="default"/>
      </w:rPr>
    </w:lvl>
    <w:lvl w:ilvl="6" w:tplc="52DAD52C" w:tentative="1">
      <w:start w:val="1"/>
      <w:numFmt w:val="bullet"/>
      <w:lvlText w:val=""/>
      <w:lvlJc w:val="left"/>
      <w:pPr>
        <w:ind w:left="5140" w:hanging="360"/>
      </w:pPr>
      <w:rPr>
        <w:rFonts w:ascii="Symbol" w:hAnsi="Symbol" w:hint="default"/>
      </w:rPr>
    </w:lvl>
    <w:lvl w:ilvl="7" w:tplc="7AB02780" w:tentative="1">
      <w:start w:val="1"/>
      <w:numFmt w:val="bullet"/>
      <w:lvlText w:val="o"/>
      <w:lvlJc w:val="left"/>
      <w:pPr>
        <w:ind w:left="5860" w:hanging="360"/>
      </w:pPr>
      <w:rPr>
        <w:rFonts w:ascii="Courier New" w:hAnsi="Courier New" w:cs="Courier New" w:hint="default"/>
      </w:rPr>
    </w:lvl>
    <w:lvl w:ilvl="8" w:tplc="BDE6BB40" w:tentative="1">
      <w:start w:val="1"/>
      <w:numFmt w:val="bullet"/>
      <w:lvlText w:val=""/>
      <w:lvlJc w:val="left"/>
      <w:pPr>
        <w:ind w:left="6580" w:hanging="360"/>
      </w:pPr>
      <w:rPr>
        <w:rFonts w:ascii="Wingdings" w:hAnsi="Wingdings" w:hint="default"/>
      </w:rPr>
    </w:lvl>
  </w:abstractNum>
  <w:abstractNum w:abstractNumId="1">
    <w:nsid w:val="6CF70CAF"/>
    <w:multiLevelType w:val="hybridMultilevel"/>
    <w:tmpl w:val="A8B22736"/>
    <w:lvl w:ilvl="0" w:tplc="C240A594">
      <w:numFmt w:val="bullet"/>
      <w:lvlText w:val="•"/>
      <w:lvlJc w:val="left"/>
      <w:pPr>
        <w:ind w:left="820" w:hanging="360"/>
      </w:pPr>
      <w:rPr>
        <w:rFonts w:ascii="Open Sans" w:hAnsi="Open Sans" w:hint="default"/>
      </w:rPr>
    </w:lvl>
    <w:lvl w:ilvl="1" w:tplc="5B24FEE8" w:tentative="1">
      <w:start w:val="1"/>
      <w:numFmt w:val="bullet"/>
      <w:lvlText w:val="o"/>
      <w:lvlJc w:val="left"/>
      <w:pPr>
        <w:ind w:left="1540" w:hanging="360"/>
      </w:pPr>
      <w:rPr>
        <w:rFonts w:ascii="Courier New" w:hAnsi="Courier New" w:cs="Courier New" w:hint="default"/>
      </w:rPr>
    </w:lvl>
    <w:lvl w:ilvl="2" w:tplc="CB16B034" w:tentative="1">
      <w:start w:val="1"/>
      <w:numFmt w:val="bullet"/>
      <w:lvlText w:val=""/>
      <w:lvlJc w:val="left"/>
      <w:pPr>
        <w:ind w:left="2260" w:hanging="360"/>
      </w:pPr>
      <w:rPr>
        <w:rFonts w:ascii="Wingdings" w:hAnsi="Wingdings" w:hint="default"/>
      </w:rPr>
    </w:lvl>
    <w:lvl w:ilvl="3" w:tplc="542A6748" w:tentative="1">
      <w:start w:val="1"/>
      <w:numFmt w:val="bullet"/>
      <w:lvlText w:val=""/>
      <w:lvlJc w:val="left"/>
      <w:pPr>
        <w:ind w:left="2980" w:hanging="360"/>
      </w:pPr>
      <w:rPr>
        <w:rFonts w:ascii="Symbol" w:hAnsi="Symbol" w:hint="default"/>
      </w:rPr>
    </w:lvl>
    <w:lvl w:ilvl="4" w:tplc="CB2E5300" w:tentative="1">
      <w:start w:val="1"/>
      <w:numFmt w:val="bullet"/>
      <w:lvlText w:val="o"/>
      <w:lvlJc w:val="left"/>
      <w:pPr>
        <w:ind w:left="3700" w:hanging="360"/>
      </w:pPr>
      <w:rPr>
        <w:rFonts w:ascii="Courier New" w:hAnsi="Courier New" w:cs="Courier New" w:hint="default"/>
      </w:rPr>
    </w:lvl>
    <w:lvl w:ilvl="5" w:tplc="82C898C4" w:tentative="1">
      <w:start w:val="1"/>
      <w:numFmt w:val="bullet"/>
      <w:lvlText w:val=""/>
      <w:lvlJc w:val="left"/>
      <w:pPr>
        <w:ind w:left="4420" w:hanging="360"/>
      </w:pPr>
      <w:rPr>
        <w:rFonts w:ascii="Wingdings" w:hAnsi="Wingdings" w:hint="default"/>
      </w:rPr>
    </w:lvl>
    <w:lvl w:ilvl="6" w:tplc="28048420" w:tentative="1">
      <w:start w:val="1"/>
      <w:numFmt w:val="bullet"/>
      <w:lvlText w:val=""/>
      <w:lvlJc w:val="left"/>
      <w:pPr>
        <w:ind w:left="5140" w:hanging="360"/>
      </w:pPr>
      <w:rPr>
        <w:rFonts w:ascii="Symbol" w:hAnsi="Symbol" w:hint="default"/>
      </w:rPr>
    </w:lvl>
    <w:lvl w:ilvl="7" w:tplc="3EE0A6C6" w:tentative="1">
      <w:start w:val="1"/>
      <w:numFmt w:val="bullet"/>
      <w:lvlText w:val="o"/>
      <w:lvlJc w:val="left"/>
      <w:pPr>
        <w:ind w:left="5860" w:hanging="360"/>
      </w:pPr>
      <w:rPr>
        <w:rFonts w:ascii="Courier New" w:hAnsi="Courier New" w:cs="Courier New" w:hint="default"/>
      </w:rPr>
    </w:lvl>
    <w:lvl w:ilvl="8" w:tplc="6868DE26"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CB30E2"/>
    <w:rsid w:val="0000521F"/>
    <w:rsid w:val="000245F4"/>
    <w:rsid w:val="00026832"/>
    <w:rsid w:val="00120231"/>
    <w:rsid w:val="00125596"/>
    <w:rsid w:val="001673D1"/>
    <w:rsid w:val="00257DBD"/>
    <w:rsid w:val="002E7BD3"/>
    <w:rsid w:val="003107C0"/>
    <w:rsid w:val="0032195D"/>
    <w:rsid w:val="003C479D"/>
    <w:rsid w:val="003E4571"/>
    <w:rsid w:val="00462ED2"/>
    <w:rsid w:val="00486B23"/>
    <w:rsid w:val="004A3BB5"/>
    <w:rsid w:val="00677E8C"/>
    <w:rsid w:val="006A5C5F"/>
    <w:rsid w:val="006E6335"/>
    <w:rsid w:val="007B1E99"/>
    <w:rsid w:val="007D01DA"/>
    <w:rsid w:val="00884C9D"/>
    <w:rsid w:val="008F1CA4"/>
    <w:rsid w:val="00911D02"/>
    <w:rsid w:val="00970373"/>
    <w:rsid w:val="00A06FEE"/>
    <w:rsid w:val="00A127BD"/>
    <w:rsid w:val="00A330FB"/>
    <w:rsid w:val="00AE5971"/>
    <w:rsid w:val="00B14F2C"/>
    <w:rsid w:val="00BE0A69"/>
    <w:rsid w:val="00C7762D"/>
    <w:rsid w:val="00C94F7A"/>
    <w:rsid w:val="00CA0BD7"/>
    <w:rsid w:val="00CB30E2"/>
    <w:rsid w:val="00CF411D"/>
    <w:rsid w:val="00D870AE"/>
    <w:rsid w:val="00DD0594"/>
    <w:rsid w:val="00DD1B00"/>
    <w:rsid w:val="00E659E8"/>
    <w:rsid w:val="00EF6672"/>
    <w:rsid w:val="00F5672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62D"/>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 w:type="paragraph" w:styleId="BalloonText">
    <w:name w:val="Balloon Text"/>
    <w:basedOn w:val="Normal"/>
    <w:link w:val="BalloonTextChar"/>
    <w:uiPriority w:val="99"/>
    <w:semiHidden/>
    <w:unhideWhenUsed/>
    <w:rsid w:val="0032195D"/>
    <w:rPr>
      <w:rFonts w:ascii="SimSun"/>
      <w:sz w:val="18"/>
      <w:szCs w:val="18"/>
    </w:rPr>
  </w:style>
  <w:style w:type="character" w:customStyle="1" w:styleId="BalloonTextChar">
    <w:name w:val="Balloon Text Char"/>
    <w:basedOn w:val="DefaultParagraphFont"/>
    <w:link w:val="BalloonText"/>
    <w:uiPriority w:val="99"/>
    <w:semiHidden/>
    <w:rsid w:val="0032195D"/>
    <w:rPr>
      <w:rFonts w:ascii="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30E2"/>
    <w:rPr>
      <w:rFonts w:asciiTheme="majorHAnsi" w:eastAsiaTheme="majorEastAsia" w:hAnsiTheme="majorHAnsi" w:cstheme="majorBidi"/>
      <w:color w:val="2F5496" w:themeColor="accent1" w:themeShade="BF"/>
      <w:sz w:val="32"/>
      <w:szCs w:val="32"/>
    </w:rPr>
  </w:style>
  <w:style w:type="paragraph" w:styleId="a3">
    <w:name w:val="header"/>
    <w:basedOn w:val="a"/>
    <w:link w:val="Char"/>
    <w:uiPriority w:val="99"/>
    <w:unhideWhenUsed/>
    <w:rsid w:val="00CB30E2"/>
    <w:pPr>
      <w:tabs>
        <w:tab w:val="center" w:pos="4680"/>
        <w:tab w:val="right" w:pos="9360"/>
      </w:tabs>
    </w:pPr>
  </w:style>
  <w:style w:type="character" w:customStyle="1" w:styleId="Char">
    <w:name w:val="页眉 Char"/>
    <w:basedOn w:val="a0"/>
    <w:link w:val="a3"/>
    <w:uiPriority w:val="99"/>
    <w:rsid w:val="00CB30E2"/>
  </w:style>
  <w:style w:type="paragraph" w:styleId="a4">
    <w:name w:val="footer"/>
    <w:basedOn w:val="a"/>
    <w:link w:val="Char0"/>
    <w:uiPriority w:val="99"/>
    <w:unhideWhenUsed/>
    <w:rsid w:val="00CB30E2"/>
    <w:pPr>
      <w:tabs>
        <w:tab w:val="center" w:pos="4680"/>
        <w:tab w:val="right" w:pos="9360"/>
      </w:tabs>
    </w:pPr>
  </w:style>
  <w:style w:type="character" w:customStyle="1" w:styleId="Char0">
    <w:name w:val="页脚 Char"/>
    <w:basedOn w:val="a0"/>
    <w:link w:val="a4"/>
    <w:uiPriority w:val="99"/>
    <w:rsid w:val="00CB30E2"/>
  </w:style>
  <w:style w:type="character" w:customStyle="1" w:styleId="2Char">
    <w:name w:val="标题 2 Char"/>
    <w:basedOn w:val="a0"/>
    <w:link w:val="2"/>
    <w:uiPriority w:val="9"/>
    <w:semiHidden/>
    <w:rsid w:val="007B1E99"/>
    <w:rPr>
      <w:rFonts w:asciiTheme="majorHAnsi" w:eastAsiaTheme="majorEastAsia" w:hAnsiTheme="majorHAnsi" w:cstheme="majorBidi"/>
      <w:color w:val="2F5496" w:themeColor="accent1" w:themeShade="BF"/>
      <w:sz w:val="26"/>
      <w:szCs w:val="26"/>
    </w:rPr>
  </w:style>
  <w:style w:type="paragraph" w:styleId="a5">
    <w:name w:val="Body Text"/>
    <w:basedOn w:val="a"/>
    <w:link w:val="Char1"/>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Char1">
    <w:name w:val="正文文本 Char"/>
    <w:basedOn w:val="a0"/>
    <w:link w:val="a5"/>
    <w:uiPriority w:val="1"/>
    <w:rsid w:val="007B1E99"/>
    <w:rPr>
      <w:rFonts w:ascii="Lucida Sans" w:eastAsia="Lucida Sans" w:hAnsi="Lucida Sans" w:cs="Lucida Sans"/>
      <w:sz w:val="20"/>
      <w:szCs w:val="20"/>
      <w:lang w:bidi="en-US"/>
    </w:rPr>
  </w:style>
  <w:style w:type="character" w:styleId="a6">
    <w:name w:val="Hyperlink"/>
    <w:basedOn w:val="a0"/>
    <w:uiPriority w:val="99"/>
    <w:unhideWhenUsed/>
    <w:rsid w:val="007B1E99"/>
    <w:rPr>
      <w:color w:val="0563C1" w:themeColor="hyperlink"/>
      <w:u w:val="single"/>
    </w:rPr>
  </w:style>
  <w:style w:type="paragraph" w:styleId="a7">
    <w:name w:val="Balloon Text"/>
    <w:basedOn w:val="a"/>
    <w:link w:val="Char2"/>
    <w:uiPriority w:val="99"/>
    <w:semiHidden/>
    <w:unhideWhenUsed/>
    <w:rsid w:val="0032195D"/>
    <w:rPr>
      <w:rFonts w:ascii="SimSun"/>
      <w:sz w:val="18"/>
      <w:szCs w:val="18"/>
    </w:rPr>
  </w:style>
  <w:style w:type="character" w:customStyle="1" w:styleId="Char2">
    <w:name w:val="批注框文本 Char"/>
    <w:basedOn w:val="a0"/>
    <w:link w:val="a7"/>
    <w:uiPriority w:val="99"/>
    <w:semiHidden/>
    <w:rsid w:val="0032195D"/>
    <w:rPr>
      <w:rFonts w:ascii="SimSu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micodeofhonor.com"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M-Privacy@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2.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mbetard</cp:lastModifiedBy>
  <cp:revision>2</cp:revision>
  <cp:lastPrinted>2020-12-11T12:04:00Z</cp:lastPrinted>
  <dcterms:created xsi:type="dcterms:W3CDTF">2020-12-17T17:20:00Z</dcterms:created>
  <dcterms:modified xsi:type="dcterms:W3CDTF">2020-12-17T17:20:00Z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