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74848" w14:textId="575C0452" w:rsidR="00AA7F79" w:rsidRPr="00686153" w:rsidRDefault="00686153" w:rsidP="00AA7F79">
      <w:pPr>
        <w:rPr>
          <w:b/>
          <w:bCs/>
          <w:sz w:val="52"/>
          <w:szCs w:val="52"/>
          <w:u w:val="single"/>
        </w:rPr>
      </w:pPr>
      <w:r w:rsidRPr="00686153">
        <w:rPr>
          <w:b/>
          <w:bCs/>
          <w:sz w:val="52"/>
          <w:szCs w:val="52"/>
          <w:u w:val="single"/>
        </w:rPr>
        <w:t>Problem Statement:</w:t>
      </w:r>
    </w:p>
    <w:p w14:paraId="1B2547E3" w14:textId="55E0FE10" w:rsidR="00AA7F79" w:rsidRPr="00686153" w:rsidRDefault="00CF47DF" w:rsidP="00686153">
      <w:pPr>
        <w:rPr>
          <w:sz w:val="42"/>
          <w:szCs w:val="42"/>
        </w:rPr>
      </w:pPr>
      <w:r>
        <w:rPr>
          <w:sz w:val="42"/>
          <w:szCs w:val="42"/>
        </w:rPr>
        <w:t>Efficacy</w:t>
      </w:r>
      <w:r w:rsidR="003729FE">
        <w:rPr>
          <w:sz w:val="42"/>
          <w:szCs w:val="42"/>
        </w:rPr>
        <w:t xml:space="preserve"> of Price action trading strategies in the context of the Indian </w:t>
      </w:r>
      <w:r w:rsidR="00496980">
        <w:rPr>
          <w:sz w:val="42"/>
          <w:szCs w:val="42"/>
        </w:rPr>
        <w:t>Equities market</w:t>
      </w:r>
    </w:p>
    <w:p w14:paraId="385990DB" w14:textId="77777777" w:rsidR="00AA7F79" w:rsidRDefault="00AA7F79" w:rsidP="0081777C">
      <w:pPr>
        <w:jc w:val="center"/>
        <w:rPr>
          <w:sz w:val="52"/>
          <w:szCs w:val="52"/>
        </w:rPr>
      </w:pPr>
    </w:p>
    <w:p w14:paraId="5ACEC927" w14:textId="00437E86" w:rsidR="00536A01" w:rsidRDefault="0081777C" w:rsidP="0081777C">
      <w:pPr>
        <w:jc w:val="center"/>
        <w:rPr>
          <w:sz w:val="52"/>
          <w:szCs w:val="52"/>
        </w:rPr>
      </w:pPr>
      <w:r>
        <w:rPr>
          <w:sz w:val="52"/>
          <w:szCs w:val="52"/>
        </w:rPr>
        <w:t>Report</w:t>
      </w:r>
    </w:p>
    <w:p w14:paraId="3D4C08E5" w14:textId="36DFAFD5" w:rsidR="0081777C" w:rsidRDefault="0081777C" w:rsidP="0081777C">
      <w:pPr>
        <w:rPr>
          <w:b/>
          <w:bCs/>
          <w:sz w:val="24"/>
          <w:szCs w:val="24"/>
          <w:u w:val="single"/>
        </w:rPr>
      </w:pPr>
      <w:r w:rsidRPr="0081777C">
        <w:rPr>
          <w:b/>
          <w:bCs/>
          <w:sz w:val="24"/>
          <w:szCs w:val="24"/>
          <w:u w:val="single"/>
        </w:rPr>
        <w:t>Universe:</w:t>
      </w:r>
      <w:r>
        <w:rPr>
          <w:b/>
          <w:bCs/>
          <w:sz w:val="24"/>
          <w:szCs w:val="24"/>
          <w:u w:val="single"/>
        </w:rPr>
        <w:t xml:space="preserve"> </w:t>
      </w:r>
    </w:p>
    <w:p w14:paraId="67341300" w14:textId="45CF8210" w:rsidR="0081777C" w:rsidRDefault="0081777C" w:rsidP="0081777C">
      <w:pPr>
        <w:rPr>
          <w:sz w:val="24"/>
          <w:szCs w:val="24"/>
        </w:rPr>
      </w:pPr>
      <w:r>
        <w:rPr>
          <w:sz w:val="24"/>
          <w:szCs w:val="24"/>
        </w:rPr>
        <w:tab/>
        <w:t xml:space="preserve">Top </w:t>
      </w:r>
      <w:r w:rsidR="00D44868">
        <w:rPr>
          <w:sz w:val="24"/>
          <w:szCs w:val="24"/>
        </w:rPr>
        <w:t>10</w:t>
      </w:r>
      <w:r>
        <w:rPr>
          <w:sz w:val="24"/>
          <w:szCs w:val="24"/>
        </w:rPr>
        <w:t xml:space="preserve"> </w:t>
      </w:r>
      <w:r w:rsidR="00D44868">
        <w:rPr>
          <w:sz w:val="24"/>
          <w:szCs w:val="24"/>
        </w:rPr>
        <w:t xml:space="preserve">most significant </w:t>
      </w:r>
      <w:r w:rsidR="007802A8">
        <w:rPr>
          <w:sz w:val="24"/>
          <w:szCs w:val="24"/>
        </w:rPr>
        <w:t>stocks in Nifty50</w:t>
      </w:r>
      <w:r>
        <w:rPr>
          <w:sz w:val="24"/>
          <w:szCs w:val="24"/>
        </w:rPr>
        <w:t>.</w:t>
      </w:r>
    </w:p>
    <w:p w14:paraId="2B304EE3" w14:textId="4F13F6FA" w:rsidR="0081777C" w:rsidRDefault="0081777C" w:rsidP="0081777C">
      <w:pPr>
        <w:rPr>
          <w:sz w:val="24"/>
          <w:szCs w:val="24"/>
        </w:rPr>
      </w:pPr>
      <w:r w:rsidRPr="0081777C">
        <w:rPr>
          <w:b/>
          <w:bCs/>
          <w:sz w:val="24"/>
          <w:szCs w:val="24"/>
          <w:u w:val="single"/>
        </w:rPr>
        <w:t>Hypothesis:</w:t>
      </w:r>
    </w:p>
    <w:p w14:paraId="513E3F13" w14:textId="405A30F5" w:rsidR="0081777C" w:rsidRDefault="0081777C" w:rsidP="0081777C">
      <w:pPr>
        <w:rPr>
          <w:sz w:val="24"/>
          <w:szCs w:val="24"/>
        </w:rPr>
      </w:pPr>
      <w:r>
        <w:rPr>
          <w:sz w:val="24"/>
          <w:szCs w:val="24"/>
        </w:rPr>
        <w:tab/>
        <w:t>The volatility of a time -series can be very nearly mapped out buy the historical data of that time-series.</w:t>
      </w:r>
    </w:p>
    <w:p w14:paraId="15042FA1" w14:textId="11C6253D" w:rsidR="00DE696F" w:rsidRPr="00DE696F" w:rsidRDefault="00DE696F" w:rsidP="00DE696F">
      <w:pPr>
        <w:jc w:val="center"/>
        <w:rPr>
          <w:b/>
          <w:bCs/>
          <w:sz w:val="24"/>
          <w:szCs w:val="24"/>
          <w:u w:val="single"/>
        </w:rPr>
      </w:pPr>
      <w:r w:rsidRPr="00DE696F">
        <w:rPr>
          <w:b/>
          <w:bCs/>
          <w:sz w:val="24"/>
          <w:szCs w:val="24"/>
          <w:u w:val="single"/>
        </w:rPr>
        <w:t>Strategy Overview</w:t>
      </w:r>
    </w:p>
    <w:p w14:paraId="5CA3E5C4" w14:textId="77777777" w:rsidR="00DE696F" w:rsidRPr="00DE696F" w:rsidRDefault="00DE696F" w:rsidP="00DE696F">
      <w:pPr>
        <w:rPr>
          <w:sz w:val="24"/>
          <w:szCs w:val="24"/>
        </w:rPr>
      </w:pPr>
      <w:r w:rsidRPr="00DE696F">
        <w:rPr>
          <w:sz w:val="24"/>
          <w:szCs w:val="24"/>
        </w:rPr>
        <w:t>The goal of this strategy is to predict and trade on breakouts, where a stock’s price moves sharply above or below its normal range. The normal range is defined by the stock’s simple moving average (SMA) and its second standard deviation (±2σ).</w:t>
      </w:r>
    </w:p>
    <w:p w14:paraId="16B26579" w14:textId="57ADF3F4" w:rsidR="00DE696F" w:rsidRPr="00DE696F" w:rsidRDefault="00DE696F" w:rsidP="00DE696F">
      <w:pPr>
        <w:rPr>
          <w:sz w:val="24"/>
          <w:szCs w:val="24"/>
        </w:rPr>
      </w:pPr>
      <w:r w:rsidRPr="00DE696F">
        <w:rPr>
          <w:sz w:val="24"/>
          <w:szCs w:val="24"/>
        </w:rPr>
        <w:t xml:space="preserve">To confirm whether a breakout is real or just a temporary fluctuation, you use the </w:t>
      </w:r>
      <w:proofErr w:type="gramStart"/>
      <w:r w:rsidRPr="00DE696F">
        <w:rPr>
          <w:sz w:val="24"/>
          <w:szCs w:val="24"/>
        </w:rPr>
        <w:t>GARCH(</w:t>
      </w:r>
      <w:proofErr w:type="gramEnd"/>
      <w:r w:rsidRPr="00DE696F">
        <w:rPr>
          <w:sz w:val="24"/>
          <w:szCs w:val="24"/>
        </w:rPr>
        <w:t>2,</w:t>
      </w:r>
      <w:r>
        <w:rPr>
          <w:sz w:val="24"/>
          <w:szCs w:val="24"/>
        </w:rPr>
        <w:t>1</w:t>
      </w:r>
      <w:r w:rsidRPr="00DE696F">
        <w:rPr>
          <w:sz w:val="24"/>
          <w:szCs w:val="24"/>
        </w:rPr>
        <w:t>) model to predict volatility for the next period. If the predicted volatility is similar to the current level, the breakout is more likely to continue. If the volatility changes significantly, the breakout might be temporary, and the price could return to its usual range.</w:t>
      </w:r>
    </w:p>
    <w:p w14:paraId="54EBA18E" w14:textId="77777777" w:rsidR="00DE696F" w:rsidRPr="00DE696F" w:rsidRDefault="00DE696F" w:rsidP="00DE696F">
      <w:pPr>
        <w:rPr>
          <w:sz w:val="24"/>
          <w:szCs w:val="24"/>
        </w:rPr>
      </w:pPr>
      <w:r w:rsidRPr="00DE696F">
        <w:rPr>
          <w:sz w:val="24"/>
          <w:szCs w:val="24"/>
        </w:rPr>
        <w:t>Steps:</w:t>
      </w:r>
    </w:p>
    <w:p w14:paraId="6EA1B32D" w14:textId="77777777" w:rsidR="00DE696F" w:rsidRPr="00DE696F" w:rsidRDefault="00DE696F" w:rsidP="00DE696F">
      <w:pPr>
        <w:numPr>
          <w:ilvl w:val="0"/>
          <w:numId w:val="1"/>
        </w:numPr>
        <w:rPr>
          <w:sz w:val="24"/>
          <w:szCs w:val="24"/>
        </w:rPr>
      </w:pPr>
      <w:r w:rsidRPr="00DE696F">
        <w:rPr>
          <w:sz w:val="24"/>
          <w:szCs w:val="24"/>
        </w:rPr>
        <w:t>Identify Breakouts:</w:t>
      </w:r>
    </w:p>
    <w:p w14:paraId="4C63C972" w14:textId="77777777" w:rsidR="00DE696F" w:rsidRPr="00DE696F" w:rsidRDefault="00DE696F" w:rsidP="00DE696F">
      <w:pPr>
        <w:numPr>
          <w:ilvl w:val="1"/>
          <w:numId w:val="1"/>
        </w:numPr>
        <w:rPr>
          <w:sz w:val="24"/>
          <w:szCs w:val="24"/>
        </w:rPr>
      </w:pPr>
      <w:r w:rsidRPr="00DE696F">
        <w:rPr>
          <w:sz w:val="24"/>
          <w:szCs w:val="24"/>
        </w:rPr>
        <w:t>A breakout above +2σ (two standard deviations above the SMA) suggests the stock is moving higher than usual.</w:t>
      </w:r>
    </w:p>
    <w:p w14:paraId="2B33FD3F" w14:textId="77777777" w:rsidR="00DE696F" w:rsidRPr="00DE696F" w:rsidRDefault="00DE696F" w:rsidP="00DE696F">
      <w:pPr>
        <w:numPr>
          <w:ilvl w:val="1"/>
          <w:numId w:val="1"/>
        </w:numPr>
        <w:rPr>
          <w:sz w:val="24"/>
          <w:szCs w:val="24"/>
        </w:rPr>
      </w:pPr>
      <w:r w:rsidRPr="00DE696F">
        <w:rPr>
          <w:sz w:val="24"/>
          <w:szCs w:val="24"/>
        </w:rPr>
        <w:t>A breakout below -2σ means the stock is moving lower than usual.</w:t>
      </w:r>
    </w:p>
    <w:p w14:paraId="048723C5" w14:textId="634F544F" w:rsidR="00DE696F" w:rsidRPr="00DE696F" w:rsidRDefault="00DE696F" w:rsidP="00DE696F">
      <w:pPr>
        <w:numPr>
          <w:ilvl w:val="0"/>
          <w:numId w:val="1"/>
        </w:numPr>
        <w:rPr>
          <w:sz w:val="24"/>
          <w:szCs w:val="24"/>
        </w:rPr>
      </w:pPr>
      <w:r w:rsidRPr="00DE696F">
        <w:rPr>
          <w:sz w:val="24"/>
          <w:szCs w:val="24"/>
        </w:rPr>
        <w:t xml:space="preserve">Use </w:t>
      </w:r>
      <w:proofErr w:type="gramStart"/>
      <w:r w:rsidRPr="00DE696F">
        <w:rPr>
          <w:sz w:val="24"/>
          <w:szCs w:val="24"/>
        </w:rPr>
        <w:t>GARCH(</w:t>
      </w:r>
      <w:proofErr w:type="gramEnd"/>
      <w:r w:rsidRPr="00DE696F">
        <w:rPr>
          <w:sz w:val="24"/>
          <w:szCs w:val="24"/>
        </w:rPr>
        <w:t>2,</w:t>
      </w:r>
      <w:r>
        <w:rPr>
          <w:sz w:val="24"/>
          <w:szCs w:val="24"/>
        </w:rPr>
        <w:t>1</w:t>
      </w:r>
      <w:r w:rsidRPr="00DE696F">
        <w:rPr>
          <w:sz w:val="24"/>
          <w:szCs w:val="24"/>
        </w:rPr>
        <w:t>) to Predict Volatility:</w:t>
      </w:r>
    </w:p>
    <w:p w14:paraId="4F73F3CA" w14:textId="77777777" w:rsidR="00DE696F" w:rsidRPr="00DE696F" w:rsidRDefault="00DE696F" w:rsidP="00DE696F">
      <w:pPr>
        <w:numPr>
          <w:ilvl w:val="1"/>
          <w:numId w:val="1"/>
        </w:numPr>
        <w:rPr>
          <w:sz w:val="24"/>
          <w:szCs w:val="24"/>
        </w:rPr>
      </w:pPr>
      <w:r w:rsidRPr="00DE696F">
        <w:rPr>
          <w:sz w:val="24"/>
          <w:szCs w:val="24"/>
        </w:rPr>
        <w:t>The GARCH model helps predict whether the volatility will stay the same or change for the next period.</w:t>
      </w:r>
    </w:p>
    <w:p w14:paraId="2E5C6134" w14:textId="77777777" w:rsidR="00DE696F" w:rsidRPr="00DE696F" w:rsidRDefault="00DE696F" w:rsidP="00DE696F">
      <w:pPr>
        <w:numPr>
          <w:ilvl w:val="1"/>
          <w:numId w:val="1"/>
        </w:numPr>
        <w:rPr>
          <w:sz w:val="24"/>
          <w:szCs w:val="24"/>
        </w:rPr>
      </w:pPr>
      <w:r w:rsidRPr="00DE696F">
        <w:rPr>
          <w:sz w:val="24"/>
          <w:szCs w:val="24"/>
        </w:rPr>
        <w:t>If the predicted volatility is close to the current level, the breakout is likely to continue in the same direction.</w:t>
      </w:r>
    </w:p>
    <w:p w14:paraId="2909D30C" w14:textId="77777777" w:rsidR="00DE696F" w:rsidRDefault="00DE696F" w:rsidP="00DE696F">
      <w:pPr>
        <w:numPr>
          <w:ilvl w:val="1"/>
          <w:numId w:val="1"/>
        </w:numPr>
        <w:rPr>
          <w:sz w:val="24"/>
          <w:szCs w:val="24"/>
        </w:rPr>
      </w:pPr>
      <w:r w:rsidRPr="00DE696F">
        <w:rPr>
          <w:sz w:val="24"/>
          <w:szCs w:val="24"/>
        </w:rPr>
        <w:t>If the predicted volatility is much higher or lower, the breakout might not last, and the stock could return to trading within the +2σ to -2σ range.</w:t>
      </w:r>
    </w:p>
    <w:p w14:paraId="5FE91EA3" w14:textId="3B2A25B1" w:rsidR="00220602" w:rsidRPr="000301C5" w:rsidRDefault="000301C5" w:rsidP="000301C5">
      <w:pPr>
        <w:rPr>
          <w:sz w:val="24"/>
          <w:szCs w:val="24"/>
        </w:rPr>
      </w:pPr>
      <w:r>
        <w:rPr>
          <w:noProof/>
        </w:rPr>
        <w:lastRenderedPageBreak/>
        <mc:AlternateContent>
          <mc:Choice Requires="wps">
            <w:drawing>
              <wp:anchor distT="0" distB="0" distL="114300" distR="114300" simplePos="0" relativeHeight="251660288" behindDoc="0" locked="0" layoutInCell="1" allowOverlap="1" wp14:anchorId="5AF4D230" wp14:editId="55A73020">
                <wp:simplePos x="0" y="0"/>
                <wp:positionH relativeFrom="column">
                  <wp:posOffset>-55880</wp:posOffset>
                </wp:positionH>
                <wp:positionV relativeFrom="paragraph">
                  <wp:posOffset>3689350</wp:posOffset>
                </wp:positionV>
                <wp:extent cx="5731510" cy="635"/>
                <wp:effectExtent l="0" t="0" r="0" b="0"/>
                <wp:wrapTopAndBottom/>
                <wp:docPr id="185948803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44849D6" w14:textId="47275C3A" w:rsidR="000301C5" w:rsidRPr="000301C5" w:rsidRDefault="000301C5" w:rsidP="000301C5">
                            <w:pPr>
                              <w:pStyle w:val="Caption"/>
                              <w:jc w:val="center"/>
                              <w:rPr>
                                <w:sz w:val="36"/>
                                <w:szCs w:val="36"/>
                              </w:rPr>
                            </w:pPr>
                            <w:r w:rsidRPr="000301C5">
                              <w:rPr>
                                <w:sz w:val="24"/>
                                <w:szCs w:val="24"/>
                              </w:rPr>
                              <w:t xml:space="preserve">Figure </w:t>
                            </w:r>
                            <w:r w:rsidRPr="000301C5">
                              <w:rPr>
                                <w:sz w:val="24"/>
                                <w:szCs w:val="24"/>
                              </w:rPr>
                              <w:fldChar w:fldCharType="begin"/>
                            </w:r>
                            <w:r w:rsidRPr="000301C5">
                              <w:rPr>
                                <w:sz w:val="24"/>
                                <w:szCs w:val="24"/>
                              </w:rPr>
                              <w:instrText xml:space="preserve"> SEQ Figure \* ARABIC </w:instrText>
                            </w:r>
                            <w:r w:rsidRPr="000301C5">
                              <w:rPr>
                                <w:sz w:val="24"/>
                                <w:szCs w:val="24"/>
                              </w:rPr>
                              <w:fldChar w:fldCharType="separate"/>
                            </w:r>
                            <w:r w:rsidRPr="000301C5">
                              <w:rPr>
                                <w:noProof/>
                                <w:sz w:val="24"/>
                                <w:szCs w:val="24"/>
                              </w:rPr>
                              <w:t>1</w:t>
                            </w:r>
                            <w:r w:rsidRPr="000301C5">
                              <w:rPr>
                                <w:sz w:val="24"/>
                                <w:szCs w:val="24"/>
                              </w:rPr>
                              <w:fldChar w:fldCharType="end"/>
                            </w:r>
                            <w:r w:rsidRPr="000301C5">
                              <w:rPr>
                                <w:sz w:val="24"/>
                                <w:szCs w:val="24"/>
                              </w:rPr>
                              <w:t xml:space="preserve"> True volatility v/s predicted volatility for L&amp;T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F4D230" id="_x0000_t202" coordsize="21600,21600" o:spt="202" path="m,l,21600r21600,l21600,xe">
                <v:stroke joinstyle="miter"/>
                <v:path gradientshapeok="t" o:connecttype="rect"/>
              </v:shapetype>
              <v:shape id="Text Box 1" o:spid="_x0000_s1026" type="#_x0000_t202" style="position:absolute;margin-left:-4.4pt;margin-top:29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" stroked="f">
                <v:textbox style="mso-fit-shape-to-text:t" inset="0,0,0,0">
                  <w:txbxContent>
                    <w:p w14:paraId="644849D6" w14:textId="47275C3A" w:rsidR="000301C5" w:rsidRPr="000301C5" w:rsidRDefault="000301C5" w:rsidP="000301C5">
                      <w:pPr>
                        <w:pStyle w:val="Caption"/>
                        <w:jc w:val="center"/>
                        <w:rPr>
                          <w:sz w:val="36"/>
                          <w:szCs w:val="36"/>
                        </w:rPr>
                      </w:pPr>
                      <w:r w:rsidRPr="000301C5">
                        <w:rPr>
                          <w:sz w:val="24"/>
                          <w:szCs w:val="24"/>
                        </w:rPr>
                        <w:t xml:space="preserve">Figure </w:t>
                      </w:r>
                      <w:r w:rsidRPr="000301C5">
                        <w:rPr>
                          <w:sz w:val="24"/>
                          <w:szCs w:val="24"/>
                        </w:rPr>
                        <w:fldChar w:fldCharType="begin"/>
                      </w:r>
                      <w:r w:rsidRPr="000301C5">
                        <w:rPr>
                          <w:sz w:val="24"/>
                          <w:szCs w:val="24"/>
                        </w:rPr>
                        <w:instrText xml:space="preserve"> SEQ Figure \* ARABIC </w:instrText>
                      </w:r>
                      <w:r w:rsidRPr="000301C5">
                        <w:rPr>
                          <w:sz w:val="24"/>
                          <w:szCs w:val="24"/>
                        </w:rPr>
                        <w:fldChar w:fldCharType="separate"/>
                      </w:r>
                      <w:r w:rsidRPr="000301C5">
                        <w:rPr>
                          <w:noProof/>
                          <w:sz w:val="24"/>
                          <w:szCs w:val="24"/>
                        </w:rPr>
                        <w:t>1</w:t>
                      </w:r>
                      <w:r w:rsidRPr="000301C5">
                        <w:rPr>
                          <w:sz w:val="24"/>
                          <w:szCs w:val="24"/>
                        </w:rPr>
                        <w:fldChar w:fldCharType="end"/>
                      </w:r>
                      <w:r w:rsidRPr="000301C5">
                        <w:rPr>
                          <w:sz w:val="24"/>
                          <w:szCs w:val="24"/>
                        </w:rPr>
                        <w:t xml:space="preserve"> True volatility v/s predicted volatility for L&amp;T</w:t>
                      </w:r>
                    </w:p>
                  </w:txbxContent>
                </v:textbox>
                <w10:wrap type="topAndBottom"/>
              </v:shape>
            </w:pict>
          </mc:Fallback>
        </mc:AlternateContent>
      </w:r>
      <w:r w:rsidRPr="000301C5">
        <w:drawing>
          <wp:anchor distT="0" distB="0" distL="114300" distR="114300" simplePos="0" relativeHeight="251658240" behindDoc="0" locked="0" layoutInCell="1" allowOverlap="1" wp14:anchorId="1CC9DE45" wp14:editId="730B681C">
            <wp:simplePos x="0" y="0"/>
            <wp:positionH relativeFrom="column">
              <wp:posOffset>-55880</wp:posOffset>
            </wp:positionH>
            <wp:positionV relativeFrom="paragraph">
              <wp:posOffset>0</wp:posOffset>
            </wp:positionV>
            <wp:extent cx="5731510" cy="3632200"/>
            <wp:effectExtent l="0" t="0" r="2540" b="6350"/>
            <wp:wrapTopAndBottom/>
            <wp:docPr id="6632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2799"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32200"/>
                    </a:xfrm>
                    <a:prstGeom prst="rect">
                      <a:avLst/>
                    </a:prstGeom>
                  </pic:spPr>
                </pic:pic>
              </a:graphicData>
            </a:graphic>
          </wp:anchor>
        </w:drawing>
      </w:r>
    </w:p>
    <w:p w14:paraId="78F22DF3" w14:textId="77777777" w:rsidR="00DE696F" w:rsidRPr="00DE696F" w:rsidRDefault="00DE696F" w:rsidP="00DE696F">
      <w:pPr>
        <w:numPr>
          <w:ilvl w:val="0"/>
          <w:numId w:val="1"/>
        </w:numPr>
        <w:rPr>
          <w:sz w:val="24"/>
          <w:szCs w:val="24"/>
        </w:rPr>
      </w:pPr>
      <w:r w:rsidRPr="00DE696F">
        <w:rPr>
          <w:sz w:val="24"/>
          <w:szCs w:val="24"/>
        </w:rPr>
        <w:t>Trading Decisions:</w:t>
      </w:r>
    </w:p>
    <w:p w14:paraId="7DD9C520" w14:textId="77777777" w:rsidR="00DE696F" w:rsidRPr="00DE696F" w:rsidRDefault="00DE696F" w:rsidP="00DE696F">
      <w:pPr>
        <w:numPr>
          <w:ilvl w:val="1"/>
          <w:numId w:val="1"/>
        </w:numPr>
        <w:rPr>
          <w:sz w:val="24"/>
          <w:szCs w:val="24"/>
        </w:rPr>
      </w:pPr>
      <w:r w:rsidRPr="00DE696F">
        <w:rPr>
          <w:sz w:val="24"/>
          <w:szCs w:val="24"/>
        </w:rPr>
        <w:t>Breakout above +2σ:</w:t>
      </w:r>
    </w:p>
    <w:p w14:paraId="266C5496" w14:textId="77777777" w:rsidR="00DE696F" w:rsidRPr="00DE696F" w:rsidRDefault="00DE696F" w:rsidP="00DE696F">
      <w:pPr>
        <w:numPr>
          <w:ilvl w:val="2"/>
          <w:numId w:val="1"/>
        </w:numPr>
        <w:rPr>
          <w:sz w:val="24"/>
          <w:szCs w:val="24"/>
        </w:rPr>
      </w:pPr>
      <w:r w:rsidRPr="00DE696F">
        <w:rPr>
          <w:sz w:val="24"/>
          <w:szCs w:val="24"/>
        </w:rPr>
        <w:t>If predicted volatility stays the same, go long (buy more of the stock).</w:t>
      </w:r>
    </w:p>
    <w:p w14:paraId="24F5D0FD" w14:textId="77777777" w:rsidR="00DE696F" w:rsidRPr="00DE696F" w:rsidRDefault="00DE696F" w:rsidP="00DE696F">
      <w:pPr>
        <w:numPr>
          <w:ilvl w:val="2"/>
          <w:numId w:val="1"/>
        </w:numPr>
        <w:rPr>
          <w:sz w:val="24"/>
          <w:szCs w:val="24"/>
        </w:rPr>
      </w:pPr>
      <w:r w:rsidRPr="00DE696F">
        <w:rPr>
          <w:sz w:val="24"/>
          <w:szCs w:val="24"/>
        </w:rPr>
        <w:t>If predicted volatility increases, hold off, as the breakout may not last.</w:t>
      </w:r>
    </w:p>
    <w:p w14:paraId="055F533B" w14:textId="77777777" w:rsidR="00DE696F" w:rsidRPr="00DE696F" w:rsidRDefault="00DE696F" w:rsidP="00DE696F">
      <w:pPr>
        <w:numPr>
          <w:ilvl w:val="1"/>
          <w:numId w:val="1"/>
        </w:numPr>
        <w:rPr>
          <w:sz w:val="24"/>
          <w:szCs w:val="24"/>
        </w:rPr>
      </w:pPr>
      <w:r w:rsidRPr="00DE696F">
        <w:rPr>
          <w:sz w:val="24"/>
          <w:szCs w:val="24"/>
        </w:rPr>
        <w:t>Breakout below -2σ:</w:t>
      </w:r>
    </w:p>
    <w:p w14:paraId="35089F54" w14:textId="77777777" w:rsidR="00DE696F" w:rsidRPr="00DE696F" w:rsidRDefault="00DE696F" w:rsidP="00DE696F">
      <w:pPr>
        <w:numPr>
          <w:ilvl w:val="2"/>
          <w:numId w:val="1"/>
        </w:numPr>
        <w:rPr>
          <w:sz w:val="24"/>
          <w:szCs w:val="24"/>
        </w:rPr>
      </w:pPr>
      <w:r w:rsidRPr="00DE696F">
        <w:rPr>
          <w:sz w:val="24"/>
          <w:szCs w:val="24"/>
        </w:rPr>
        <w:t>If predicted volatility stays the same, sell some stock.</w:t>
      </w:r>
    </w:p>
    <w:p w14:paraId="26D52964" w14:textId="77777777" w:rsidR="00DE696F" w:rsidRPr="00DE696F" w:rsidRDefault="00DE696F" w:rsidP="00DE696F">
      <w:pPr>
        <w:numPr>
          <w:ilvl w:val="2"/>
          <w:numId w:val="1"/>
        </w:numPr>
        <w:rPr>
          <w:sz w:val="24"/>
          <w:szCs w:val="24"/>
        </w:rPr>
      </w:pPr>
      <w:r w:rsidRPr="00DE696F">
        <w:rPr>
          <w:sz w:val="24"/>
          <w:szCs w:val="24"/>
        </w:rPr>
        <w:t>If predicted volatility decreases, the stock may return to its normal range, so hold your position.</w:t>
      </w:r>
    </w:p>
    <w:p w14:paraId="5AA1ACEE" w14:textId="278E1B9D" w:rsidR="00DE696F" w:rsidRPr="00CE7781" w:rsidRDefault="00DE696F" w:rsidP="008A0619">
      <w:pPr>
        <w:jc w:val="center"/>
        <w:rPr>
          <w:b/>
          <w:bCs/>
          <w:sz w:val="24"/>
          <w:szCs w:val="24"/>
          <w:u w:val="single"/>
        </w:rPr>
      </w:pPr>
      <w:r w:rsidRPr="00CE7781">
        <w:rPr>
          <w:b/>
          <w:bCs/>
          <w:sz w:val="24"/>
          <w:szCs w:val="24"/>
          <w:u w:val="single"/>
        </w:rPr>
        <w:t>Summary</w:t>
      </w:r>
    </w:p>
    <w:p w14:paraId="07740ADE" w14:textId="642DFD51" w:rsidR="00DE696F" w:rsidRPr="00DE696F" w:rsidRDefault="00DE696F" w:rsidP="00DE696F">
      <w:pPr>
        <w:rPr>
          <w:sz w:val="24"/>
          <w:szCs w:val="24"/>
        </w:rPr>
      </w:pPr>
      <w:r w:rsidRPr="00DE696F">
        <w:rPr>
          <w:sz w:val="24"/>
          <w:szCs w:val="24"/>
        </w:rPr>
        <w:t xml:space="preserve">This strategy helps determine whether breakouts are genuine trends or just temporary moves by combining a stock’s price movement with predicted volatility. The </w:t>
      </w:r>
      <w:proofErr w:type="gramStart"/>
      <w:r w:rsidRPr="00DE696F">
        <w:rPr>
          <w:sz w:val="24"/>
          <w:szCs w:val="24"/>
        </w:rPr>
        <w:t>GARCH(</w:t>
      </w:r>
      <w:proofErr w:type="gramEnd"/>
      <w:r w:rsidRPr="00DE696F">
        <w:rPr>
          <w:sz w:val="24"/>
          <w:szCs w:val="24"/>
        </w:rPr>
        <w:t>2,</w:t>
      </w:r>
      <w:r>
        <w:rPr>
          <w:sz w:val="24"/>
          <w:szCs w:val="24"/>
        </w:rPr>
        <w:t>1</w:t>
      </w:r>
      <w:r w:rsidRPr="00DE696F">
        <w:rPr>
          <w:sz w:val="24"/>
          <w:szCs w:val="24"/>
        </w:rPr>
        <w:t>) model helps you decide if the stock is likely to keep moving in the breakout direction or fall back within the normal range.</w:t>
      </w:r>
    </w:p>
    <w:p w14:paraId="45348901" w14:textId="1752085B" w:rsidR="004B075E" w:rsidRDefault="004B075E" w:rsidP="004B075E">
      <w:pPr>
        <w:jc w:val="center"/>
        <w:rPr>
          <w:b/>
          <w:bCs/>
          <w:sz w:val="24"/>
          <w:szCs w:val="24"/>
          <w:u w:val="single"/>
        </w:rPr>
      </w:pPr>
      <w:r w:rsidRPr="004B075E">
        <w:rPr>
          <w:b/>
          <w:bCs/>
          <w:sz w:val="24"/>
          <w:szCs w:val="24"/>
          <w:u w:val="single"/>
        </w:rPr>
        <w:t>BENCHMARKS</w:t>
      </w:r>
    </w:p>
    <w:p w14:paraId="312BE769" w14:textId="7842AA11" w:rsidR="004B075E" w:rsidRDefault="00DE696F" w:rsidP="004B075E">
      <w:pPr>
        <w:rPr>
          <w:b/>
          <w:bCs/>
          <w:sz w:val="24"/>
          <w:szCs w:val="24"/>
          <w:u w:val="single"/>
        </w:rPr>
      </w:pPr>
      <w:r w:rsidRPr="00DE696F">
        <w:rPr>
          <w:sz w:val="24"/>
          <w:szCs w:val="24"/>
        </w:rPr>
        <w:t>Back test</w:t>
      </w:r>
      <w:r w:rsidR="004B075E">
        <w:rPr>
          <w:b/>
          <w:bCs/>
          <w:sz w:val="24"/>
          <w:szCs w:val="24"/>
          <w:u w:val="single"/>
        </w:rPr>
        <w:t xml:space="preserve"> </w:t>
      </w:r>
      <w:proofErr w:type="gramStart"/>
      <w:r w:rsidR="004B075E" w:rsidRPr="00DE696F">
        <w:rPr>
          <w:sz w:val="24"/>
          <w:szCs w:val="24"/>
        </w:rPr>
        <w:t xml:space="preserve">from </w:t>
      </w:r>
      <w:r w:rsidRPr="00DE696F">
        <w:rPr>
          <w:sz w:val="24"/>
          <w:szCs w:val="24"/>
        </w:rPr>
        <w:t>:</w:t>
      </w:r>
      <w:proofErr w:type="gramEnd"/>
      <w:r w:rsidRPr="00DE696F">
        <w:rPr>
          <w:sz w:val="24"/>
          <w:szCs w:val="24"/>
        </w:rPr>
        <w:t xml:space="preserve"> </w:t>
      </w:r>
      <w:r w:rsidR="004B075E">
        <w:rPr>
          <w:b/>
          <w:bCs/>
          <w:sz w:val="24"/>
          <w:szCs w:val="24"/>
          <w:u w:val="single"/>
        </w:rPr>
        <w:t>20</w:t>
      </w:r>
      <w:r w:rsidR="006532EC">
        <w:rPr>
          <w:b/>
          <w:bCs/>
          <w:sz w:val="24"/>
          <w:szCs w:val="24"/>
          <w:u w:val="single"/>
        </w:rPr>
        <w:t>18</w:t>
      </w:r>
      <w:r w:rsidR="004B075E">
        <w:rPr>
          <w:b/>
          <w:bCs/>
          <w:sz w:val="24"/>
          <w:szCs w:val="24"/>
          <w:u w:val="single"/>
        </w:rPr>
        <w:t>-0</w:t>
      </w:r>
      <w:r w:rsidR="006532EC">
        <w:rPr>
          <w:b/>
          <w:bCs/>
          <w:sz w:val="24"/>
          <w:szCs w:val="24"/>
          <w:u w:val="single"/>
        </w:rPr>
        <w:t>7</w:t>
      </w:r>
      <w:r w:rsidR="004B075E">
        <w:rPr>
          <w:b/>
          <w:bCs/>
          <w:sz w:val="24"/>
          <w:szCs w:val="24"/>
          <w:u w:val="single"/>
        </w:rPr>
        <w:t>-27 to 20</w:t>
      </w:r>
      <w:r w:rsidR="006532EC">
        <w:rPr>
          <w:b/>
          <w:bCs/>
          <w:sz w:val="24"/>
          <w:szCs w:val="24"/>
          <w:u w:val="single"/>
        </w:rPr>
        <w:t>21</w:t>
      </w:r>
      <w:r w:rsidR="004B075E">
        <w:rPr>
          <w:b/>
          <w:bCs/>
          <w:sz w:val="24"/>
          <w:szCs w:val="24"/>
          <w:u w:val="single"/>
        </w:rPr>
        <w:t>-0</w:t>
      </w:r>
      <w:r w:rsidR="006532EC">
        <w:rPr>
          <w:b/>
          <w:bCs/>
          <w:sz w:val="24"/>
          <w:szCs w:val="24"/>
          <w:u w:val="single"/>
        </w:rPr>
        <w:t>7</w:t>
      </w:r>
      <w:r w:rsidR="004B075E">
        <w:rPr>
          <w:b/>
          <w:bCs/>
          <w:sz w:val="24"/>
          <w:szCs w:val="24"/>
          <w:u w:val="single"/>
        </w:rPr>
        <w:t>-27</w:t>
      </w:r>
    </w:p>
    <w:p w14:paraId="13D3B9D9" w14:textId="7EB9B681" w:rsidR="004B075E" w:rsidRDefault="004B075E" w:rsidP="004B075E">
      <w:pPr>
        <w:rPr>
          <w:b/>
          <w:bCs/>
          <w:sz w:val="24"/>
          <w:szCs w:val="24"/>
          <w:u w:val="single"/>
        </w:rPr>
      </w:pPr>
      <w:r>
        <w:rPr>
          <w:b/>
          <w:bCs/>
          <w:sz w:val="24"/>
          <w:szCs w:val="24"/>
          <w:u w:val="single"/>
        </w:rPr>
        <w:t>Sharpe ratio: 1.2</w:t>
      </w:r>
      <w:r w:rsidR="00BE426D">
        <w:rPr>
          <w:b/>
          <w:bCs/>
          <w:sz w:val="24"/>
          <w:szCs w:val="24"/>
          <w:u w:val="single"/>
        </w:rPr>
        <w:t>6</w:t>
      </w:r>
    </w:p>
    <w:p w14:paraId="58E049BC" w14:textId="3B8A5B82" w:rsidR="004B075E" w:rsidRDefault="004B075E" w:rsidP="004B075E">
      <w:pPr>
        <w:rPr>
          <w:b/>
          <w:bCs/>
          <w:sz w:val="24"/>
          <w:szCs w:val="24"/>
          <w:u w:val="single"/>
        </w:rPr>
      </w:pPr>
      <w:r>
        <w:rPr>
          <w:b/>
          <w:bCs/>
          <w:sz w:val="24"/>
          <w:szCs w:val="24"/>
          <w:u w:val="single"/>
        </w:rPr>
        <w:lastRenderedPageBreak/>
        <w:t xml:space="preserve">Total Return: </w:t>
      </w:r>
      <w:r w:rsidR="00DA3C05">
        <w:rPr>
          <w:b/>
          <w:bCs/>
          <w:sz w:val="24"/>
          <w:szCs w:val="24"/>
          <w:u w:val="single"/>
        </w:rPr>
        <w:t>112.29</w:t>
      </w:r>
      <w:r>
        <w:rPr>
          <w:b/>
          <w:bCs/>
          <w:sz w:val="24"/>
          <w:szCs w:val="24"/>
          <w:u w:val="single"/>
        </w:rPr>
        <w:t>%</w:t>
      </w:r>
    </w:p>
    <w:p w14:paraId="625B6898" w14:textId="3F776119" w:rsidR="004B075E" w:rsidRDefault="004B075E" w:rsidP="004B075E">
      <w:pPr>
        <w:rPr>
          <w:b/>
          <w:bCs/>
          <w:sz w:val="24"/>
          <w:szCs w:val="24"/>
          <w:u w:val="single"/>
        </w:rPr>
      </w:pPr>
      <w:r w:rsidRPr="004B075E">
        <w:rPr>
          <w:b/>
          <w:bCs/>
          <w:sz w:val="24"/>
          <w:szCs w:val="24"/>
          <w:u w:val="single"/>
        </w:rPr>
        <w:t xml:space="preserve">Annualized Return: </w:t>
      </w:r>
      <w:r w:rsidR="00DA3C05">
        <w:rPr>
          <w:b/>
          <w:bCs/>
          <w:sz w:val="24"/>
          <w:szCs w:val="24"/>
          <w:u w:val="single"/>
        </w:rPr>
        <w:t>23.27</w:t>
      </w:r>
      <w:r w:rsidRPr="004B075E">
        <w:rPr>
          <w:b/>
          <w:bCs/>
          <w:sz w:val="24"/>
          <w:szCs w:val="24"/>
          <w:u w:val="single"/>
        </w:rPr>
        <w:t>%</w:t>
      </w:r>
    </w:p>
    <w:p w14:paraId="5B26476A" w14:textId="20767183" w:rsidR="004B075E" w:rsidRDefault="006532EC" w:rsidP="004B075E">
      <w:pPr>
        <w:rPr>
          <w:b/>
          <w:bCs/>
          <w:sz w:val="24"/>
          <w:szCs w:val="24"/>
          <w:u w:val="single"/>
        </w:rPr>
      </w:pPr>
      <w:r w:rsidRPr="006532EC">
        <w:rPr>
          <w:b/>
          <w:bCs/>
          <w:sz w:val="24"/>
          <w:szCs w:val="24"/>
          <w:u w:val="single"/>
        </w:rPr>
        <w:drawing>
          <wp:inline distT="0" distB="0" distL="0" distR="0" wp14:anchorId="7AED789E" wp14:editId="1A99F08A">
            <wp:extent cx="5731510" cy="3943350"/>
            <wp:effectExtent l="0" t="0" r="2540" b="0"/>
            <wp:docPr id="94411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14891" name=""/>
                    <pic:cNvPicPr/>
                  </pic:nvPicPr>
                  <pic:blipFill>
                    <a:blip r:embed="rId6"/>
                    <a:stretch>
                      <a:fillRect/>
                    </a:stretch>
                  </pic:blipFill>
                  <pic:spPr>
                    <a:xfrm>
                      <a:off x="0" y="0"/>
                      <a:ext cx="5731510" cy="3943350"/>
                    </a:xfrm>
                    <a:prstGeom prst="rect">
                      <a:avLst/>
                    </a:prstGeom>
                  </pic:spPr>
                </pic:pic>
              </a:graphicData>
            </a:graphic>
          </wp:inline>
        </w:drawing>
      </w:r>
    </w:p>
    <w:p w14:paraId="0806BE7E" w14:textId="77777777" w:rsidR="00BE426D" w:rsidRPr="004B075E" w:rsidRDefault="00BE426D" w:rsidP="004B075E">
      <w:pPr>
        <w:rPr>
          <w:b/>
          <w:bCs/>
          <w:sz w:val="24"/>
          <w:szCs w:val="24"/>
          <w:u w:val="single"/>
        </w:rPr>
      </w:pPr>
    </w:p>
    <w:sectPr w:rsidR="00BE426D" w:rsidRPr="004B0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C5841"/>
    <w:multiLevelType w:val="multilevel"/>
    <w:tmpl w:val="08E0D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68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C"/>
    <w:rsid w:val="000301C5"/>
    <w:rsid w:val="001A3A1B"/>
    <w:rsid w:val="00220602"/>
    <w:rsid w:val="00290087"/>
    <w:rsid w:val="00344513"/>
    <w:rsid w:val="003729FE"/>
    <w:rsid w:val="0040606A"/>
    <w:rsid w:val="00496980"/>
    <w:rsid w:val="004B075E"/>
    <w:rsid w:val="00536A01"/>
    <w:rsid w:val="006532EC"/>
    <w:rsid w:val="006815E9"/>
    <w:rsid w:val="00686153"/>
    <w:rsid w:val="007802A8"/>
    <w:rsid w:val="0081777C"/>
    <w:rsid w:val="0085000F"/>
    <w:rsid w:val="008A0619"/>
    <w:rsid w:val="00AA7F79"/>
    <w:rsid w:val="00B713F8"/>
    <w:rsid w:val="00BE426D"/>
    <w:rsid w:val="00CE7781"/>
    <w:rsid w:val="00CF47DF"/>
    <w:rsid w:val="00D44868"/>
    <w:rsid w:val="00DA3C05"/>
    <w:rsid w:val="00DE6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F19C"/>
  <w15:chartTrackingRefBased/>
  <w15:docId w15:val="{A09FCF4A-BA93-4F96-B492-D60CD433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C5"/>
    <w:pPr>
      <w:ind w:left="720"/>
      <w:contextualSpacing/>
    </w:pPr>
  </w:style>
  <w:style w:type="paragraph" w:styleId="Caption">
    <w:name w:val="caption"/>
    <w:basedOn w:val="Normal"/>
    <w:next w:val="Normal"/>
    <w:uiPriority w:val="35"/>
    <w:unhideWhenUsed/>
    <w:qFormat/>
    <w:rsid w:val="000301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8609">
      <w:bodyDiv w:val="1"/>
      <w:marLeft w:val="0"/>
      <w:marRight w:val="0"/>
      <w:marTop w:val="0"/>
      <w:marBottom w:val="0"/>
      <w:divBdr>
        <w:top w:val="none" w:sz="0" w:space="0" w:color="auto"/>
        <w:left w:val="none" w:sz="0" w:space="0" w:color="auto"/>
        <w:bottom w:val="none" w:sz="0" w:space="0" w:color="auto"/>
        <w:right w:val="none" w:sz="0" w:space="0" w:color="auto"/>
      </w:divBdr>
    </w:div>
    <w:div w:id="1616214555">
      <w:bodyDiv w:val="1"/>
      <w:marLeft w:val="0"/>
      <w:marRight w:val="0"/>
      <w:marTop w:val="0"/>
      <w:marBottom w:val="0"/>
      <w:divBdr>
        <w:top w:val="none" w:sz="0" w:space="0" w:color="auto"/>
        <w:left w:val="none" w:sz="0" w:space="0" w:color="auto"/>
        <w:bottom w:val="none" w:sz="0" w:space="0" w:color="auto"/>
        <w:right w:val="none" w:sz="0" w:space="0" w:color="auto"/>
      </w:divBdr>
    </w:div>
    <w:div w:id="1715620056">
      <w:bodyDiv w:val="1"/>
      <w:marLeft w:val="0"/>
      <w:marRight w:val="0"/>
      <w:marTop w:val="0"/>
      <w:marBottom w:val="0"/>
      <w:divBdr>
        <w:top w:val="none" w:sz="0" w:space="0" w:color="auto"/>
        <w:left w:val="none" w:sz="0" w:space="0" w:color="auto"/>
        <w:bottom w:val="none" w:sz="0" w:space="0" w:color="auto"/>
        <w:right w:val="none" w:sz="0" w:space="0" w:color="auto"/>
      </w:divBdr>
    </w:div>
    <w:div w:id="183999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Agrawal</dc:creator>
  <cp:keywords/>
  <dc:description/>
  <cp:lastModifiedBy>Dhruv Agrawal</cp:lastModifiedBy>
  <cp:revision>18</cp:revision>
  <dcterms:created xsi:type="dcterms:W3CDTF">2024-10-10T17:33:00Z</dcterms:created>
  <dcterms:modified xsi:type="dcterms:W3CDTF">2024-10-13T21:24:00Z</dcterms:modified>
</cp:coreProperties>
</file>