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r>
        <w:t>Notes_on_datasets</w:t>
      </w:r>
    </w:p>
    <w:p w14:paraId="7C62E8D6" w14:textId="46EE39D2" w:rsidR="00752B15" w:rsidRDefault="00752B15">
      <w:r>
        <w:t>I use a text editor (</w:t>
      </w:r>
      <w:r w:rsidR="00797059">
        <w:t>S</w:t>
      </w:r>
      <w:r>
        <w:t>ublime</w:t>
      </w:r>
      <w:r w:rsidR="001062BA">
        <w:t xml:space="preserve"> Text</w:t>
      </w:r>
      <w:r>
        <w:t>) to help me count occurrences within datasets.</w:t>
      </w:r>
      <w:r w:rsidR="000A2696">
        <w:t xml:space="preserve"> Excel was helpful for quickly counting unique speakers.</w:t>
      </w:r>
    </w:p>
    <w:p w14:paraId="651E5BDD" w14:textId="38386CE1" w:rsidR="003F2EE4" w:rsidRDefault="003F2EE4">
      <w:r>
        <w:t>Unless otherwise noted, most of the quoted sections below are from the paper associated with that dataset.</w:t>
      </w:r>
    </w:p>
    <w:p w14:paraId="1051ACAF" w14:textId="3F17716C" w:rsidR="00C20628" w:rsidRDefault="00E23978" w:rsidP="00C20628">
      <w:pPr>
        <w:pStyle w:val="Heading1"/>
      </w:pPr>
      <w:r>
        <w:t>a</w:t>
      </w:r>
      <w:r w:rsidR="00C20628">
        <w:t>esdd</w:t>
      </w:r>
    </w:p>
    <w:p w14:paraId="491AE235" w14:textId="0304790C" w:rsidR="00C20628" w:rsidRDefault="00C20628" w:rsidP="00C20628">
      <w:r>
        <w:t>From the readme</w:t>
      </w:r>
    </w:p>
    <w:p w14:paraId="2B715392" w14:textId="6C7F0337" w:rsidR="00C20628" w:rsidRDefault="00C20628" w:rsidP="00C20628">
      <w:pPr>
        <w:ind w:left="720"/>
      </w:pPr>
      <w:r>
        <w:t>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that one takes were qualified. Consequently, around 500 utterances occured in the final database.</w:t>
      </w:r>
    </w:p>
    <w:p w14:paraId="5FAB3BB5" w14:textId="63A9932D"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7B801F2E" w14:textId="22E96DC6" w:rsidR="007A4901" w:rsidRDefault="007A4901" w:rsidP="00467338">
      <w:r>
        <w:t>“</w:t>
      </w:r>
      <w:r w:rsidRPr="007A4901">
        <w:t>The recordings took place in the sound studio of the Laboratory of Electronic Media (Aristotle University of Thessaloniki, Greece), offering an appropriate acoustic environment, thus ensuring high quality recordings. Since the current work is focused on theatrical productions, the spoken /recorded phrases had to derive from theatrical scripts. Specifically, 19 utterances were chosen from different theatrical plays for the database formulation, based on the criterion of the ambiguity of their emotional context. The actors expressed these 19 sentences in Greek language in 5 different emotional contexts, namely happiness, sadness, anger, fear and disgust, because of their undisputed form, as stated above. Moreover, for every emotion, one extra /improvised utterance was recorded, while more than one recording were used for some utterances, resulting in around 500 utterances of emotional speech (5 actors x 5 emotions x 20 utterances). As all actors recorded the same utterances for all 5 emotions, it is ensured that the training process is not user-dependent or the verbal content of the utterances. A scientific expert in dramatology was present in order to supervise the recordings, to guide the actors and to make the proper adjustments/ corrections when needed, ensuring the quality and suitability of the acted speech.</w:t>
      </w:r>
      <w:r>
        <w:t>”</w:t>
      </w:r>
    </w:p>
    <w:p w14:paraId="39479D36" w14:textId="6A4DEE01" w:rsidR="00C20628" w:rsidRDefault="00E23978" w:rsidP="002560E3">
      <w:pPr>
        <w:pStyle w:val="Heading1"/>
      </w:pPr>
      <w:r>
        <w:t>a</w:t>
      </w:r>
      <w:r w:rsidR="002560E3">
        <w:t>nad</w:t>
      </w:r>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lastRenderedPageBreak/>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I have manually corrected these in preclean.tsv</w:t>
      </w:r>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Kort, Reilly, &amp; Picard, 2001</w:t>
      </w:r>
      <w:r>
        <w:t>)</w:t>
      </w:r>
      <w:r w:rsidR="0058099A">
        <w:t>; Regan, Mandryk, &amp; Atkins (2007)</w:t>
      </w:r>
    </w:p>
    <w:p w14:paraId="7B18BF18" w14:textId="615EAE0C" w:rsidR="004D3A18" w:rsidRDefault="004D3A18" w:rsidP="001755C5">
      <w:r>
        <w:t>Interest is mapped to positive valence (Kort, Reilly, &amp; Picard, 2001)</w:t>
      </w:r>
      <w:r w:rsidR="004826CB">
        <w:t>; remapped to curiosity; see notes in emoreact section on curiosity</w:t>
      </w:r>
    </w:p>
    <w:p w14:paraId="01BE2137" w14:textId="46F462DB" w:rsidR="00C550EF" w:rsidRDefault="00C550EF" w:rsidP="001755C5">
      <w:r>
        <w:t>Contempt mapped to negative (Trnka, Mana, &amp; Kuška, 2021</w:t>
      </w:r>
      <w:r w:rsidR="00462FF6">
        <w:t xml:space="preserve">; Ferran 2017; </w:t>
      </w:r>
      <w:r w:rsidR="00EC1D7D">
        <w:t>Melwani, Mueller, &amp; Overbeck, 2012</w:t>
      </w:r>
      <w:r>
        <w:t>)</w:t>
      </w:r>
    </w:p>
    <w:p w14:paraId="288144E0" w14:textId="41404C19" w:rsidR="00A30586" w:rsidRDefault="00A30586" w:rsidP="001755C5">
      <w:r>
        <w:t>Surprise is negative (Noordewier &amp; Breugelmans 2013; Koch, Alves, &amp; Krüger 2016; Noordewier, Topolinski, &amp; Van Dijk 2016)</w:t>
      </w:r>
    </w:p>
    <w:p w14:paraId="5AB43E5C" w14:textId="18DA631C" w:rsidR="00461261" w:rsidRDefault="00461261" w:rsidP="001755C5">
      <w:r>
        <w:lastRenderedPageBreak/>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411FBED4"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79E89F75" w14:textId="15EB39BD" w:rsidR="00427B05" w:rsidRDefault="00427B05" w:rsidP="0001770A">
      <w:r>
        <w:t>“</w:t>
      </w:r>
      <w:r w:rsidRPr="00427B05">
        <w:t>The sentences had to be emotionally neutral from a semantic point of view, yet well suited to be acted in various emotions. They also had to be reasonably easy to pronounce. Finally, they had to be composed of the same number of syllables so that neither one has more importance than the others.</w:t>
      </w:r>
      <w:r>
        <w:t>”</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From livingstone &amp; russo</w:t>
      </w:r>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lastRenderedPageBreak/>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r>
        <w:t>VoiceVote valence</w:t>
      </w:r>
      <w:r w:rsidR="00875E7C">
        <w:t xml:space="preserve">, FaceVoteValence, or </w:t>
      </w:r>
      <w:r>
        <w:t>MultiModalVote valence matches the intended valence</w:t>
      </w:r>
    </w:p>
    <w:p w14:paraId="564F5FBC" w14:textId="05840645" w:rsidR="00975FB8" w:rsidRDefault="00975FB8" w:rsidP="00975FB8">
      <w:r>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filelist is copy-pasted from data_selection.xlsx</w:t>
      </w:r>
    </w:p>
    <w:p w14:paraId="066937D3" w14:textId="7A710859" w:rsidR="00411828" w:rsidRDefault="007972AE" w:rsidP="00411828">
      <w:pPr>
        <w:pStyle w:val="Heading1"/>
      </w:pPr>
      <w:r>
        <w:t>d</w:t>
      </w:r>
      <w:r w:rsidR="00411828">
        <w:t>zafic</w:t>
      </w:r>
    </w:p>
    <w:p w14:paraId="2A72C572" w14:textId="7146A9D5" w:rsidR="00411828" w:rsidRDefault="00411828" w:rsidP="00411828">
      <w:r>
        <w:t>Just 6 samples, so I created the tsv manually</w:t>
      </w:r>
    </w:p>
    <w:p w14:paraId="3EEE389B" w14:textId="0B429A44" w:rsidR="00746E6F" w:rsidRDefault="007972AE" w:rsidP="007972AE">
      <w:pPr>
        <w:pStyle w:val="Heading1"/>
      </w:pPr>
      <w:r>
        <w:t>ekorpus</w:t>
      </w:r>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Female voice, 44.1 KHz, 16Bit, Mono;</w:t>
      </w:r>
    </w:p>
    <w:p w14:paraId="5F6036A3" w14:textId="77777777" w:rsidR="00DD33C4" w:rsidRDefault="00DD33C4" w:rsidP="00DD33C4">
      <w:r>
        <w:t>wav, textgrid: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58317A4C" w:rsidR="00DD33C4" w:rsidRDefault="00DD33C4" w:rsidP="00DD33C4">
      <w:r>
        <w:t>Elicited spontaneously</w:t>
      </w:r>
      <w:r w:rsidR="001957A9">
        <w:t>, but they read from preselected materials</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lastRenderedPageBreak/>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Used the corresponding textgrid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r>
        <w:t>EmoDB</w:t>
      </w:r>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lastRenderedPageBreak/>
        <w:t>The recordings were taken in an anechoic chamber with high-quality recording equipment. In addition to the sound electro-glottograms were recorded. The speech material comprises about 800 sentences (seven emotions * ten actors * ten sentences + some second versions).</w:t>
      </w:r>
    </w:p>
    <w:p w14:paraId="5BF71BE4" w14:textId="77777777" w:rsidR="000A10E8" w:rsidRDefault="000A10E8" w:rsidP="000A10E8">
      <w:r>
        <w:t>The complete database was evaluated in a perception test regarding the recognisability of emotions and their naturalness. Utterances recognised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Position 6: emotion (sorry, letter stands for german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"Freude"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Train-val-test split provided, keeping speakers separated between splits</w:t>
      </w:r>
    </w:p>
    <w:p w14:paraId="02F9FAF0" w14:textId="225CDEC1" w:rsidR="00486D3C" w:rsidRDefault="00274738" w:rsidP="00E87A85">
      <w:r>
        <w:lastRenderedPageBreak/>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Regan, Mandryk,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nderson, Carleton, Diefenbach, &amp; Han (2019): uncertainty is negative</w:t>
      </w:r>
    </w:p>
    <w:p w14:paraId="6A131783" w14:textId="551DE061" w:rsidR="00747697" w:rsidRDefault="00D7286C" w:rsidP="00DD4145">
      <w:r>
        <w:t xml:space="preserve">Curiosity gets mixed reviews: </w:t>
      </w:r>
      <w:r w:rsidR="00D44F50" w:rsidRPr="00D44F50">
        <w:t>van Lieshout, Traast, de Lange, Cools</w:t>
      </w:r>
      <w:r w:rsidR="00D44F50">
        <w:t xml:space="preserve"> (</w:t>
      </w:r>
      <w:r w:rsidR="00D44F50" w:rsidRPr="00D44F50">
        <w:t>2019</w:t>
      </w:r>
      <w:r w:rsidR="00D44F50">
        <w:t xml:space="preserve">); </w:t>
      </w:r>
      <w:r w:rsidR="00306E3A">
        <w:t>Shin &amp; Kim (2019)</w:t>
      </w:r>
      <w:r w:rsidR="001741A7">
        <w:t xml:space="preserve">; </w:t>
      </w:r>
      <w:r w:rsidR="00307FE2">
        <w:t>Noordewier &amp; van Dijk (2017)</w:t>
      </w:r>
    </w:p>
    <w:p w14:paraId="4AD947CD" w14:textId="1F212A48" w:rsidR="00D7286C" w:rsidRDefault="00BC2762" w:rsidP="00DD4145">
      <w:hyperlink r:id="rId13" w:history="1">
        <w:r w:rsidR="00D7286C" w:rsidRPr="00C1518E">
          <w:rPr>
            <w:rStyle w:val="Hyperlink"/>
          </w:rPr>
          <w:t>Nojavanasghari, Baltrusaitis, Hughes, &amp; Morency (2016)</w:t>
        </w:r>
      </w:hyperlink>
      <w:r w:rsidR="00D7286C">
        <w:t xml:space="preserve"> looked at EmoReact and found that curiosity was associated with positive valence. </w:t>
      </w:r>
      <w:r w:rsidR="00BA01EB">
        <w:t>Hill, Fombelle, &amp; Sirianni (2016) also treat it as positive.</w:t>
      </w:r>
      <w:r w:rsidR="001741A7">
        <w:t xml:space="preserve"> So for EmoReact,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Schroff, Kalenichenko,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lastRenderedPageBreak/>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I tried my best but tbh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non-zero ::&gt; unk,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r w:rsidRPr="00550912">
        <w:t>Emotional_EMA</w:t>
      </w:r>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In totol,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Created valence_scores_per_sample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lastRenderedPageBreak/>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r w:rsidRPr="00DF3D43">
        <w:t>EmoV-DB_sorted</w:t>
      </w:r>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(en) and SIWIS (fr)</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7F1880F5" w:rsidR="002B1B28" w:rsidRDefault="002B1B28" w:rsidP="00DF3D43">
      <w:r>
        <w:t>The French speaker is missing, so all samples are English…</w:t>
      </w:r>
    </w:p>
    <w:p w14:paraId="6A182FF0" w14:textId="4AFA43BC" w:rsidR="00C163A2" w:rsidRDefault="00C163A2" w:rsidP="00DF3D43">
      <w:r w:rsidRPr="00C163A2">
        <w:rPr>
          <w:noProof/>
        </w:rPr>
        <w:drawing>
          <wp:inline distT="0" distB="0" distL="0" distR="0" wp14:anchorId="4BCDC746" wp14:editId="1A22FABF">
            <wp:extent cx="5943600" cy="24466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943600" cy="2446655"/>
                    </a:xfrm>
                    <a:prstGeom prst="rect">
                      <a:avLst/>
                    </a:prstGeom>
                  </pic:spPr>
                </pic:pic>
              </a:graphicData>
            </a:graphic>
          </wp:inline>
        </w:drawing>
      </w:r>
    </w:p>
    <w:p w14:paraId="7E054EAC" w14:textId="0B1544EA" w:rsidR="00C163A2" w:rsidRDefault="00655588" w:rsidP="00DF3D43">
      <w:r>
        <w:t>“</w:t>
      </w:r>
      <w:r w:rsidRPr="00655588">
        <w:t xml:space="preserve">Amused speech can contain chuckling sounds which overlap and/or intermingle with speech called speech-laughs[22] or can be only amused smiled speech [10]. So, for the amused data in our database, in order to collect as much data as possible and considering the relatively limited time the actors provided us, we focused on amused speech with speech-laughs. This choice was motivated by our previous study showing that this type of amused speech was perceived is perceived as more amused than amused smiled speech (without speech-laugh). Also in another study, we show that including </w:t>
      </w:r>
      <w:r w:rsidRPr="00655588">
        <w:lastRenderedPageBreak/>
        <w:t>laughter in synthesized is always perceived as amused no matter the style of speech it is inserted in (neutral or smiled) [11]. Based on the previous studies made on amusement, the actors were encouraged, while simulating the other emotions, to use nonverbal expressions before and even while uttering the sentences if they felt the need to (e.g. yawning for sleepiness, affect bursts for anger and disgust).</w:t>
      </w:r>
      <w:r>
        <w:t>”</w:t>
      </w:r>
    </w:p>
    <w:p w14:paraId="154E812D" w14:textId="154F2C7D" w:rsidR="00B4078E" w:rsidRDefault="00EC494B" w:rsidP="00EC494B">
      <w:pPr>
        <w:pStyle w:val="Heading1"/>
      </w:pPr>
      <w:r w:rsidRPr="00EC494B">
        <w:t>enterface_db</w:t>
      </w:r>
    </w:p>
    <w:p w14:paraId="211552AC" w14:textId="4E7A9889" w:rsidR="004D0911" w:rsidRDefault="004D0911" w:rsidP="00704CD8">
      <w:r>
        <w:t>from livingstone &amp; russo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.avi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lastRenderedPageBreak/>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In this work, an Egyptian Arabic speech emotion database is pre- sented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Al-Masaa ( ) ( “Hatha Almasaa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In this work, a semi-natural Egyptian Arabic speech emotion (EYASE) database was introduced that includes 579 utterances from 3 male and 3 female pro- fessional actors for the angry, happy, neutral and sad emotions.</w:t>
      </w:r>
      <w:r>
        <w:t>”</w:t>
      </w:r>
    </w:p>
    <w:p w14:paraId="42E6EBE1" w14:textId="2C357536" w:rsidR="00E75CC2" w:rsidRDefault="0024332A" w:rsidP="0024332A">
      <w:pPr>
        <w:pStyle w:val="Heading1"/>
      </w:pPr>
      <w:r>
        <w:t>jl-corpus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lastRenderedPageBreak/>
        <w:t>I only have access to the “unchecked and unannotated” raws</w:t>
      </w:r>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38D08712" w:rsidR="002C444D" w:rsidRDefault="00E51C57" w:rsidP="009077E4">
      <w:r>
        <w:t>I keep the slightly and very angry samples as angry samples</w:t>
      </w:r>
      <w:r w:rsidR="00191A32">
        <w:t xml:space="preserve">: </w:t>
      </w:r>
      <w:r w:rsidR="00F7192B">
        <w:t>797 angry samples</w:t>
      </w:r>
    </w:p>
    <w:p w14:paraId="32DA8612" w14:textId="7C653C23" w:rsidR="00153022" w:rsidRDefault="00153022" w:rsidP="009077E4">
      <w:r>
        <w:t>I count the elicitation context as discourse.</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The MELD dataset has evolved from the EmotionLines dataset developed by Chen et al. (2018). EmotionLines contains dialogues from the popular sitcom Friends, where each dialogue contains utterances from multiple speakers. EmotionLines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5 mTurk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w:t>
      </w:r>
      <w:r w:rsidRPr="00FE2849">
        <w:rPr>
          <w:rFonts w:ascii="NimbusRomNo9L-Regu" w:hAnsi="NimbusRomNo9L-Regu" w:cs="NimbusRomNo9L-Regu"/>
        </w:rPr>
        <w:lastRenderedPageBreak/>
        <w:t>sentiment-bearing class. Surprise is an example of a complex emotion which can be expressed with both 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“non-neutral” was not present in datasets.yaml. I think the authors recoded the EmotionLines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files were present in the dataset but missing from datasets.yaml:</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lastRenderedPageBreak/>
        <w:t>MELD.Raw/test/output_repeated_splits_test/dia108_utt1.mp4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MELD.Raw/test/output_repeated_splits_test/dia108_utt2.mp4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r w:rsidRPr="004605B0">
        <w:rPr>
          <w:rFonts w:ascii="NimbusRomNo9L-Regu" w:hAnsi="NimbusRomNo9L-Regu" w:cs="NimbusRomNo9L-Regu"/>
        </w:rPr>
        <w:t>MELD.Raw</w:t>
      </w:r>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I dunno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which was not missing. The text transcription of the utterance is incorrect in datasets.yaml,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9"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20"/>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lastRenderedPageBreak/>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1"/>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label for test/</w:t>
      </w:r>
      <w:r w:rsidRPr="00EF2126">
        <w:rPr>
          <w:rFonts w:ascii="NimbusRomNo9L-Regu" w:hAnsi="NimbusRomNo9L-Regu" w:cs="NimbusRomNo9L-Regu"/>
        </w:rPr>
        <w:t>dia93_utt</w:t>
      </w:r>
      <w:r>
        <w:rPr>
          <w:rFonts w:ascii="NimbusRomNo9L-Regu" w:hAnsi="NimbusRomNo9L-Regu" w:cs="NimbusRomNo9L-Regu"/>
        </w:rPr>
        <w:t>4 in datasets.yaml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9 in datasets.yaml</w:t>
      </w:r>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timestamps in this dataset aren’t great. For example, some samples contain more laugh track than any speech audio although the corresponding datasets.yaml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2"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Dr. Leedbetter</w:t>
      </w:r>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Test/dia71_utt1 and Test/dia71_utt2 videos are identical. dia71_utt2 has the correct annotation in datasets.yaml,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lastRenderedPageBreak/>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5 dev files were present in the dataset but not in datasets.yaml:</w:t>
      </w:r>
    </w:p>
    <w:p w14:paraId="124E22E2" w14:textId="77777777"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MELD.Raw/dev_splits_complete/dia49_utt4.mp4</w:t>
      </w:r>
    </w:p>
    <w:p w14:paraId="5A9D050D" w14:textId="77777777"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MELD.Raw/dev_splits_complete/dia49_utt5.mp4</w:t>
      </w:r>
    </w:p>
    <w:p w14:paraId="7A020917" w14:textId="77777777" w:rsidR="00A16E42" w:rsidRDefault="00A16E42" w:rsidP="00A16E42">
      <w:pPr>
        <w:rPr>
          <w:rFonts w:ascii="Calibri" w:eastAsia="Times New Roman" w:hAnsi="Calibri" w:cs="Calibri"/>
          <w:color w:val="000000"/>
        </w:rPr>
      </w:pPr>
      <w:r w:rsidRPr="00443822">
        <w:rPr>
          <w:rFonts w:ascii="Calibri" w:eastAsia="Times New Roman" w:hAnsi="Calibri" w:cs="Calibri"/>
          <w:color w:val="000000"/>
        </w:rPr>
        <w:t>MELD.Raw/dev_splits_complete/dia66_utt9.mp4</w:t>
      </w:r>
    </w:p>
    <w:p w14:paraId="54D7B277" w14:textId="737BEDFB" w:rsidR="00443822" w:rsidRPr="00443822" w:rsidRDefault="00443822" w:rsidP="00443822">
      <w:pPr>
        <w:rPr>
          <w:rFonts w:ascii="Calibri" w:eastAsia="Times New Roman" w:hAnsi="Calibri" w:cs="Calibri"/>
          <w:color w:val="000000"/>
        </w:rPr>
      </w:pPr>
      <w:r w:rsidRPr="00443822">
        <w:rPr>
          <w:rFonts w:ascii="Calibri" w:eastAsia="Times New Roman" w:hAnsi="Calibri" w:cs="Calibri"/>
          <w:color w:val="000000"/>
        </w:rPr>
        <w:t>MELD.Raw/dev_splits_complete/dia66_utt10.mp4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ROSS: You tryin'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lastRenderedPageBreak/>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32 speakers (8 female and 24 male), between the ages of  22  and 27, were  participated  in  the  design  of  Oréau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f/sessp/</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(peur)</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“Utterances recognised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r>
        <w:t>ravdess</w:t>
      </w:r>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statements in a neutral North American accent. Speech includes calm, happy, sad, angry,</w:t>
      </w:r>
      <w:r w:rsidR="00013083">
        <w:t xml:space="preserve"> </w:t>
      </w:r>
      <w:r>
        <w:t xml:space="preserve">fearful, surprise, and disgust </w:t>
      </w:r>
      <w:r>
        <w:lastRenderedPageBreak/>
        <w:t>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provided test-retest data. High levels of emotional validity and test-retest intrarater</w:t>
      </w:r>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3"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(02)±Speech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4"/>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lastRenderedPageBreak/>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“The microphone track for each actor was peak-normalized to -3 dBFS using Adobe Audition CS6. Peak normalization was chosen to retain the natural variation in loudness between emotional conditions [95, 126, 133]. The singing audio track was imported into Melodyne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expressions, and is present in one static facial image set [29].”</w:t>
      </w:r>
    </w:p>
    <w:p w14:paraId="7649FCB9" w14:textId="70C64B58" w:rsidR="00F97586" w:rsidRDefault="00F97586" w:rsidP="00F97586">
      <w:r>
        <w:t>^ Accordingly, calm is mapped to 0 valence since it was intended as a baseline emotion</w:t>
      </w:r>
    </w:p>
    <w:p w14:paraId="02456A14" w14:textId="7BF02A2A" w:rsidR="006E27BD" w:rsidRDefault="006E27BD" w:rsidP="00F97586">
      <w:r>
        <w:t>Speakers recruited from Toronto</w:t>
      </w:r>
    </w:p>
    <w:p w14:paraId="478E939B" w14:textId="29F5FAA2" w:rsidR="00B652D5" w:rsidRDefault="00B652D5" w:rsidP="00F97586">
      <w:r>
        <w:t>I might consider dropping the song files to see what difference it makes. Also, calm might be recoded to positive.</w:t>
      </w:r>
    </w:p>
    <w:p w14:paraId="5C9CD9BD" w14:textId="321C948A" w:rsidR="004C6523" w:rsidRDefault="004C6523" w:rsidP="00F97586">
      <w:r>
        <w:t>“</w:t>
      </w:r>
      <w:r w:rsidRPr="004C6523">
        <w:t xml:space="preserve">Stimuli. Two neutral statements were used (ªKids are talking by the doorº, ªDogs are sitting by the doorº). Statements were seven syllables in length and were matched in word frequency and familiarity using the MRC psycholinguistic database [102]. For the singing trials, statements were associated with melodies that were sounded using piano MIDI tones of fixed acoustic intensity, consisting of six eighth notes (300 ms) and ending with a quarter note (600 ms). The tonality of melodies associated with each </w:t>
      </w:r>
      <w:r w:rsidRPr="004C6523">
        <w:lastRenderedPageBreak/>
        <w:t>emotion was tailored to be consistent with emotional association [103, 104]. The melody associated with the positively valenced emotions calm and happy was in the major mode (F3, F3, A3, A3, F3, E3, F3). The melody associated with the negatively valenced emotions sad, angry, and fearful was in the minor mode (F3, F3, Ab3, Ab3, F3, E3, F3). The melody associated with neutral emotion did not contain the third scale degree (F3, F3, G3, G3, F3, E3, F3) and was designed to be ambiguous in terms of major or minor mode. The perceived valence of song melodies was validated in a separate a perceptual task. Eight participants (5 female, 3 male, mean age = 27.4, SD = 9.2), from Ryerson University, Toronto volunteered to participate. Raters had varied amounts of private musical instruction (mean = 9.0 years, SD = 7.1). Participants were asked to rate the perceived valence of each of the three melodies (major-mode, neutral, minor-mode), using a 9-point valence scale from the self-assessmentmanikin (SAM) [105]. Results confirmed that the major-mode melody (M = 7.88, SD = 1.13) was rated as more positive than the neutral melody (M = 5.13, SD = 1.55), which in turn was rated as more positive than the negative melody (M = 3.0, SD = 1.77).</w:t>
      </w:r>
      <w:r>
        <w:t>”</w:t>
      </w:r>
    </w:p>
    <w:p w14:paraId="54DA6286" w14:textId="5A70C0D5" w:rsidR="00AE7451" w:rsidRDefault="00AE7451" w:rsidP="00AE7451">
      <w:pPr>
        <w:pStyle w:val="Heading1"/>
      </w:pPr>
      <w:r>
        <w:t>savee</w:t>
      </w:r>
    </w:p>
    <w:p w14:paraId="1204C937" w14:textId="6E5F131B" w:rsidR="00AE7451" w:rsidRDefault="003F22A2" w:rsidP="00F97586">
      <w:r>
        <w:t>from audiodata/info.txt: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 xml:space="preserve">The letters 'a', 'd', 'f', 'h', 'n', 'sa' and 'su'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lastRenderedPageBreak/>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6"/>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.wmv files in MetaData? These appear to be TV/movie clips used as prompts for elicitation or evaluation. So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I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lastRenderedPageBreak/>
        <w:t>I added 7 unique speakers from the MetaData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Maybe I could save the emotional samples with ambiguous valence, train on the others, predict on the ambiguous for pseudolabels, and then proceed</w:t>
      </w:r>
      <w:r w:rsidR="002B55AB">
        <w:t xml:space="preserve"> with a juiced up dataset?</w:t>
      </w:r>
    </w:p>
    <w:p w14:paraId="31A381A8" w14:textId="77777777" w:rsidR="002C6EF0" w:rsidRDefault="002C6EF0" w:rsidP="00F97586">
      <w:r>
        <w:t>Nah, surprise should be default negative.</w:t>
      </w:r>
    </w:p>
    <w:p w14:paraId="4993BFEA" w14:textId="68B1DACD" w:rsidR="002C6EF0" w:rsidRDefault="002C6EF0" w:rsidP="00F97586">
      <w:r>
        <w:t>See noordewier &amp; breugelmans 2013:</w:t>
      </w:r>
    </w:p>
    <w:p w14:paraId="0A23E356" w14:textId="06711E42" w:rsidR="002C6EF0" w:rsidRDefault="002C6EF0" w:rsidP="00F97586">
      <w:r>
        <w:tab/>
        <w:t>“</w:t>
      </w:r>
      <w:r w:rsidRPr="002C6EF0">
        <w:t>we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We offer evidence that the default interpretation of surprise is negative, as participants were faster to detect surprised faces when presented within a happy context (Exp. 2). Finally, we kept the valence of the contexts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r>
        <w:t>ShEMO</w:t>
      </w:r>
    </w:p>
    <w:p w14:paraId="46734F10" w14:textId="33BDC5A1" w:rsidR="00DD466A" w:rsidRDefault="00223346" w:rsidP="00223346">
      <w:r>
        <w:t>“This paper introduces a large-scale, validated database for Persian called Sharif Emotional Speech Database (ShEMO). The database includes3000 semi-natural utterances, equivalent to 3 hours and 25 minutes of speech data extracted from online radio plays. The ShEMO covers speech samples of 87 native-Persian speakers for five basic emotions including anger, fear, happiness, sadness and surprise, as well as neutral state. Twelve annotators label the underlying emotional state of utterances and majority voting is used to decide on the final labels. According to the kappa measure, the inter-annotator agreement is 64% which is interpreted as “substantial agreement".”</w:t>
      </w:r>
    </w:p>
    <w:p w14:paraId="12539047" w14:textId="11A7A061" w:rsidR="00182114" w:rsidRDefault="00093C9D" w:rsidP="00223346">
      <w:r>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“We segmented each stream into smaller parts such that each segment would cover the speech sample of only one speaker without any background noise or effect. We recruited 12 annotators (6 males, 6 females) to label the affective state of the utterances on a 7-point scale (including anger, fear, neutrality, happiness, sadness, surprise, and none of the above). The annotators were all native speakers of Persian with no hearing impairment or psychological problems. The mean age of the annotators was 24.25 years (SD = 5.25 years), ranging from 17 to 33 years.”</w:t>
      </w:r>
    </w:p>
    <w:p w14:paraId="1746366D" w14:textId="31A8AD8D" w:rsidR="00922E50" w:rsidRDefault="00705AE2" w:rsidP="00922E50">
      <w:r w:rsidRPr="00705AE2">
        <w:t xml:space="preserve">"Sharif Emotional Speech Database (ShEMO) is a large-scale semi-natural database for Persian which contains 3 hours and 25 minutes of speech data from 87 native-Persian speakers (31 females, 56 males). There are 3000 utterances in .wav format, 16 bit, 44.1 kHz and mono which cover five basic emotions of </w:t>
      </w:r>
      <w:r w:rsidRPr="00705AE2">
        <w:lastRenderedPageBreak/>
        <w:t>anger, fear, happiness, sadness and surprise, as well as neutral state. The utterances are extracted from radio plays which are broadcast online 4."</w:t>
      </w:r>
    </w:p>
    <w:p w14:paraId="2F16D82F" w14:textId="7A1267AB" w:rsidR="009E44B9" w:rsidRDefault="009E44B9" w:rsidP="00922E50">
      <w:r w:rsidRPr="009E44B9">
        <w:t>"We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upsampled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F: female speaker (if used at the beginning of the label e.g.F14A09) or fear (if used in the middle of the label e.g. M02F01)</w:t>
      </w:r>
    </w:p>
    <w:p w14:paraId="515967B6" w14:textId="77777777" w:rsidR="008C7F6E" w:rsidRDefault="008C7F6E" w:rsidP="008C7F6E">
      <w:r>
        <w:t>H : happiness</w:t>
      </w:r>
    </w:p>
    <w:p w14:paraId="6DEC8290" w14:textId="77777777" w:rsidR="008C7F6E" w:rsidRDefault="008C7F6E" w:rsidP="008C7F6E">
      <w:r>
        <w:t>M : male speaker</w:t>
      </w:r>
    </w:p>
    <w:p w14:paraId="2559B92A" w14:textId="77777777" w:rsidR="008C7F6E" w:rsidRDefault="008C7F6E" w:rsidP="008C7F6E">
      <w:r>
        <w:t>N : neutral</w:t>
      </w:r>
    </w:p>
    <w:p w14:paraId="7E2134A1" w14:textId="77777777" w:rsidR="008C7F6E" w:rsidRDefault="008C7F6E" w:rsidP="008C7F6E">
      <w:r>
        <w:t>S : sadness</w:t>
      </w:r>
    </w:p>
    <w:p w14:paraId="5AED036A" w14:textId="77777777" w:rsidR="008C7F6E" w:rsidRDefault="008C7F6E" w:rsidP="008C7F6E">
      <w:r>
        <w:t>W : surprise</w:t>
      </w:r>
    </w:p>
    <w:p w14:paraId="2F20064E" w14:textId="1F7333B2" w:rsidR="009E44B9" w:rsidRDefault="008C7F6E" w:rsidP="008C7F6E">
      <w:r>
        <w:t>e.g.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.ir (</w:t>
      </w:r>
      <w:r w:rsidRPr="000D2944">
        <w:t>All rights reserved to the Voice of the Islamic Republic of Iran</w:t>
      </w:r>
      <w:r>
        <w:t>) and the researchers are affiliated with an Iranian university</w:t>
      </w:r>
    </w:p>
    <w:p w14:paraId="3BB813F2" w14:textId="456274BB" w:rsidR="00EF550D" w:rsidRDefault="00256ABB" w:rsidP="008C7F6E">
      <w:r>
        <w:t>I’ll call this a discourse context.</w:t>
      </w:r>
      <w:r w:rsidR="000D25E1">
        <w:t xml:space="preserve"> I have a feeling a lot of the datasets with recordings from discourse contexts already have some silence trimmed, however.</w:t>
      </w:r>
      <w:r w:rsidR="00883485">
        <w:t xml:space="preserve"> But silence should be trimmed on both sides for standalone utterances and only on the left for utterances from discourse.</w:t>
      </w:r>
    </w:p>
    <w:p w14:paraId="25315D75" w14:textId="00B3291B" w:rsidR="00A020E6" w:rsidRDefault="00A020E6" w:rsidP="00A020E6">
      <w:pPr>
        <w:pStyle w:val="Heading1"/>
      </w:pPr>
      <w:r>
        <w:t>tess</w:t>
      </w:r>
    </w:p>
    <w:p w14:paraId="7D8B3E20" w14:textId="0FEFC81A" w:rsidR="00A020E6" w:rsidRDefault="000B4C96" w:rsidP="008C7F6E">
      <w:r>
        <w:t>Toronto, Canada</w:t>
      </w:r>
    </w:p>
    <w:p w14:paraId="7CDC390D" w14:textId="6B4E4831" w:rsidR="000B4C96" w:rsidRDefault="000B4C96" w:rsidP="008C7F6E">
      <w:r>
        <w:t>2 female speakers</w:t>
      </w:r>
    </w:p>
    <w:p w14:paraId="35346C39" w14:textId="22304548" w:rsidR="000B4C96" w:rsidRDefault="00AB6368" w:rsidP="008C7F6E">
      <w:r w:rsidRPr="00AB6368">
        <w:t>anger, disgust, fear,</w:t>
      </w:r>
      <w:r>
        <w:t xml:space="preserve"> </w:t>
      </w:r>
      <w:r w:rsidRPr="00AB6368">
        <w:t>happiness, pleasant surprise, sadness, and neutra</w:t>
      </w:r>
      <w:r>
        <w:t>l</w:t>
      </w:r>
    </w:p>
    <w:p w14:paraId="30DEABA1" w14:textId="07F1FAAF" w:rsidR="00AB6368" w:rsidRDefault="001F19BF" w:rsidP="008C7F6E">
      <w:r>
        <w:t>“</w:t>
      </w:r>
      <w:r w:rsidRPr="001F19BF">
        <w:t>A set of 200 target words were spoken in the carrier phrase "Say the word _____' by two actresses (aged 26 and</w:t>
      </w:r>
      <w:r w:rsidR="00635895">
        <w:t xml:space="preserve"> </w:t>
      </w:r>
      <w:r w:rsidRPr="001F19BF">
        <w:t xml:space="preserve">64 years) and recordings were made of the set portraying each of seven emotions (anger, </w:t>
      </w:r>
      <w:r w:rsidRPr="001F19BF">
        <w:lastRenderedPageBreak/>
        <w:t>disgust, fear,</w:t>
      </w:r>
      <w:r>
        <w:t xml:space="preserve"> </w:t>
      </w:r>
      <w:r w:rsidRPr="001F19BF">
        <w:t>happiness, pleasant surprise, sadness, and neutral). There are 2800 stimuli in total. Two actresses were</w:t>
      </w:r>
      <w:r>
        <w:t xml:space="preserve"> </w:t>
      </w:r>
      <w:r w:rsidRPr="001F19BF">
        <w:t>recruited from the Toronto area. Both actresses speak English as their first language, are university educated,</w:t>
      </w:r>
      <w:r>
        <w:t xml:space="preserve"> </w:t>
      </w:r>
      <w:r w:rsidRPr="001F19BF">
        <w:t>and have musical training. Audiometric testing indicated that both actresses have thresholds within the normal</w:t>
      </w:r>
      <w:r>
        <w:t xml:space="preserve"> </w:t>
      </w:r>
      <w:r w:rsidRPr="001F19BF">
        <w:t>range</w:t>
      </w:r>
      <w:r>
        <w:t>.”</w:t>
      </w:r>
    </w:p>
    <w:p w14:paraId="40E1A3B9" w14:textId="47094930" w:rsidR="00F032A9" w:rsidRDefault="00F032A9" w:rsidP="008C7F6E">
      <w:r>
        <w:t>Surprise is “pleasant surprise”, so definitely positive</w:t>
      </w:r>
      <w:r w:rsidR="00184F37">
        <w:t xml:space="preserve"> for tess</w:t>
      </w:r>
    </w:p>
    <w:p w14:paraId="33AB8CAA" w14:textId="61EB416D" w:rsidR="0012691B" w:rsidRDefault="0012691B" w:rsidP="008C7F6E">
      <w:r>
        <w:t>Single words</w:t>
      </w:r>
    </w:p>
    <w:p w14:paraId="0EC041C3" w14:textId="4A3CAE9C" w:rsidR="00FD2E1B" w:rsidRDefault="00FD2E1B" w:rsidP="00FD2E1B">
      <w:pPr>
        <w:pStyle w:val="Heading1"/>
      </w:pPr>
      <w:r>
        <w:t>urdu</w:t>
      </w:r>
    </w:p>
    <w:p w14:paraId="5D3D993B" w14:textId="77777777" w:rsidR="00E344F6" w:rsidRDefault="00E344F6" w:rsidP="00E344F6">
      <w:r>
        <w:t>from readme: “</w:t>
      </w:r>
      <w:r>
        <w:t>URDU dataset contains emotional utterances of Urdu speech gathered from Urdu talk shows. It contains 400 utterances of four basic emotions: Angry, Happy, Neutral, and Emotion. There are 38 speakers (27 male and 11 female).</w:t>
      </w:r>
    </w:p>
    <w:p w14:paraId="1F2C4394" w14:textId="77777777" w:rsidR="00E344F6" w:rsidRDefault="00E344F6" w:rsidP="00E344F6"/>
    <w:p w14:paraId="002941C3" w14:textId="77777777" w:rsidR="00E344F6" w:rsidRDefault="00E344F6" w:rsidP="00E344F6">
      <w:r>
        <w:t xml:space="preserve">This data is created from Youtube. Speakers are selected randomly. Anyone can use this data only for research purposes. </w:t>
      </w:r>
    </w:p>
    <w:p w14:paraId="365FD931" w14:textId="60812AAD" w:rsidR="00FD2E1B" w:rsidRDefault="00E344F6" w:rsidP="00E344F6">
      <w:r>
        <w:t>Nomenclature followed while naming the files in the dataset is to provide information about the speaker, gender, number of the file for that speaker and overall numbering of the file in particular emotion. Files are named as follows:</w:t>
      </w:r>
      <w:r>
        <w:t>”</w:t>
      </w:r>
    </w:p>
    <w:p w14:paraId="564F2096" w14:textId="34A2105B" w:rsidR="00E344F6" w:rsidRDefault="00E344F6" w:rsidP="00E344F6"/>
    <w:p w14:paraId="485A422F" w14:textId="38612939" w:rsidR="00E344F6" w:rsidRDefault="00DF4C98" w:rsidP="00E344F6">
      <w:r>
        <w:t>“</w:t>
      </w:r>
      <w:r w:rsidRPr="00DF4C98">
        <w:t>We have collected the first custom dataset of spontaneous emotional speech in the Urdu language. The data consists of audio recordings collected from the Urdu TV talk shows. There are overall 400 utterances for four basic emotions: angry, happy, sad, and neutral. There are 38 speakers (27 males and 11 females). This corpus contains spontaneous emotional excerpts from authentic and unscripted discussions between different guests of TV talk show.</w:t>
      </w:r>
      <w:r>
        <w:t>”</w:t>
      </w:r>
    </w:p>
    <w:p w14:paraId="027750E5" w14:textId="521A68BE" w:rsidR="00045442" w:rsidRDefault="00045442" w:rsidP="00E344F6">
      <w:r>
        <w:t xml:space="preserve">“…video clips are collected </w:t>
      </w:r>
      <w:r w:rsidRPr="00045442">
        <w:t>from YouTube based on the discussion and situations going on in the talk shows. Although emotional corpus formulation from TV shows is an easy and abundant task but obtaining samples in different emotions is very difficult. Sometimes the presence of music and other noise accompanies make the data collection worse. We cannot have all the emotional state compared to other databases that are recorded by experts in studio condition, therefore, we only collected videos on four basic emotions (i.e., happy, sad, angry, and neutral). After collecting video clips, we mixed and gave these files to four students from NUST3 and CIIT4 universities. They were asked to annotate the data with emotional labels to the speakers’ state using both audio and video content. Final labels were given to each utterance when at least 2 annotators assigned them same emotion. This dataset is publicly available for research purposes5.</w:t>
      </w:r>
      <w:r>
        <w:t>”</w:t>
      </w:r>
    </w:p>
    <w:p w14:paraId="4F1FB74F" w14:textId="6FAA13C9" w:rsidR="0024625D" w:rsidRDefault="0024625D" w:rsidP="00E344F6">
      <w:r>
        <w:t xml:space="preserve">My unique speaker count is different. I have 11 female speakers and </w:t>
      </w:r>
      <w:r w:rsidR="00243ACC">
        <w:t>18 male speakers for 29 total.</w:t>
      </w:r>
      <w:r w:rsidR="00C2136D">
        <w:t xml:space="preserve"> I have female speakers SF1–SF11 and male speakers SM1–7 and SM17–27, so I’m missing male speakers 8 through 16</w:t>
      </w:r>
      <w:r w:rsidR="0059582A">
        <w:t xml:space="preserve"> (nine male speakers)</w:t>
      </w:r>
      <w:r w:rsidR="005B17B6">
        <w:t>, however, u</w:t>
      </w:r>
      <w:r w:rsidR="005B17B6">
        <w:t>tterance count is the same (400)</w:t>
      </w:r>
      <w:r w:rsidR="005B17B6">
        <w:t>.</w:t>
      </w:r>
    </w:p>
    <w:p w14:paraId="5EE47C9F" w14:textId="3B91572F" w:rsidR="000E7BFE" w:rsidRDefault="000E7BFE" w:rsidP="000E7BFE">
      <w:pPr>
        <w:pStyle w:val="Heading1"/>
      </w:pPr>
      <w:r>
        <w:t>vivae</w:t>
      </w:r>
    </w:p>
    <w:p w14:paraId="21FB8DBE" w14:textId="21EAB481" w:rsidR="000E7BFE" w:rsidRPr="00690BC5" w:rsidRDefault="009B6A40" w:rsidP="00E344F6">
      <w:r>
        <w:t>last one unless MESS comes through</w:t>
      </w:r>
    </w:p>
    <w:sectPr w:rsidR="000E7BFE"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DFAC" w14:textId="77777777" w:rsidR="00BC2762" w:rsidRDefault="00BC2762" w:rsidP="0024332A">
      <w:pPr>
        <w:spacing w:after="0" w:line="240" w:lineRule="auto"/>
      </w:pPr>
      <w:r>
        <w:separator/>
      </w:r>
    </w:p>
  </w:endnote>
  <w:endnote w:type="continuationSeparator" w:id="0">
    <w:p w14:paraId="7AB24A27" w14:textId="77777777" w:rsidR="00BC2762" w:rsidRDefault="00BC2762"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44253" w14:textId="77777777" w:rsidR="00BC2762" w:rsidRDefault="00BC2762" w:rsidP="0024332A">
      <w:pPr>
        <w:spacing w:after="0" w:line="240" w:lineRule="auto"/>
      </w:pPr>
      <w:r>
        <w:separator/>
      </w:r>
    </w:p>
  </w:footnote>
  <w:footnote w:type="continuationSeparator" w:id="0">
    <w:p w14:paraId="6A29CD1E" w14:textId="77777777" w:rsidR="00BC2762" w:rsidRDefault="00BC2762"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45442"/>
    <w:rsid w:val="000516D2"/>
    <w:rsid w:val="00072BF1"/>
    <w:rsid w:val="00082943"/>
    <w:rsid w:val="00093C9D"/>
    <w:rsid w:val="00095A75"/>
    <w:rsid w:val="000A10E8"/>
    <w:rsid w:val="000A2696"/>
    <w:rsid w:val="000B0192"/>
    <w:rsid w:val="000B4C96"/>
    <w:rsid w:val="000D25E1"/>
    <w:rsid w:val="000D2944"/>
    <w:rsid w:val="000D2C7A"/>
    <w:rsid w:val="000D7E1B"/>
    <w:rsid w:val="000E087B"/>
    <w:rsid w:val="000E7BFE"/>
    <w:rsid w:val="000F2A94"/>
    <w:rsid w:val="000F522D"/>
    <w:rsid w:val="001062BA"/>
    <w:rsid w:val="0011444B"/>
    <w:rsid w:val="001238AC"/>
    <w:rsid w:val="00124943"/>
    <w:rsid w:val="0012691B"/>
    <w:rsid w:val="001328EF"/>
    <w:rsid w:val="00137051"/>
    <w:rsid w:val="001432E8"/>
    <w:rsid w:val="00144053"/>
    <w:rsid w:val="0014421C"/>
    <w:rsid w:val="00151046"/>
    <w:rsid w:val="00153022"/>
    <w:rsid w:val="00153E6B"/>
    <w:rsid w:val="001741A7"/>
    <w:rsid w:val="001755C5"/>
    <w:rsid w:val="00182114"/>
    <w:rsid w:val="00184F37"/>
    <w:rsid w:val="00191498"/>
    <w:rsid w:val="00191A32"/>
    <w:rsid w:val="001957A9"/>
    <w:rsid w:val="00196122"/>
    <w:rsid w:val="001A185D"/>
    <w:rsid w:val="001B4224"/>
    <w:rsid w:val="001B5B6F"/>
    <w:rsid w:val="001C3B8C"/>
    <w:rsid w:val="001D3263"/>
    <w:rsid w:val="001D7E88"/>
    <w:rsid w:val="001E4151"/>
    <w:rsid w:val="001F0292"/>
    <w:rsid w:val="001F0307"/>
    <w:rsid w:val="001F05E1"/>
    <w:rsid w:val="001F19BF"/>
    <w:rsid w:val="001F2DA9"/>
    <w:rsid w:val="001F5F1E"/>
    <w:rsid w:val="00202781"/>
    <w:rsid w:val="0020591E"/>
    <w:rsid w:val="00206F00"/>
    <w:rsid w:val="0022144C"/>
    <w:rsid w:val="00223346"/>
    <w:rsid w:val="00234EC2"/>
    <w:rsid w:val="0024332A"/>
    <w:rsid w:val="00243ACC"/>
    <w:rsid w:val="0024625D"/>
    <w:rsid w:val="002560E3"/>
    <w:rsid w:val="00256ABB"/>
    <w:rsid w:val="0026050D"/>
    <w:rsid w:val="00270E16"/>
    <w:rsid w:val="00274738"/>
    <w:rsid w:val="002758AE"/>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2A2"/>
    <w:rsid w:val="003F25B9"/>
    <w:rsid w:val="003F2EE4"/>
    <w:rsid w:val="003F49A6"/>
    <w:rsid w:val="00411828"/>
    <w:rsid w:val="00417CFF"/>
    <w:rsid w:val="0042212B"/>
    <w:rsid w:val="00423D4E"/>
    <w:rsid w:val="0042688B"/>
    <w:rsid w:val="00427B05"/>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C4630"/>
    <w:rsid w:val="004C6523"/>
    <w:rsid w:val="004D02BA"/>
    <w:rsid w:val="004D03FA"/>
    <w:rsid w:val="004D0911"/>
    <w:rsid w:val="004D3A18"/>
    <w:rsid w:val="004D78C4"/>
    <w:rsid w:val="004F1AFA"/>
    <w:rsid w:val="004F4298"/>
    <w:rsid w:val="004F7A46"/>
    <w:rsid w:val="00505903"/>
    <w:rsid w:val="00516912"/>
    <w:rsid w:val="00521836"/>
    <w:rsid w:val="00522F9C"/>
    <w:rsid w:val="005271D0"/>
    <w:rsid w:val="00533AAE"/>
    <w:rsid w:val="00550912"/>
    <w:rsid w:val="005610FC"/>
    <w:rsid w:val="00562B62"/>
    <w:rsid w:val="0056767E"/>
    <w:rsid w:val="005729DF"/>
    <w:rsid w:val="0058099A"/>
    <w:rsid w:val="0058624B"/>
    <w:rsid w:val="0059582A"/>
    <w:rsid w:val="005B17B6"/>
    <w:rsid w:val="005C0727"/>
    <w:rsid w:val="005D59B8"/>
    <w:rsid w:val="005E1078"/>
    <w:rsid w:val="005E760C"/>
    <w:rsid w:val="005F5354"/>
    <w:rsid w:val="005F6D95"/>
    <w:rsid w:val="00604B7D"/>
    <w:rsid w:val="00605C6E"/>
    <w:rsid w:val="00620DCD"/>
    <w:rsid w:val="0062798B"/>
    <w:rsid w:val="00632985"/>
    <w:rsid w:val="006350A0"/>
    <w:rsid w:val="00635895"/>
    <w:rsid w:val="00641929"/>
    <w:rsid w:val="00644651"/>
    <w:rsid w:val="00651257"/>
    <w:rsid w:val="006541F6"/>
    <w:rsid w:val="00655399"/>
    <w:rsid w:val="00655588"/>
    <w:rsid w:val="00663271"/>
    <w:rsid w:val="0066520A"/>
    <w:rsid w:val="006866A3"/>
    <w:rsid w:val="00690BC5"/>
    <w:rsid w:val="006A3751"/>
    <w:rsid w:val="006E0C53"/>
    <w:rsid w:val="006E27BD"/>
    <w:rsid w:val="006E5900"/>
    <w:rsid w:val="00704CD8"/>
    <w:rsid w:val="00705AE2"/>
    <w:rsid w:val="00706419"/>
    <w:rsid w:val="0071022A"/>
    <w:rsid w:val="0071404C"/>
    <w:rsid w:val="00715A4E"/>
    <w:rsid w:val="00720D70"/>
    <w:rsid w:val="007218D7"/>
    <w:rsid w:val="00723B57"/>
    <w:rsid w:val="00724ED9"/>
    <w:rsid w:val="007308E1"/>
    <w:rsid w:val="0073257A"/>
    <w:rsid w:val="00733B33"/>
    <w:rsid w:val="00735D6E"/>
    <w:rsid w:val="00746E6F"/>
    <w:rsid w:val="00747697"/>
    <w:rsid w:val="0075269D"/>
    <w:rsid w:val="00752B15"/>
    <w:rsid w:val="007543A7"/>
    <w:rsid w:val="0077169A"/>
    <w:rsid w:val="0077534F"/>
    <w:rsid w:val="00786D5D"/>
    <w:rsid w:val="00787026"/>
    <w:rsid w:val="00791CC8"/>
    <w:rsid w:val="007962EA"/>
    <w:rsid w:val="00797059"/>
    <w:rsid w:val="007972AE"/>
    <w:rsid w:val="007A4901"/>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3485"/>
    <w:rsid w:val="00884F27"/>
    <w:rsid w:val="00892A3F"/>
    <w:rsid w:val="008A48A1"/>
    <w:rsid w:val="008B0BFC"/>
    <w:rsid w:val="008B5924"/>
    <w:rsid w:val="008B639E"/>
    <w:rsid w:val="008C7F6E"/>
    <w:rsid w:val="00905579"/>
    <w:rsid w:val="00907164"/>
    <w:rsid w:val="0090737E"/>
    <w:rsid w:val="009077E4"/>
    <w:rsid w:val="00916C5F"/>
    <w:rsid w:val="00922E50"/>
    <w:rsid w:val="00970048"/>
    <w:rsid w:val="00973725"/>
    <w:rsid w:val="00975FB8"/>
    <w:rsid w:val="00985736"/>
    <w:rsid w:val="00997301"/>
    <w:rsid w:val="009A0127"/>
    <w:rsid w:val="009A5362"/>
    <w:rsid w:val="009B33CA"/>
    <w:rsid w:val="009B6A40"/>
    <w:rsid w:val="009C14F7"/>
    <w:rsid w:val="009C6774"/>
    <w:rsid w:val="009C6E62"/>
    <w:rsid w:val="009D4CB2"/>
    <w:rsid w:val="009D54E5"/>
    <w:rsid w:val="009D7403"/>
    <w:rsid w:val="009E44B9"/>
    <w:rsid w:val="009E4AD5"/>
    <w:rsid w:val="009E72DE"/>
    <w:rsid w:val="009F4C80"/>
    <w:rsid w:val="00A020E6"/>
    <w:rsid w:val="00A10A8D"/>
    <w:rsid w:val="00A16E42"/>
    <w:rsid w:val="00A16EC2"/>
    <w:rsid w:val="00A30586"/>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1080"/>
    <w:rsid w:val="00AB3B47"/>
    <w:rsid w:val="00AB6368"/>
    <w:rsid w:val="00AC6FCF"/>
    <w:rsid w:val="00AD1E60"/>
    <w:rsid w:val="00AE7451"/>
    <w:rsid w:val="00B0581B"/>
    <w:rsid w:val="00B06920"/>
    <w:rsid w:val="00B24C79"/>
    <w:rsid w:val="00B31CA4"/>
    <w:rsid w:val="00B4078E"/>
    <w:rsid w:val="00B50C11"/>
    <w:rsid w:val="00B56CCA"/>
    <w:rsid w:val="00B63F4E"/>
    <w:rsid w:val="00B652D5"/>
    <w:rsid w:val="00B664B7"/>
    <w:rsid w:val="00B66EE8"/>
    <w:rsid w:val="00B72D81"/>
    <w:rsid w:val="00B778CB"/>
    <w:rsid w:val="00B84FFB"/>
    <w:rsid w:val="00B9245E"/>
    <w:rsid w:val="00B95AEA"/>
    <w:rsid w:val="00B97335"/>
    <w:rsid w:val="00BA01EB"/>
    <w:rsid w:val="00BA232D"/>
    <w:rsid w:val="00BC1F6C"/>
    <w:rsid w:val="00BC2762"/>
    <w:rsid w:val="00BC3772"/>
    <w:rsid w:val="00C11AAA"/>
    <w:rsid w:val="00C1518E"/>
    <w:rsid w:val="00C163A2"/>
    <w:rsid w:val="00C20628"/>
    <w:rsid w:val="00C2136D"/>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DF4C98"/>
    <w:rsid w:val="00E23978"/>
    <w:rsid w:val="00E344F6"/>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2B96"/>
    <w:rsid w:val="00E96E59"/>
    <w:rsid w:val="00E971D4"/>
    <w:rsid w:val="00EA6CE6"/>
    <w:rsid w:val="00EA7F73"/>
    <w:rsid w:val="00EB35CE"/>
    <w:rsid w:val="00EB5171"/>
    <w:rsid w:val="00EC1D7D"/>
    <w:rsid w:val="00EC494B"/>
    <w:rsid w:val="00EC7D3E"/>
    <w:rsid w:val="00ED62AA"/>
    <w:rsid w:val="00ED7230"/>
    <w:rsid w:val="00EE0444"/>
    <w:rsid w:val="00EE361F"/>
    <w:rsid w:val="00EF2126"/>
    <w:rsid w:val="00EF2AE6"/>
    <w:rsid w:val="00EF550D"/>
    <w:rsid w:val="00F032A9"/>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D2E1B"/>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5281/" TargetMode="External"/><Relationship Id="rId28" Type="http://schemas.openxmlformats.org/officeDocument/2006/relationships/theme" Target="theme/theme1.xml"/><Relationship Id="rId10" Type="http://schemas.openxmlformats.org/officeDocument/2006/relationships/hyperlink" Target="http://www.expressive-speech.net/emodb/" TargetMode="External"/><Relationship Id="rId19" Type="http://schemas.openxmlformats.org/officeDocument/2006/relationships/hyperlink" Target="https://tvquot.es/friends/the-one-with-the-race-car-bed/"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friends.fandom.com/wiki/Dr._Har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15618</TotalTime>
  <Pages>25</Pages>
  <Words>7817</Words>
  <Characters>44558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394</cp:revision>
  <dcterms:created xsi:type="dcterms:W3CDTF">2021-05-14T05:20:00Z</dcterms:created>
  <dcterms:modified xsi:type="dcterms:W3CDTF">2021-09-21T04:51:00Z</dcterms:modified>
</cp:coreProperties>
</file>