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7320"/>
        <w:tblGridChange w:id="0">
          <w:tblGrid>
            <w:gridCol w:w="2325"/>
            <w:gridCol w:w="7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  <w:br w:type="textWrapping"/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la fecha, hemos logrado avances significativos en el desarrollo de la aplicación. A continuación, detallo las actividades realizadas y los objetivos cumplidos: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del Abecedario en LSCh: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ha completado la sección de interpretación de letras en LSCh, con animaciones en 3D que representan cada letra del alfabeto chileno de señas.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pruebas iniciales de funcionalidad han sido exitosas, asegurando que las letras se interpreten de manera clara y fluida.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Conexión entre Unity y Blender: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Realizamos pruebas exitosas con dos palabras para validar la integración entre Blender y Unity. Esta conexión permite la correcta visualización de las animaciones en la aplicación.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procedió a crear las 3 funciones básicas que consisten en Abecedario en LSCh, Frases y Palabras Comunes.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comprobó el correcto funcionamiento de estas 3 funciones, estando ya disponible el Abecedario completo y presentando de forma inicial 10 frases y 10 palabras comunes.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Prototipo de Interfaz de Usuario: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ha desarrollado el prototipo de la interfaz de usuario, permitiendo una navegación intuitiva entre las diferentes secciones de la aplicación, como el abecedario y las frases comunes.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Metodología Scrum: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Hemos mantenido un enfoque ágil con sprints de 1 a 2 semanas. Hasta el momento, se han completado varios sprints en los que se han alcanzado los objetivos establecidos.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 cada sprint finalizado se realiza una reflexión en grupo para tener claro nuestro desempeño durante el sprint y se acuerdan mejoras para el próximo sprint y cambios en el plan de ser necesario. 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bookmarkStart w:colFirst="0" w:colLast="0" w:name="_heading=h.hdmzlwwqn9zp" w:id="1"/>
            <w:bookmarkEnd w:id="1"/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Ajustes a los Objetivos y Metodología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Dado el tiempo  de la asignatura, hemos decidido priorizar el desarrollo del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repertorio de señales en LSCh</w:t>
            </w:r>
            <w:r w:rsidDel="00000000" w:rsidR="00000000" w:rsidRPr="00000000">
              <w:rPr>
                <w:i w:val="1"/>
                <w:rtl w:val="0"/>
              </w:rPr>
              <w:t xml:space="preserve">, que incluye el abecedario y las palabras y frases comunes. Esto nos permitirá asegurar una base sólida y funcional en la aplicación por lo que h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emos realizado algunos ajustes menores en los objetivos específicos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Funcionalidad de Entrada de Texto: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ha añadido como una prioridad futura para permitir una mayor accesibilidad en la traducción de texto a LSCh.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Minijuegos Educativos: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Aunque estaban planeados para el desarrollo principal, hemos decidido postergarlos para futuras versiones, priorizando primero la implementación y optimización de la funcionalidad de interpretación de señas.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Presentamos las siguientes evidencias que demuestran el progreso en el desarrollo del proyecto APT "Intérprete Daralius":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Imágenes del desarrollo en Blender y Unity: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imágenes adjuntas muestran el modelado y animación de las señas en Lengua de Señas Chilena (LSCh) realizadas en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Blender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Estas animaciones representan el abecedario y algunas palabras que fueron implementadas para probar la integración.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También se incluyen capturas de pantalla de la interfaz de usuario y del funcionamiento de la aplicación en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donde se validó la conexión con Blender para reproducir las animaciones 3D.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Videos de las pruebas de integración: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link adjunto documenta las pruebas realizadas para verificar la correcta visualización de las animaciones en Unity. Estos videos muestran el proceso en el que los usuarios seleccionan palabras o letras, y cómo el avatar en 3D ejecuta las animaciones correspondientes.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Videos de las versiones de desarrollo: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Los videos adjuntos muestran el desarrollo hasta ahora de la plataforma.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 Sprint de desarrollo se asocia con una versión de la plataforma: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Sprint 4 “desarrollo de abecedario y chatbot” es la versión 1 de desarrollo.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Sprint 5 “Desarrollo de login-registro, palabra y frases comunes” es la versión 2 de desarrollo.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>
                <w:b w:val="1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b w:val="1"/>
                  <w:i w:val="1"/>
                  <w:sz w:val="20"/>
                  <w:szCs w:val="20"/>
                  <w:u w:val="single"/>
                  <w:rtl w:val="0"/>
                </w:rPr>
                <w:t xml:space="preserve">LINK DE EVIDENCIA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Estas evidencias permiten dar cuenta del desarrollo del proyecto de manera concreta, ya que reflejan la creación y validación de la funcionalidad clave de la aplicación: la interpretación de señas a través de animaciones en 3D.</w:t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i w:val="1"/>
                <w:color w:val="000000"/>
                <w:sz w:val="26"/>
                <w:szCs w:val="26"/>
              </w:rPr>
            </w:pPr>
            <w:bookmarkStart w:colFirst="0" w:colLast="0" w:name="_heading=h.miqd9npbtzeq" w:id="2"/>
            <w:bookmarkEnd w:id="2"/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Resguardo de la Calidad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asegurar la calidad del proyecto, hemos aplicado correctamente la metodología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que nos permite gestionar el tiempo y las tareas de manera eficiente. Cada sprint se ha enfocado en la creación y prueba de funcionalidades específicas, lo que ha garantizado que el proyecto avance de manera organizada y priorizada.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cuanto a las herramientas y recursos utilizados: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Blender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ha sido fundamental para crear animaciones precisas y fluidas en 3D, siguiendo estándares visuales que aseguran la claridad de las señas.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ha permitido integrar estas animaciones en la aplicación, asegurando que se ejecuten correctamente al interactuar con la interfaz.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 pruebas de validación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casos de prueba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gestión de pruebas  (Karate, X-Ray, etc.)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Dharma (Gestor del Proyecto y Aseguramiento de Calidad)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Requisitos ambiguos o incompletos que generan confusión y dificultan la creación de casos de prueba efectivos.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Aplica pruebas de validación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Ejecución de pruebas unitarias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 casos de prueba, herramientas de pruebas funcionales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Alicia (Encargada del Backend y Animaciones 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Código mal estructurado o complejo que dificulta la creación de pruebas unitarias efectivas.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 mejoras al producto en base al resultado de las mismas.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Análisis de resultados de pruebas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Reporte de pruebas, Reuniones de revisión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Dharma (Gestor del Proyecto y Aseguramiento de Calidad)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Datos de prueba desorganizados o inconsistentes, lo que complica el análisis y la identificación de fallos.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Planifica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Análisis de requerimientos del proyecto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requerimientos, reuniones de brainstorming con el equipo de desarrollo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Dharma (Gestor del Proyecto y Aseguramiento de Calidad)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Cambios frecuentes en los requerimientos que generan incertidumbre y retrasos en el análisis.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Controla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Monitoreo del progreso del proyecto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Identificar y evaluar riesgos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Informe de avances, reuniones de seguimiento.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análisis de riesgos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Dharma (Gestor del Proyecto y Aseguramiento de Calidad)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actualización constante del estado del proyecto por parte del equipo, lo que provoca una visión incompleta del progreso.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tiempo o recursos dedicados a la identificación de riesgos, lo que puede llevar a subestimar o ignorar problemas potenciales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del modelo conceptual de datos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modelado (por ejemplo Bizzagi), documentación de requerimientos.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Alicia (Encargada del Backend y Animaciones 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colaboración entre analistas y desarrolladores, lo que puede llevar a inconsistencias en el modelo.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del modelo de datos físico.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administración de bases de datos (MySQL, PostgreSQL, etc), modelo conceptual previamente aprobado.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10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Alicia (Encargada del Backend y Animaciones 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Problemas de compatibilidad o rendimiento con la infraestructura existente, lo que complica la implementación.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Construye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de la solución de software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Entorno de desarrollo integrado (IDEs), repositorio de código (por ejemplo GitHub, GitLab), documentación de requerimientos, herramientas de gestión de proyectos (como por ejemplo Jira y Trello).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10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(Responsable de UI/UX)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una planificación clara o cambios constantes en los requisitos, que generan retrabajo y retrasos.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Integra los distintos componentes de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integración de distintos componentes del software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Herramientas de integración continua (Jenkins, GitLab CI/CD), documentación de interfaces, repositorio de código.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10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Alicia (Encargada del Backend y Animaciones 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Componentes mal documentados o con interfaces incompatibles, que complican la integración.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Implanta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Despliegue e implementación de la solución de software.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Servidores de producción, herramientas de automatización y despliegue continuo (Docker, Jenkins, Ansible), documentación técnica, acceso a entornos de producción.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Alicia (Encargada del Backend y Animaciones 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Problemas de configuración o diferencias entre los entornos de desarrollo y producción, lo que causa fallos durante el despliegue.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del modelo arquitectónico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del modelo arquitectónico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diseño (ej: lucidchart, Bizzagi)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documentación (Word)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Dharma (Gestor del Proyecto y Aseguramiento de Calidad)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alineación entre los objetivos del proyecto y el diseño arquitectónico, lo que puede llevar a soluciones ineficaces o subóptimas.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Falta de tiempo o prioridad para la documentación, resultando en una documentación incompleta o desactualizada.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Identificación de oportunidades y necesidades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Generación de ideas innovadoras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investigación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Reuniones de Brainstorming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días hábiles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Sebastián (Responsable de UI/UX)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Falta de acceso a información relevante o datos desactualizados, lo que dificulta la identificación precisa de oportunidades.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Cultura organizacional rígida o aversión al riesgo que inhibe la creatividad y la innovación.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C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ahora lo más problemático ha sido  el desarrollo de la plataforma en Unity y la creación de animaciones en Blender, debido a que nunca lo habiamos ocupado, para solucionar esta dificultad nos tomamos un tiempo determinado para  aprender a utilizarlos, para esto, tomamos cursos que en la plataforma “Udemy”, sin embargo estos cursos estaban desactualizado de versión, también nos recurrimos a  la plataforma “Youtube” para poder encontrar información más actualizada.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Todas las competencias relacionadas con el área de gestión se han logrado cumplir con facilidad debido a que realizamos una meticulosa planificación y hemos logrado seguirla debidamente.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competencias relacionadas con el área de calidad, puede quizás presentar dificultades por los conocimientos que manejamos, para esto estamos ya estudiando los tipos de pruebas y documentación que se necesitan.</w:t>
            </w:r>
            <w:r w:rsidDel="00000000" w:rsidR="00000000" w:rsidRPr="00000000">
              <w:rPr>
                <w:i w:val="1"/>
                <w:color w:val="99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el momento no eliminamos ni ajustamos ninguna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el momento no hemos iniciado las fase de testeo, dado que el lunes 15 de octubre se termina con la fase de desarrollo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E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cUJmMbrRwiA0R2nkH28vXu6lKwcophiP?usp=drive_lin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6Oh8s7VMN3pe0GowN5rKOse9Q==">CgMxLjAyCGguZ2pkZ3hzMg5oLmhkbXpsd3dxbjl6cDIOaC5taXFkOW5wYnR6ZXE4AHIhMU5ZX2pVUk5pZkF0ZXZIWHBJVnVOWXRrTWRFMEFxM0Zn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