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Times New Roman" w:hAnsi="Times New Roman"/>
          <w:b/>
          <w:color w:val="0B2D52"/>
          <w:sz w:val="44"/>
        </w:rPr>
        <w:t>Cache &amp; Locality Performance Lab</w:t>
      </w:r>
    </w:p>
    <w:p>
      <w:pPr>
        <w:jc w:val="center"/>
      </w:pPr>
      <w:r>
        <w:rPr>
          <w:rFonts w:ascii="Times New Roman" w:hAnsi="Times New Roman"/>
          <w:color w:val="335577"/>
          <w:sz w:val="28"/>
        </w:rPr>
        <w:t>A Benchmarking Study of the Memory Hierarchy</w:t>
      </w:r>
    </w:p>
    <w:p>
      <w:pPr>
        <w:spacing w:after="0" w:before="0"/>
      </w:pPr>
    </w:p>
    <w:p>
      <w:pPr>
        <w:spacing w:after="0" w:before="0"/>
      </w:pPr>
    </w:p>
    <w:p>
      <w:pPr>
        <w:jc w:val="center"/>
      </w:pPr>
      <w:r>
        <w:rPr>
          <w:rFonts w:ascii="Times New Roman" w:hAnsi="Times New Roman"/>
          <w:color w:val="333344"/>
          <w:sz w:val="24"/>
        </w:rPr>
        <w:t>Computer Systems | Mid-term Project Report</w:t>
      </w:r>
    </w:p>
    <w:p>
      <w:pPr>
        <w:jc w:val="center"/>
      </w:pPr>
      <w:r>
        <w:rPr>
          <w:rFonts w:ascii="Times New Roman" w:hAnsi="Times New Roman"/>
          <w:color w:val="333344"/>
          <w:sz w:val="24"/>
        </w:rPr>
        <w:t>Istanbul Atlas University</w:t>
      </w:r>
    </w:p>
    <w:p>
      <w:pPr>
        <w:jc w:val="center"/>
      </w:pPr>
      <w:r>
        <w:rPr>
          <w:rFonts w:ascii="Times New Roman" w:hAnsi="Times New Roman"/>
          <w:color w:val="333344"/>
          <w:sz w:val="24"/>
        </w:rPr>
        <w:t>Faculty of Engineering and Natural Sciences</w:t>
      </w:r>
    </w:p>
    <w:p>
      <w:pPr>
        <w:jc w:val="center"/>
      </w:pPr>
      <w:r>
        <w:rPr>
          <w:rFonts w:ascii="Times New Roman" w:hAnsi="Times New Roman"/>
          <w:color w:val="333344"/>
          <w:sz w:val="12"/>
        </w:rPr>
      </w:r>
    </w:p>
    <w:p>
      <w:pPr>
        <w:jc w:val="center"/>
      </w:pPr>
      <w:r>
        <w:rPr>
          <w:rFonts w:ascii="Times New Roman" w:hAnsi="Times New Roman"/>
          <w:color w:val="333344"/>
          <w:sz w:val="24"/>
        </w:rPr>
        <w:t>Team 11</w:t>
      </w:r>
    </w:p>
    <w:p>
      <w:pPr>
        <w:jc w:val="center"/>
      </w:pPr>
      <w:r>
        <w:rPr>
          <w:rFonts w:ascii="Times New Roman" w:hAnsi="Times New Roman"/>
          <w:color w:val="333344"/>
          <w:sz w:val="24"/>
        </w:rPr>
        <w:t>Ebru Inci</w:t>
      </w:r>
    </w:p>
    <w:p>
      <w:pPr>
        <w:jc w:val="center"/>
      </w:pPr>
      <w:r>
        <w:rPr>
          <w:rFonts w:ascii="Times New Roman" w:hAnsi="Times New Roman"/>
          <w:color w:val="333344"/>
          <w:sz w:val="24"/>
        </w:rPr>
        <w:t>Dhafer Hamza Sfaxi</w:t>
      </w:r>
    </w:p>
    <w:p>
      <w:pPr>
        <w:jc w:val="center"/>
      </w:pPr>
      <w:r>
        <w:rPr>
          <w:rFonts w:ascii="Times New Roman" w:hAnsi="Times New Roman"/>
          <w:color w:val="333344"/>
          <w:sz w:val="24"/>
        </w:rPr>
        <w:t>Kasra Nikdel</w:t>
      </w:r>
    </w:p>
    <w:p>
      <w:pPr>
        <w:jc w:val="center"/>
      </w:pPr>
      <w:r>
        <w:rPr>
          <w:rFonts w:ascii="Times New Roman" w:hAnsi="Times New Roman"/>
          <w:color w:val="333344"/>
          <w:sz w:val="24"/>
        </w:rPr>
        <w:t>Fadi Ibrahim Basha</w:t>
      </w:r>
    </w:p>
    <w:p>
      <w:pPr>
        <w:jc w:val="center"/>
      </w:pPr>
      <w:r>
        <w:rPr>
          <w:rFonts w:ascii="Times New Roman" w:hAnsi="Times New Roman"/>
          <w:color w:val="333344"/>
          <w:sz w:val="12"/>
        </w:rPr>
      </w:r>
    </w:p>
    <w:p>
      <w:pPr>
        <w:jc w:val="center"/>
      </w:pPr>
      <w:r>
        <w:rPr>
          <w:rFonts w:ascii="Times New Roman" w:hAnsi="Times New Roman"/>
          <w:color w:val="333344"/>
          <w:sz w:val="24"/>
        </w:rPr>
        <w:t>April 2026</w:t>
      </w:r>
    </w:p>
    <w:p>
      <w:r>
        <w:br w:type="page"/>
      </w:r>
    </w:p>
    <w:p>
      <w:pPr>
        <w:pStyle w:val="Heading1"/>
        <w:jc w:val="left"/>
      </w:pPr>
      <w:r>
        <w:rPr>
          <w:b/>
          <w:color w:val="0B2D52"/>
          <w:sz w:val="32"/>
        </w:rPr>
        <w:t>TABLE OF CONTENTS</w:t>
      </w:r>
    </w:p>
    <w:p>
      <w:pPr>
        <w:spacing w:after="40"/>
      </w:pPr>
      <w:r>
        <w:rPr>
          <w:rFonts w:ascii="Times New Roman" w:hAnsi="Times New Roman"/>
          <w:color w:val="112244"/>
          <w:sz w:val="22"/>
        </w:rPr>
        <w:t>1  Introduction</w:t>
      </w:r>
      <w:r>
        <w:rPr>
          <w:rFonts w:ascii="Times New Roman" w:hAnsi="Times New Roman"/>
          <w:color w:val="445566"/>
          <w:sz w:val="22"/>
        </w:rPr>
        <w:tab/>
        <w:t>3</w:t>
      </w:r>
    </w:p>
    <w:p>
      <w:pPr>
        <w:spacing w:after="40"/>
      </w:pPr>
      <w:r>
        <w:rPr>
          <w:rFonts w:ascii="Times New Roman" w:hAnsi="Times New Roman"/>
          <w:color w:val="112244"/>
          <w:sz w:val="22"/>
        </w:rPr>
        <w:t>2  Methodology</w:t>
      </w:r>
      <w:r>
        <w:rPr>
          <w:rFonts w:ascii="Times New Roman" w:hAnsi="Times New Roman"/>
          <w:color w:val="445566"/>
          <w:sz w:val="22"/>
        </w:rPr>
        <w:tab/>
        <w:t>4</w:t>
      </w:r>
    </w:p>
    <w:p>
      <w:pPr>
        <w:spacing w:after="40"/>
      </w:pPr>
      <w:r>
        <w:rPr>
          <w:rFonts w:ascii="Times New Roman" w:hAnsi="Times New Roman"/>
          <w:color w:val="112244"/>
          <w:sz w:val="22"/>
        </w:rPr>
        <w:t>2.1  Timer Infrastructure</w:t>
      </w:r>
      <w:r>
        <w:rPr>
          <w:rFonts w:ascii="Times New Roman" w:hAnsi="Times New Roman"/>
          <w:color w:val="445566"/>
          <w:sz w:val="22"/>
        </w:rPr>
        <w:tab/>
        <w:t>4</w:t>
      </w:r>
    </w:p>
    <w:p>
      <w:pPr>
        <w:spacing w:after="40"/>
      </w:pPr>
      <w:r>
        <w:rPr>
          <w:rFonts w:ascii="Times New Roman" w:hAnsi="Times New Roman"/>
          <w:color w:val="112244"/>
          <w:sz w:val="22"/>
        </w:rPr>
        <w:t>2.2  Benchmark Architecture</w:t>
      </w:r>
      <w:r>
        <w:rPr>
          <w:rFonts w:ascii="Times New Roman" w:hAnsi="Times New Roman"/>
          <w:color w:val="445566"/>
          <w:sz w:val="22"/>
        </w:rPr>
        <w:tab/>
        <w:t>5</w:t>
      </w:r>
    </w:p>
    <w:p>
      <w:pPr>
        <w:spacing w:after="40"/>
      </w:pPr>
      <w:r>
        <w:rPr>
          <w:rFonts w:ascii="Times New Roman" w:hAnsi="Times New Roman"/>
          <w:color w:val="112244"/>
          <w:sz w:val="22"/>
        </w:rPr>
        <w:t>2.3  Platform Notes — Apple Silicon</w:t>
      </w:r>
      <w:r>
        <w:rPr>
          <w:rFonts w:ascii="Times New Roman" w:hAnsi="Times New Roman"/>
          <w:color w:val="445566"/>
          <w:sz w:val="22"/>
        </w:rPr>
        <w:tab/>
        <w:t>5</w:t>
      </w:r>
    </w:p>
    <w:p>
      <w:pPr>
        <w:spacing w:after="40"/>
      </w:pPr>
      <w:r>
        <w:rPr>
          <w:rFonts w:ascii="Times New Roman" w:hAnsi="Times New Roman"/>
          <w:color w:val="112244"/>
          <w:sz w:val="22"/>
        </w:rPr>
        <w:t>3  Experiment 1: Stride Access Pattern</w:t>
      </w:r>
      <w:r>
        <w:rPr>
          <w:rFonts w:ascii="Times New Roman" w:hAnsi="Times New Roman"/>
          <w:color w:val="445566"/>
          <w:sz w:val="22"/>
        </w:rPr>
        <w:tab/>
        <w:t>6</w:t>
      </w:r>
    </w:p>
    <w:p>
      <w:pPr>
        <w:spacing w:after="40"/>
      </w:pPr>
      <w:r>
        <w:rPr>
          <w:rFonts w:ascii="Times New Roman" w:hAnsi="Times New Roman"/>
          <w:color w:val="112244"/>
          <w:sz w:val="22"/>
        </w:rPr>
        <w:t>4  Experiment 2: Working Set Size</w:t>
      </w:r>
      <w:r>
        <w:rPr>
          <w:rFonts w:ascii="Times New Roman" w:hAnsi="Times New Roman"/>
          <w:color w:val="445566"/>
          <w:sz w:val="22"/>
        </w:rPr>
        <w:tab/>
        <w:t>7</w:t>
      </w:r>
    </w:p>
    <w:p>
      <w:pPr>
        <w:spacing w:after="40"/>
      </w:pPr>
      <w:r>
        <w:rPr>
          <w:rFonts w:ascii="Times New Roman" w:hAnsi="Times New Roman"/>
          <w:color w:val="112244"/>
          <w:sz w:val="22"/>
        </w:rPr>
        <w:t>5  Experiment 3: Matrix Traversal Order</w:t>
      </w:r>
      <w:r>
        <w:rPr>
          <w:rFonts w:ascii="Times New Roman" w:hAnsi="Times New Roman"/>
          <w:color w:val="445566"/>
          <w:sz w:val="22"/>
        </w:rPr>
        <w:tab/>
        <w:t>8</w:t>
      </w:r>
    </w:p>
    <w:p>
      <w:pPr>
        <w:spacing w:after="40"/>
      </w:pPr>
      <w:r>
        <w:rPr>
          <w:rFonts w:ascii="Times New Roman" w:hAnsi="Times New Roman"/>
          <w:color w:val="112244"/>
          <w:sz w:val="22"/>
        </w:rPr>
        <w:t>6  Experiment 4: Pointer Chasing</w:t>
      </w:r>
      <w:r>
        <w:rPr>
          <w:rFonts w:ascii="Times New Roman" w:hAnsi="Times New Roman"/>
          <w:color w:val="445566"/>
          <w:sz w:val="22"/>
        </w:rPr>
        <w:tab/>
        <w:t>9</w:t>
      </w:r>
    </w:p>
    <w:p>
      <w:pPr>
        <w:spacing w:after="40"/>
      </w:pPr>
      <w:r>
        <w:rPr>
          <w:rFonts w:ascii="Times New Roman" w:hAnsi="Times New Roman"/>
          <w:color w:val="112244"/>
          <w:sz w:val="22"/>
        </w:rPr>
        <w:t>7  Experiment 5: Memory Bandwidth</w:t>
      </w:r>
      <w:r>
        <w:rPr>
          <w:rFonts w:ascii="Times New Roman" w:hAnsi="Times New Roman"/>
          <w:color w:val="445566"/>
          <w:sz w:val="22"/>
        </w:rPr>
        <w:tab/>
        <w:t>10</w:t>
      </w:r>
    </w:p>
    <w:p>
      <w:pPr>
        <w:spacing w:after="40"/>
      </w:pPr>
      <w:r>
        <w:rPr>
          <w:rFonts w:ascii="Times New Roman" w:hAnsi="Times New Roman"/>
          <w:color w:val="112244"/>
          <w:sz w:val="22"/>
        </w:rPr>
        <w:t>8  Results Dashboard</w:t>
      </w:r>
      <w:r>
        <w:rPr>
          <w:rFonts w:ascii="Times New Roman" w:hAnsi="Times New Roman"/>
          <w:color w:val="445566"/>
          <w:sz w:val="22"/>
        </w:rPr>
        <w:tab/>
        <w:t>12</w:t>
      </w:r>
    </w:p>
    <w:p>
      <w:pPr>
        <w:spacing w:after="40"/>
      </w:pPr>
      <w:r>
        <w:rPr>
          <w:rFonts w:ascii="Times New Roman" w:hAnsi="Times New Roman"/>
          <w:color w:val="112244"/>
          <w:sz w:val="22"/>
        </w:rPr>
        <w:t>9  Discussion and Main Findings</w:t>
      </w:r>
      <w:r>
        <w:rPr>
          <w:rFonts w:ascii="Times New Roman" w:hAnsi="Times New Roman"/>
          <w:color w:val="445566"/>
          <w:sz w:val="22"/>
        </w:rPr>
        <w:tab/>
        <w:t>13</w:t>
      </w:r>
    </w:p>
    <w:p>
      <w:pPr>
        <w:spacing w:after="40"/>
      </w:pPr>
      <w:r>
        <w:rPr>
          <w:rFonts w:ascii="Times New Roman" w:hAnsi="Times New Roman"/>
          <w:color w:val="112244"/>
          <w:sz w:val="22"/>
        </w:rPr>
        <w:t>10  Conclusions</w:t>
      </w:r>
      <w:r>
        <w:rPr>
          <w:rFonts w:ascii="Times New Roman" w:hAnsi="Times New Roman"/>
          <w:color w:val="445566"/>
          <w:sz w:val="22"/>
        </w:rPr>
        <w:tab/>
        <w:t>14</w:t>
      </w:r>
    </w:p>
    <w:p>
      <w:pPr>
        <w:spacing w:after="40"/>
      </w:pPr>
      <w:r>
        <w:rPr>
          <w:rFonts w:ascii="Times New Roman" w:hAnsi="Times New Roman"/>
          <w:color w:val="112244"/>
          <w:sz w:val="22"/>
        </w:rPr>
        <w:t>References</w:t>
      </w:r>
      <w:r>
        <w:rPr>
          <w:rFonts w:ascii="Times New Roman" w:hAnsi="Times New Roman"/>
          <w:color w:val="445566"/>
          <w:sz w:val="22"/>
        </w:rPr>
        <w:tab/>
        <w:t>15</w:t>
      </w:r>
    </w:p>
    <w:p>
      <w:r>
        <w:br w:type="page"/>
      </w:r>
    </w:p>
    <w:p>
      <w:pPr>
        <w:pStyle w:val="Heading1"/>
        <w:jc w:val="left"/>
      </w:pPr>
      <w:r>
        <w:rPr>
          <w:b/>
          <w:color w:val="0B2D52"/>
          <w:sz w:val="32"/>
        </w:rPr>
        <w:t>1  INTRODUCTION</w:t>
      </w:r>
    </w:p>
    <w:p>
      <w:pPr>
        <w:spacing w:line="360" w:lineRule="exact" w:after="120"/>
        <w:jc w:val="both"/>
      </w:pPr>
      <w:r>
        <w:rPr>
          <w:rFonts w:ascii="Times New Roman" w:hAnsi="Times New Roman"/>
          <w:i w:val="0"/>
          <w:color w:val="222222"/>
          <w:sz w:val="24"/>
        </w:rPr>
        <w:t>In memory-bound programs, speed is determined less by arithmetic and more by where data is found. A load that hits L1 cache returns quickly; a load that misses all caches can pause execution long enough to dominate total runtime. For that reason, data placement and access order are practical performance controls, not low-level details.</w:t>
      </w:r>
    </w:p>
    <w:p>
      <w:pPr>
        <w:spacing w:line="360" w:lineRule="exact" w:after="120"/>
        <w:jc w:val="both"/>
      </w:pPr>
      <w:r>
        <w:rPr>
          <w:rFonts w:ascii="Times New Roman" w:hAnsi="Times New Roman"/>
          <w:i w:val="0"/>
          <w:color w:val="222222"/>
          <w:sz w:val="24"/>
        </w:rPr>
        <w:t>This document reports five C11 micro-benchmarks prepared for the Computer Systems course project at Istanbul Atlas University. The experiments isolate five effects: stride sensitivity, footprint growth, row-major versus column-major traversal, dependent pointer traversal, and sustained throughput. All measurements were produced with GCC -O2 on Apple Silicon hardware.</w:t>
      </w:r>
    </w:p>
    <w:p>
      <w:pPr>
        <w:spacing w:line="360" w:lineRule="exact" w:after="120"/>
        <w:jc w:val="both"/>
      </w:pPr>
      <w:r>
        <w:rPr>
          <w:rFonts w:ascii="Times New Roman" w:hAnsi="Times New Roman"/>
          <w:i w:val="0"/>
          <w:color w:val="222222"/>
          <w:sz w:val="24"/>
        </w:rPr>
        <w:t>Interpretation is architecture-aware. Apple Silicon combines unified memory, high on-package bandwidth, and strong hardware prefetching, so some transitions expected from x86 examples appear later, appear smaller, or are partially hidden. In this report, such differences are treated as observations to explain, not anomalies to ignore.</w:t>
      </w:r>
    </w:p>
    <w:p>
      <w:pPr>
        <w:spacing w:line="360" w:lineRule="exact" w:after="120"/>
        <w:jc w:val="both"/>
      </w:pPr>
      <w:r>
        <w:rPr>
          <w:rFonts w:ascii="Times New Roman" w:hAnsi="Times New Roman"/>
          <w:i w:val="0"/>
          <w:color w:val="222222"/>
          <w:sz w:val="24"/>
        </w:rPr>
        <w:t>Section 2 explains the timing and benchmark design. Sections 3 to 7 present each experiment with figures and tables. Section 8 combines the results into a single visual dashboard. Section 9 discusses the patterns across experiments, and Section 10 summarizes the main conclusions.</w:t>
      </w:r>
    </w:p>
    <w:p>
      <w:r>
        <w:br w:type="page"/>
      </w:r>
    </w:p>
    <w:p>
      <w:pPr>
        <w:pStyle w:val="Heading1"/>
        <w:jc w:val="left"/>
      </w:pPr>
      <w:r>
        <w:rPr>
          <w:b/>
          <w:color w:val="0B2D52"/>
          <w:sz w:val="32"/>
        </w:rPr>
        <w:t>2  METHODOLOGY</w:t>
      </w:r>
    </w:p>
    <w:p>
      <w:pPr>
        <w:pStyle w:val="Heading2"/>
        <w:jc w:val="left"/>
      </w:pPr>
      <w:r>
        <w:rPr>
          <w:color w:val="0B2D52"/>
          <w:sz w:val="28"/>
        </w:rPr>
        <w:t>2.1  Timer Infrastructure</w:t>
      </w:r>
    </w:p>
    <w:p>
      <w:pPr>
        <w:spacing w:line="360" w:lineRule="exact" w:after="120"/>
        <w:jc w:val="both"/>
      </w:pPr>
      <w:r>
        <w:rPr>
          <w:rFonts w:ascii="Times New Roman" w:hAnsi="Times New Roman"/>
          <w:i w:val="0"/>
          <w:color w:val="222222"/>
          <w:sz w:val="24"/>
        </w:rPr>
        <w:t>A common timer is used in all experiments through src/timer.h. CLOCK_NOW(ts) captures timestamps with clock_gettime(CLOCK_MONOTONIC), and timespec_diff_ns() converts two timestamps into elapsed nanoseconds. Using one shared primitive keeps timing behaviour consistent across the full benchmark suite.</w:t>
      </w:r>
    </w:p>
    <w:p>
      <w:pPr>
        <w:spacing w:line="360" w:lineRule="exact" w:after="120"/>
        <w:jc w:val="both"/>
      </w:pPr>
      <w:r>
        <w:rPr>
          <w:rFonts w:ascii="Times New Roman" w:hAnsi="Times New Roman"/>
          <w:i w:val="0"/>
          <w:color w:val="222222"/>
          <w:sz w:val="24"/>
        </w:rPr>
        <w:t>Each measurement point uses a best-of-five strategy. We keep the minimum per-access time instead of the average to suppress external noise such as scheduler interruptions, occasional page activity, and thermal variation. This choice emphasizes stable kernel cost rather than system-side jitter.</w:t>
      </w:r>
    </w:p>
    <w:p>
      <w:pPr>
        <w:spacing w:before="120" w:after="120"/>
        <w:ind w:left="680" w:right="680"/>
        <w:jc w:val="left"/>
        <w:shd w:val="clear" w:color="auto" w:fill="EFF3F8"/>
      </w:pPr>
      <w:r>
        <w:rPr>
          <w:rFonts w:ascii="Courier New" w:hAnsi="Courier New"/>
          <w:color w:val="1A1A2E"/>
          <w:sz w:val="18"/>
        </w:rPr>
        <w:t>/* timer.h — POSIX clock_gettime wrapper */</w:t>
        <w:br/>
        <w:t>#include &lt;time.h&gt;</w:t>
        <w:br/>
        <w:t>static inline double timespec_diff_ns(const struct timespec *t0,</w:t>
        <w:br/>
        <w:t xml:space="preserve">                                      const struct timespec *t1) {</w:t>
        <w:br/>
        <w:t xml:space="preserve">    return (double)(t1-&gt;tv_sec  - t0-&gt;tv_sec ) * 1.0e9</w:t>
        <w:br/>
        <w:t xml:space="preserve">         + (double)(t1-&gt;tv_nsec - t0-&gt;tv_nsec);</w:t>
        <w:br/>
        <w:t>}</w:t>
        <w:br/>
        <w:t>#define CLOCK_NOW(ts) clock_gettime(CLOCK_MONOTONIC, &amp;(ts))</w:t>
        <w:br/>
        <w:br/>
        <w:t>/* Usage in each benchmark: */</w:t>
        <w:br/>
        <w:t>double best_ns = 1e18;</w:t>
        <w:br/>
        <w:t>for (int iter = 0; iter &lt; BENCH_ITERS; iter++) {</w:t>
        <w:br/>
        <w:t xml:space="preserve">    struct timespec t0, t1;</w:t>
        <w:br/>
        <w:t xml:space="preserve">    CLOCK_NOW(t0);</w:t>
        <w:br/>
        <w:t xml:space="preserve">    /* ... benchmark kernel ... */</w:t>
        <w:br/>
        <w:t xml:space="preserve">    CLOCK_NOW(t1);</w:t>
        <w:br/>
        <w:t xml:space="preserve">    double ns = timespec_diff_ns(&amp;t0, &amp;t1) / (double)n_accesses;</w:t>
        <w:br/>
        <w:t xml:space="preserve">    if (ns &lt; best_ns) best_ns = ns;</w:t>
        <w:br/>
        <w:t>}</w:t>
      </w:r>
    </w:p>
    <w:p>
      <w:pPr>
        <w:spacing w:after="200"/>
        <w:jc w:val="center"/>
      </w:pPr>
      <w:r>
        <w:rPr>
          <w:rFonts w:ascii="Times New Roman" w:hAnsi="Times New Roman"/>
          <w:i/>
          <w:color w:val="445566"/>
          <w:sz w:val="20"/>
        </w:rPr>
        <w:t>Programme 2.1  Timing infrastructure from src/timer.h</w:t>
      </w:r>
    </w:p>
    <w:p>
      <w:pPr>
        <w:pStyle w:val="Heading2"/>
        <w:jc w:val="left"/>
      </w:pPr>
      <w:r>
        <w:rPr>
          <w:color w:val="0B2D52"/>
          <w:sz w:val="28"/>
        </w:rPr>
        <w:t>2.2  Benchmark Architecture</w:t>
      </w:r>
    </w:p>
    <w:p>
      <w:pPr>
        <w:spacing w:line="360" w:lineRule="exact" w:after="120"/>
        <w:jc w:val="both"/>
      </w:pPr>
      <w:r>
        <w:rPr>
          <w:rFonts w:ascii="Times New Roman" w:hAnsi="Times New Roman"/>
          <w:i w:val="0"/>
          <w:color w:val="222222"/>
          <w:sz w:val="24"/>
        </w:rPr>
        <w:t>All experiments follow the same execution template: warm-up, timed kernel, and protected result accumulation. Warm-up touches the active pages before timing. The timed region is then measured with CLOCK_NOW. Finally, outputs are merged into a volatile sink so the compiler cannot remove the loop as unused work.</w:t>
      </w:r>
    </w:p>
    <w:p>
      <w:pPr>
        <w:spacing w:line="360" w:lineRule="exact" w:after="120"/>
        <w:jc w:val="both"/>
      </w:pPr>
      <w:r>
        <w:rPr>
          <w:rFonts w:ascii="Times New Roman" w:hAnsi="Times New Roman"/>
          <w:i w:val="0"/>
          <w:color w:val="222222"/>
          <w:sz w:val="24"/>
        </w:rPr>
        <w:t>All five experiments write their results to CSV files in the results/ directory. The compiler flags -O2 -std=c11 -Wall -Wextra are fixed for all translation units. -O2 enables speed optimisations without aggressive auto-vectorisation, which would mask the memory-hierarchy effects we wish to measure.</w:t>
      </w:r>
    </w:p>
    <w:p>
      <w:pPr>
        <w:pStyle w:val="Heading2"/>
        <w:jc w:val="left"/>
      </w:pPr>
      <w:r>
        <w:rPr>
          <w:color w:val="0B2D52"/>
          <w:sz w:val="28"/>
        </w:rPr>
        <w:t>2.3  Platform Notes — Apple Silicon</w:t>
      </w:r>
    </w:p>
    <w:p>
      <w:pPr>
        <w:spacing w:line="360" w:lineRule="exact" w:after="120"/>
        <w:jc w:val="both"/>
      </w:pPr>
      <w:r>
        <w:rPr>
          <w:rFonts w:ascii="Times New Roman" w:hAnsi="Times New Roman"/>
          <w:i w:val="0"/>
          <w:color w:val="222222"/>
          <w:sz w:val="24"/>
        </w:rPr>
        <w:t>Tests were executed on an Apple M-series platform. Compared with common x86 desktop systems, three properties strongly influence outcomes: unified memory with very high effective bandwidth, a shared system-level cache between core-local caches and DRAM, and aggressive prefetch logic for regular access streams. These traits can flatten or shift transitions usually shown in textbook plots.</w:t>
      </w:r>
    </w:p>
    <w:p>
      <w:pPr>
        <w:jc w:val="center"/>
      </w:pPr>
      <w:r>
        <w:rPr>
          <w:rFonts w:ascii="Times New Roman" w:hAnsi="Times New Roman"/>
          <w:b/>
          <w:color w:val="0B2D52"/>
          <w:sz w:val="21"/>
        </w:rPr>
        <w:t>Table 2.1  Hardware and software configuration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B2D52"/>
          </w:tcPr>
          <w:p>
            <w:pPr>
              <w:jc w:val="center"/>
            </w:pPr>
            <w:r>
              <w:rPr>
                <w:b/>
                <w:color w:val="FFFFFF"/>
                <w:sz w:val="20"/>
              </w:rPr>
              <w:t>Property</w:t>
            </w:r>
          </w:p>
        </w:tc>
        <w:tc>
          <w:tcPr>
            <w:tcW w:type="dxa" w:w="4703"/>
            <w:shd w:val="clear" w:color="auto" w:fill="0B2D52"/>
          </w:tcPr>
          <w:p>
            <w:pPr>
              <w:jc w:val="center"/>
            </w:pPr>
            <w:r>
              <w:rPr>
                <w:b/>
                <w:color w:val="FFFFFF"/>
                <w:sz w:val="20"/>
              </w:rPr>
              <w:t>Value</w:t>
            </w:r>
          </w:p>
        </w:tc>
      </w:tr>
      <w:tr>
        <w:tc>
          <w:tcPr>
            <w:tcW w:type="dxa" w:w="4703"/>
            <w:shd w:val="clear" w:color="auto" w:fill="F0F4F8"/>
          </w:tcPr>
          <w:p>
            <w:pPr>
              <w:jc w:val="center"/>
            </w:pPr>
            <w:r>
              <w:rPr>
                <w:b w:val="0"/>
                <w:color w:val="111827"/>
                <w:sz w:val="20"/>
              </w:rPr>
              <w:t>L1 data cache</w:t>
            </w:r>
          </w:p>
        </w:tc>
        <w:tc>
          <w:tcPr>
            <w:tcW w:type="dxa" w:w="4703"/>
            <w:shd w:val="clear" w:color="auto" w:fill="F0F4F8"/>
          </w:tcPr>
          <w:p>
            <w:pPr>
              <w:jc w:val="center"/>
            </w:pPr>
            <w:r>
              <w:rPr>
                <w:b w:val="0"/>
                <w:color w:val="111827"/>
                <w:sz w:val="20"/>
              </w:rPr>
              <w:t>32 KB per P-core</w:t>
            </w:r>
          </w:p>
        </w:tc>
      </w:tr>
      <w:tr>
        <w:tc>
          <w:tcPr>
            <w:tcW w:type="dxa" w:w="4703"/>
            <w:shd w:val="clear" w:color="auto" w:fill="FFFFFF"/>
          </w:tcPr>
          <w:p>
            <w:pPr>
              <w:jc w:val="center"/>
            </w:pPr>
            <w:r>
              <w:rPr>
                <w:b w:val="0"/>
                <w:color w:val="111827"/>
                <w:sz w:val="20"/>
              </w:rPr>
              <w:t>L2 cache</w:t>
            </w:r>
          </w:p>
        </w:tc>
        <w:tc>
          <w:tcPr>
            <w:tcW w:type="dxa" w:w="4703"/>
            <w:shd w:val="clear" w:color="auto" w:fill="FFFFFF"/>
          </w:tcPr>
          <w:p>
            <w:pPr>
              <w:jc w:val="center"/>
            </w:pPr>
            <w:r>
              <w:rPr>
                <w:b w:val="0"/>
                <w:color w:val="111827"/>
                <w:sz w:val="20"/>
              </w:rPr>
              <w:t>256 KB per P-core</w:t>
            </w:r>
          </w:p>
        </w:tc>
      </w:tr>
      <w:tr>
        <w:tc>
          <w:tcPr>
            <w:tcW w:type="dxa" w:w="4703"/>
            <w:shd w:val="clear" w:color="auto" w:fill="F0F4F8"/>
          </w:tcPr>
          <w:p>
            <w:pPr>
              <w:jc w:val="center"/>
            </w:pPr>
            <w:r>
              <w:rPr>
                <w:b w:val="0"/>
                <w:color w:val="111827"/>
                <w:sz w:val="20"/>
              </w:rPr>
              <w:t>L3 / System Level Cache</w:t>
            </w:r>
          </w:p>
        </w:tc>
        <w:tc>
          <w:tcPr>
            <w:tcW w:type="dxa" w:w="4703"/>
            <w:shd w:val="clear" w:color="auto" w:fill="F0F4F8"/>
          </w:tcPr>
          <w:p>
            <w:pPr>
              <w:jc w:val="center"/>
            </w:pPr>
            <w:r>
              <w:rPr>
                <w:b w:val="0"/>
                <w:color w:val="111827"/>
                <w:sz w:val="20"/>
              </w:rPr>
              <w:t>~6–16 MB (shared)</w:t>
            </w:r>
          </w:p>
        </w:tc>
      </w:tr>
      <w:tr>
        <w:tc>
          <w:tcPr>
            <w:tcW w:type="dxa" w:w="4703"/>
            <w:shd w:val="clear" w:color="auto" w:fill="FFFFFF"/>
          </w:tcPr>
          <w:p>
            <w:pPr>
              <w:jc w:val="center"/>
            </w:pPr>
            <w:r>
              <w:rPr>
                <w:b w:val="0"/>
                <w:color w:val="111827"/>
                <w:sz w:val="20"/>
              </w:rPr>
              <w:t>BENCH_ITERS (best-of-N)</w:t>
            </w:r>
          </w:p>
        </w:tc>
        <w:tc>
          <w:tcPr>
            <w:tcW w:type="dxa" w:w="4703"/>
            <w:shd w:val="clear" w:color="auto" w:fill="FFFFFF"/>
          </w:tcPr>
          <w:p>
            <w:pPr>
              <w:jc w:val="center"/>
            </w:pPr>
            <w:r>
              <w:rPr>
                <w:b w:val="0"/>
                <w:color w:val="111827"/>
                <w:sz w:val="20"/>
              </w:rPr>
              <w:t>5</w:t>
            </w:r>
          </w:p>
        </w:tc>
      </w:tr>
      <w:tr>
        <w:tc>
          <w:tcPr>
            <w:tcW w:type="dxa" w:w="4703"/>
            <w:shd w:val="clear" w:color="auto" w:fill="F0F4F8"/>
          </w:tcPr>
          <w:p>
            <w:pPr>
              <w:jc w:val="center"/>
            </w:pPr>
            <w:r>
              <w:rPr>
                <w:b w:val="0"/>
                <w:color w:val="111827"/>
                <w:sz w:val="20"/>
              </w:rPr>
              <w:t>MIN_ACCESSES (minimum loop count)</w:t>
            </w:r>
          </w:p>
        </w:tc>
        <w:tc>
          <w:tcPr>
            <w:tcW w:type="dxa" w:w="4703"/>
            <w:shd w:val="clear" w:color="auto" w:fill="F0F4F8"/>
          </w:tcPr>
          <w:p>
            <w:pPr>
              <w:jc w:val="center"/>
            </w:pPr>
            <w:r>
              <w:rPr>
                <w:b w:val="0"/>
                <w:color w:val="111827"/>
                <w:sz w:val="20"/>
              </w:rPr>
              <w:t>4,000,000</w:t>
            </w:r>
          </w:p>
        </w:tc>
      </w:tr>
      <w:tr>
        <w:tc>
          <w:tcPr>
            <w:tcW w:type="dxa" w:w="4703"/>
            <w:shd w:val="clear" w:color="auto" w:fill="FFFFFF"/>
          </w:tcPr>
          <w:p>
            <w:pPr>
              <w:jc w:val="center"/>
            </w:pPr>
            <w:r>
              <w:rPr>
                <w:b w:val="0"/>
                <w:color w:val="111827"/>
                <w:sz w:val="20"/>
              </w:rPr>
              <w:t>Compiler</w:t>
            </w:r>
          </w:p>
        </w:tc>
        <w:tc>
          <w:tcPr>
            <w:tcW w:type="dxa" w:w="4703"/>
            <w:shd w:val="clear" w:color="auto" w:fill="FFFFFF"/>
          </w:tcPr>
          <w:p>
            <w:pPr>
              <w:jc w:val="center"/>
            </w:pPr>
            <w:r>
              <w:rPr>
                <w:b w:val="0"/>
                <w:color w:val="111827"/>
                <w:sz w:val="20"/>
              </w:rPr>
              <w:t>gcc -O2 -std=c11</w:t>
            </w:r>
          </w:p>
        </w:tc>
      </w:tr>
    </w:tbl>
    <w:p/>
    <w:p>
      <w:r>
        <w:br w:type="page"/>
      </w:r>
    </w:p>
    <w:p>
      <w:pPr>
        <w:pStyle w:val="Heading1"/>
        <w:jc w:val="left"/>
      </w:pPr>
      <w:r>
        <w:rPr>
          <w:b/>
          <w:color w:val="0B2D52"/>
          <w:sz w:val="32"/>
        </w:rPr>
        <w:t>3  EXPERIMENT 1: STRIDE ACCESS PATTERN</w:t>
      </w:r>
    </w:p>
    <w:p>
      <w:pPr>
        <w:spacing w:line="360" w:lineRule="exact" w:after="120"/>
        <w:jc w:val="both"/>
      </w:pPr>
      <w:r>
        <w:rPr>
          <w:rFonts w:ascii="Times New Roman" w:hAnsi="Times New Roman"/>
          <w:i w:val="0"/>
          <w:color w:val="222222"/>
          <w:sz w:val="24"/>
        </w:rPr>
        <w:t>This experiment evaluates how access spacing changes latency. Reads are performed on a 64 MB int array while stride is increased from 1 element (4 B) to 1024 elements (4096 B). Because memory is transferred in cache-line chunks, small strides reuse fetched data efficiently, while larger strides use less of each fetched line and increase miss pressure.</w:t>
      </w:r>
    </w:p>
    <w:p>
      <w:pPr>
        <w:spacing w:line="360" w:lineRule="exact" w:after="120"/>
        <w:jc w:val="both"/>
      </w:pPr>
      <w:r>
        <w:rPr>
          <w:rFonts w:ascii="Times New Roman" w:hAnsi="Times New Roman"/>
          <w:i w:val="0"/>
          <w:color w:val="222222"/>
          <w:sz w:val="24"/>
        </w:rPr>
        <w:t>For fairness, the loop structure normalizes work across stride values: each run performs the same style of arithmetic and writes into a volatile accumulator to avoid dead-code elimination. Observed timing differences are therefore dominated by memory behaviour.</w:t>
      </w:r>
    </w:p>
    <w:p>
      <w:pPr>
        <w:jc w:val="center"/>
      </w:pPr>
      <w:r>
        <w:drawing>
          <wp:inline xmlns:a="http://schemas.openxmlformats.org/drawingml/2006/main" xmlns:pic="http://schemas.openxmlformats.org/drawingml/2006/picture">
            <wp:extent cx="5852160" cy="2117862"/>
            <wp:docPr id="1" name="Picture 1"/>
            <wp:cNvGraphicFramePr>
              <a:graphicFrameLocks noChangeAspect="1"/>
            </wp:cNvGraphicFramePr>
            <a:graphic>
              <a:graphicData uri="http://schemas.openxmlformats.org/drawingml/2006/picture">
                <pic:pic>
                  <pic:nvPicPr>
                    <pic:cNvPr id="0" name="report_stride.png"/>
                    <pic:cNvPicPr/>
                  </pic:nvPicPr>
                  <pic:blipFill>
                    <a:blip r:embed="rId9"/>
                    <a:stretch>
                      <a:fillRect/>
                    </a:stretch>
                  </pic:blipFill>
                  <pic:spPr>
                    <a:xfrm>
                      <a:off x="0" y="0"/>
                      <a:ext cx="5852160" cy="2117862"/>
                    </a:xfrm>
                    <a:prstGeom prst="rect"/>
                  </pic:spPr>
                </pic:pic>
              </a:graphicData>
            </a:graphic>
          </wp:inline>
        </w:drawing>
      </w:r>
    </w:p>
    <w:p>
      <w:pPr>
        <w:spacing w:after="200"/>
        <w:jc w:val="center"/>
      </w:pPr>
      <w:r>
        <w:rPr>
          <w:rFonts w:ascii="Times New Roman" w:hAnsi="Times New Roman"/>
          <w:i/>
          <w:color w:val="445566"/>
          <w:sz w:val="20"/>
        </w:rPr>
        <w:t>Figure 3.1  Stride access latency and raw measurements. Bars coloured teal indicate L1/L2 cache hits; red indicates cache misses.</w:t>
      </w:r>
    </w:p>
    <w:p>
      <w:pPr>
        <w:jc w:val="center"/>
      </w:pPr>
      <w:r>
        <w:rPr>
          <w:rFonts w:ascii="Times New Roman" w:hAnsi="Times New Roman"/>
          <w:b/>
          <w:color w:val="0B2D52"/>
          <w:sz w:val="21"/>
        </w:rPr>
        <w:t>Table 3.1  Full stride results. ★ marks the first significant latency spike.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Stride (bytes)</w:t>
            </w:r>
          </w:p>
        </w:tc>
        <w:tc>
          <w:tcPr>
            <w:tcW w:type="dxa" w:w="3135"/>
            <w:shd w:val="clear" w:color="auto" w:fill="0B2D52"/>
          </w:tcPr>
          <w:p>
            <w:pPr>
              <w:jc w:val="center"/>
            </w:pPr>
            <w:r>
              <w:rPr>
                <w:b/>
                <w:color w:val="FFFFFF"/>
                <w:sz w:val="20"/>
              </w:rPr>
              <w:t>ns/access</w:t>
            </w:r>
          </w:p>
        </w:tc>
        <w:tc>
          <w:tcPr>
            <w:tcW w:type="dxa" w:w="3135"/>
            <w:shd w:val="clear" w:color="auto" w:fill="0B2D52"/>
          </w:tcPr>
          <w:p>
            <w:pPr>
              <w:jc w:val="center"/>
            </w:pPr>
            <w:r>
              <w:rPr>
                <w:b/>
                <w:color w:val="FFFFFF"/>
                <w:sz w:val="20"/>
              </w:rPr>
              <w:t>Cache behaviour</w:t>
            </w:r>
          </w:p>
        </w:tc>
      </w:tr>
      <w:tr>
        <w:tc>
          <w:tcPr>
            <w:tcW w:type="dxa" w:w="3135"/>
            <w:shd w:val="clear" w:color="auto" w:fill="F0F4F8"/>
          </w:tcPr>
          <w:p>
            <w:pPr>
              <w:jc w:val="center"/>
            </w:pPr>
            <w:r>
              <w:rPr>
                <w:b w:val="0"/>
                <w:color w:val="111827"/>
                <w:sz w:val="20"/>
              </w:rPr>
              <w:t>4</w:t>
            </w:r>
          </w:p>
        </w:tc>
        <w:tc>
          <w:tcPr>
            <w:tcW w:type="dxa" w:w="3135"/>
            <w:shd w:val="clear" w:color="auto" w:fill="F0F4F8"/>
          </w:tcPr>
          <w:p>
            <w:pPr>
              <w:jc w:val="center"/>
            </w:pPr>
            <w:r>
              <w:rPr>
                <w:b w:val="0"/>
                <w:color w:val="111827"/>
                <w:sz w:val="20"/>
              </w:rPr>
              <w:t>0.884</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8</w:t>
            </w:r>
          </w:p>
        </w:tc>
        <w:tc>
          <w:tcPr>
            <w:tcW w:type="dxa" w:w="3135"/>
            <w:shd w:val="clear" w:color="auto" w:fill="FFFFFF"/>
          </w:tcPr>
          <w:p>
            <w:pPr>
              <w:jc w:val="center"/>
            </w:pPr>
            <w:r>
              <w:rPr>
                <w:b w:val="0"/>
                <w:color w:val="111827"/>
                <w:sz w:val="20"/>
              </w:rPr>
              <w:t>0.887</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16</w:t>
            </w:r>
          </w:p>
        </w:tc>
        <w:tc>
          <w:tcPr>
            <w:tcW w:type="dxa" w:w="3135"/>
            <w:shd w:val="clear" w:color="auto" w:fill="F0F4F8"/>
          </w:tcPr>
          <w:p>
            <w:pPr>
              <w:jc w:val="center"/>
            </w:pPr>
            <w:r>
              <w:rPr>
                <w:b w:val="0"/>
                <w:color w:val="111827"/>
                <w:sz w:val="20"/>
              </w:rPr>
              <w:t>0.875</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32</w:t>
            </w:r>
          </w:p>
        </w:tc>
        <w:tc>
          <w:tcPr>
            <w:tcW w:type="dxa" w:w="3135"/>
            <w:shd w:val="clear" w:color="auto" w:fill="FFFFFF"/>
          </w:tcPr>
          <w:p>
            <w:pPr>
              <w:jc w:val="center"/>
            </w:pPr>
            <w:r>
              <w:rPr>
                <w:b w:val="0"/>
                <w:color w:val="111827"/>
                <w:sz w:val="20"/>
              </w:rPr>
              <w:t>0.872</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64</w:t>
            </w:r>
          </w:p>
        </w:tc>
        <w:tc>
          <w:tcPr>
            <w:tcW w:type="dxa" w:w="3135"/>
            <w:shd w:val="clear" w:color="auto" w:fill="F0F4F8"/>
          </w:tcPr>
          <w:p>
            <w:pPr>
              <w:jc w:val="center"/>
            </w:pPr>
            <w:r>
              <w:rPr>
                <w:b w:val="0"/>
                <w:color w:val="111827"/>
                <w:sz w:val="20"/>
              </w:rPr>
              <w:t>0.928</w:t>
            </w:r>
          </w:p>
        </w:tc>
        <w:tc>
          <w:tcPr>
            <w:tcW w:type="dxa" w:w="3135"/>
            <w:shd w:val="clear" w:color="auto" w:fill="F0F4F8"/>
          </w:tcPr>
          <w:p>
            <w:pPr>
              <w:jc w:val="center"/>
            </w:pPr>
            <w:r>
              <w:rPr>
                <w:b w:val="0"/>
                <w:color w:val="111827"/>
                <w:sz w:val="20"/>
              </w:rPr>
              <w:t>L1 hit — one line per access</w:t>
            </w:r>
          </w:p>
        </w:tc>
      </w:tr>
      <w:tr>
        <w:tc>
          <w:tcPr>
            <w:tcW w:type="dxa" w:w="3135"/>
            <w:shd w:val="clear" w:color="auto" w:fill="FFFFFF"/>
          </w:tcPr>
          <w:p>
            <w:pPr>
              <w:jc w:val="center"/>
            </w:pPr>
            <w:r>
              <w:rPr>
                <w:b w:val="0"/>
                <w:color w:val="111827"/>
                <w:sz w:val="20"/>
              </w:rPr>
              <w:t>128 ★</w:t>
            </w:r>
          </w:p>
        </w:tc>
        <w:tc>
          <w:tcPr>
            <w:tcW w:type="dxa" w:w="3135"/>
            <w:shd w:val="clear" w:color="auto" w:fill="FFFFFF"/>
          </w:tcPr>
          <w:p>
            <w:pPr>
              <w:jc w:val="center"/>
            </w:pPr>
            <w:r>
              <w:rPr>
                <w:b w:val="0"/>
                <w:color w:val="111827"/>
                <w:sz w:val="20"/>
              </w:rPr>
              <w:t>4.500</w:t>
            </w:r>
          </w:p>
        </w:tc>
        <w:tc>
          <w:tcPr>
            <w:tcW w:type="dxa" w:w="3135"/>
            <w:shd w:val="clear" w:color="auto" w:fill="FFFFFF"/>
          </w:tcPr>
          <w:p>
            <w:pPr>
              <w:jc w:val="center"/>
            </w:pPr>
            <w:r>
              <w:rPr>
                <w:b w:val="0"/>
                <w:color w:val="111827"/>
                <w:sz w:val="20"/>
              </w:rPr>
              <w:t>MISS — prefetcher saturated</w:t>
            </w:r>
          </w:p>
        </w:tc>
      </w:tr>
      <w:tr>
        <w:tc>
          <w:tcPr>
            <w:tcW w:type="dxa" w:w="3135"/>
            <w:shd w:val="clear" w:color="auto" w:fill="F0F4F8"/>
          </w:tcPr>
          <w:p>
            <w:pPr>
              <w:jc w:val="center"/>
            </w:pPr>
            <w:r>
              <w:rPr>
                <w:b w:val="0"/>
                <w:color w:val="111827"/>
                <w:sz w:val="20"/>
              </w:rPr>
              <w:t>256</w:t>
            </w:r>
          </w:p>
        </w:tc>
        <w:tc>
          <w:tcPr>
            <w:tcW w:type="dxa" w:w="3135"/>
            <w:shd w:val="clear" w:color="auto" w:fill="F0F4F8"/>
          </w:tcPr>
          <w:p>
            <w:pPr>
              <w:jc w:val="center"/>
            </w:pPr>
            <w:r>
              <w:rPr>
                <w:b w:val="0"/>
                <w:color w:val="111827"/>
                <w:sz w:val="20"/>
              </w:rPr>
              <w:t>3.762</w:t>
            </w:r>
          </w:p>
        </w:tc>
        <w:tc>
          <w:tcPr>
            <w:tcW w:type="dxa" w:w="3135"/>
            <w:shd w:val="clear" w:color="auto" w:fill="F0F4F8"/>
          </w:tcPr>
          <w:p>
            <w:pPr>
              <w:jc w:val="center"/>
            </w:pPr>
            <w:r>
              <w:rPr>
                <w:b w:val="0"/>
                <w:color w:val="111827"/>
                <w:sz w:val="20"/>
              </w:rPr>
              <w:t>L2/L3 stream recovers</w:t>
            </w:r>
          </w:p>
        </w:tc>
      </w:tr>
      <w:tr>
        <w:tc>
          <w:tcPr>
            <w:tcW w:type="dxa" w:w="3135"/>
            <w:shd w:val="clear" w:color="auto" w:fill="FFFFFF"/>
          </w:tcPr>
          <w:p>
            <w:pPr>
              <w:jc w:val="center"/>
            </w:pPr>
            <w:r>
              <w:rPr>
                <w:b w:val="0"/>
                <w:color w:val="111827"/>
                <w:sz w:val="20"/>
              </w:rPr>
              <w:t>512</w:t>
            </w:r>
          </w:p>
        </w:tc>
        <w:tc>
          <w:tcPr>
            <w:tcW w:type="dxa" w:w="3135"/>
            <w:shd w:val="clear" w:color="auto" w:fill="FFFFFF"/>
          </w:tcPr>
          <w:p>
            <w:pPr>
              <w:jc w:val="center"/>
            </w:pPr>
            <w:r>
              <w:rPr>
                <w:b w:val="0"/>
                <w:color w:val="111827"/>
                <w:sz w:val="20"/>
              </w:rPr>
              <w:t>2.419</w:t>
            </w:r>
          </w:p>
        </w:tc>
        <w:tc>
          <w:tcPr>
            <w:tcW w:type="dxa" w:w="3135"/>
            <w:shd w:val="clear" w:color="auto" w:fill="FFFFFF"/>
          </w:tcPr>
          <w:p>
            <w:pPr>
              <w:jc w:val="center"/>
            </w:pPr>
            <w:r>
              <w:rPr>
                <w:b w:val="0"/>
                <w:color w:val="111827"/>
                <w:sz w:val="20"/>
              </w:rPr>
              <w:t>L3 streamed</w:t>
            </w:r>
          </w:p>
        </w:tc>
      </w:tr>
      <w:tr>
        <w:tc>
          <w:tcPr>
            <w:tcW w:type="dxa" w:w="3135"/>
            <w:shd w:val="clear" w:color="auto" w:fill="F0F4F8"/>
          </w:tcPr>
          <w:p>
            <w:pPr>
              <w:jc w:val="center"/>
            </w:pPr>
            <w:r>
              <w:rPr>
                <w:b w:val="0"/>
                <w:color w:val="111827"/>
                <w:sz w:val="20"/>
              </w:rPr>
              <w:t>1024</w:t>
            </w:r>
          </w:p>
        </w:tc>
        <w:tc>
          <w:tcPr>
            <w:tcW w:type="dxa" w:w="3135"/>
            <w:shd w:val="clear" w:color="auto" w:fill="F0F4F8"/>
          </w:tcPr>
          <w:p>
            <w:pPr>
              <w:jc w:val="center"/>
            </w:pPr>
            <w:r>
              <w:rPr>
                <w:b w:val="0"/>
                <w:color w:val="111827"/>
                <w:sz w:val="20"/>
              </w:rPr>
              <w:t>1.610</w:t>
            </w:r>
          </w:p>
        </w:tc>
        <w:tc>
          <w:tcPr>
            <w:tcW w:type="dxa" w:w="3135"/>
            <w:shd w:val="clear" w:color="auto" w:fill="F0F4F8"/>
          </w:tcPr>
          <w:p>
            <w:pPr>
              <w:jc w:val="center"/>
            </w:pPr>
            <w:r>
              <w:rPr>
                <w:b w:val="0"/>
                <w:color w:val="111827"/>
                <w:sz w:val="20"/>
              </w:rPr>
              <w:t>L3 streamed</w:t>
            </w:r>
          </w:p>
        </w:tc>
      </w:tr>
      <w:tr>
        <w:tc>
          <w:tcPr>
            <w:tcW w:type="dxa" w:w="3135"/>
            <w:shd w:val="clear" w:color="auto" w:fill="FFFFFF"/>
          </w:tcPr>
          <w:p>
            <w:pPr>
              <w:jc w:val="center"/>
            </w:pPr>
            <w:r>
              <w:rPr>
                <w:b w:val="0"/>
                <w:color w:val="111827"/>
                <w:sz w:val="20"/>
              </w:rPr>
              <w:t>2048</w:t>
            </w:r>
          </w:p>
        </w:tc>
        <w:tc>
          <w:tcPr>
            <w:tcW w:type="dxa" w:w="3135"/>
            <w:shd w:val="clear" w:color="auto" w:fill="FFFFFF"/>
          </w:tcPr>
          <w:p>
            <w:pPr>
              <w:jc w:val="center"/>
            </w:pPr>
            <w:r>
              <w:rPr>
                <w:b w:val="0"/>
                <w:color w:val="111827"/>
                <w:sz w:val="20"/>
              </w:rPr>
              <w:t>2.295</w:t>
            </w:r>
          </w:p>
        </w:tc>
        <w:tc>
          <w:tcPr>
            <w:tcW w:type="dxa" w:w="3135"/>
            <w:shd w:val="clear" w:color="auto" w:fill="FFFFFF"/>
          </w:tcPr>
          <w:p>
            <w:pPr>
              <w:jc w:val="center"/>
            </w:pPr>
            <w:r>
              <w:rPr>
                <w:b w:val="0"/>
                <w:color w:val="111827"/>
                <w:sz w:val="20"/>
              </w:rPr>
              <w:t>L3 / DRAM boundary</w:t>
            </w:r>
          </w:p>
        </w:tc>
      </w:tr>
      <w:tr>
        <w:tc>
          <w:tcPr>
            <w:tcW w:type="dxa" w:w="3135"/>
            <w:shd w:val="clear" w:color="auto" w:fill="F0F4F8"/>
          </w:tcPr>
          <w:p>
            <w:pPr>
              <w:jc w:val="center"/>
            </w:pPr>
            <w:r>
              <w:rPr>
                <w:b w:val="0"/>
                <w:color w:val="111827"/>
                <w:sz w:val="20"/>
              </w:rPr>
              <w:t>4096</w:t>
            </w:r>
          </w:p>
        </w:tc>
        <w:tc>
          <w:tcPr>
            <w:tcW w:type="dxa" w:w="3135"/>
            <w:shd w:val="clear" w:color="auto" w:fill="F0F4F8"/>
          </w:tcPr>
          <w:p>
            <w:pPr>
              <w:jc w:val="center"/>
            </w:pPr>
            <w:r>
              <w:rPr>
                <w:b w:val="0"/>
                <w:color w:val="111827"/>
                <w:sz w:val="20"/>
              </w:rPr>
              <w:t>2.273</w:t>
            </w:r>
          </w:p>
        </w:tc>
        <w:tc>
          <w:tcPr>
            <w:tcW w:type="dxa" w:w="3135"/>
            <w:shd w:val="clear" w:color="auto" w:fill="F0F4F8"/>
          </w:tcPr>
          <w:p>
            <w:pPr>
              <w:jc w:val="center"/>
            </w:pPr>
            <w:r>
              <w:rPr>
                <w:b w:val="0"/>
                <w:color w:val="111827"/>
                <w:sz w:val="20"/>
              </w:rPr>
              <w:t>DRAM prefetch stream</w:t>
            </w:r>
          </w:p>
        </w:tc>
      </w:tr>
    </w:tbl>
    <w:p/>
    <w:p>
      <w:pPr>
        <w:spacing w:line="360" w:lineRule="exact" w:after="120"/>
        <w:jc w:val="both"/>
      </w:pPr>
      <w:r>
        <w:rPr>
          <w:rFonts w:ascii="Times New Roman" w:hAnsi="Times New Roman"/>
          <w:i w:val="0"/>
          <w:color w:val="222222"/>
          <w:sz w:val="24"/>
        </w:rPr>
        <w:t>Measured latency is nearly constant around 0.88 ns up to 64-byte stride, then jumps near 4.5 ns at 128 bytes. The first strong penalty appears one step later than many x86 examples, which is consistent with stronger prefetch support on this platform. For very large strides, latency partially recovers as the pattern becomes regular enough for higher-level stream handling.</w:t>
      </w:r>
    </w:p>
    <w:p>
      <w:r>
        <w:br w:type="page"/>
      </w:r>
    </w:p>
    <w:p>
      <w:pPr>
        <w:pStyle w:val="Heading1"/>
        <w:jc w:val="left"/>
      </w:pPr>
      <w:r>
        <w:rPr>
          <w:b/>
          <w:color w:val="0B2D52"/>
          <w:sz w:val="32"/>
        </w:rPr>
        <w:t>4  EXPERIMENT 2: WORKING SET SIZE</w:t>
      </w:r>
    </w:p>
    <w:p>
      <w:pPr>
        <w:spacing w:line="360" w:lineRule="exact" w:after="120"/>
        <w:jc w:val="both"/>
      </w:pPr>
      <w:r>
        <w:rPr>
          <w:rFonts w:ascii="Times New Roman" w:hAnsi="Times New Roman"/>
          <w:i w:val="0"/>
          <w:color w:val="222222"/>
          <w:sz w:val="24"/>
        </w:rPr>
        <w:t>This experiment keeps stride sequential and changes only total footprint, sweeping array size from 1 KB to 256 MB. On many systems, this would produce visible steps as data spills from L1 to L2, then to shared cache, and finally to DRAM.</w:t>
      </w:r>
    </w:p>
    <w:p>
      <w:pPr>
        <w:spacing w:line="360" w:lineRule="exact" w:after="120"/>
        <w:jc w:val="both"/>
      </w:pPr>
      <w:r>
        <w:rPr>
          <w:rFonts w:ascii="Times New Roman" w:hAnsi="Times New Roman"/>
          <w:i w:val="0"/>
          <w:color w:val="222222"/>
          <w:sz w:val="24"/>
        </w:rPr>
        <w:t>To ensure that even tiny arrays accumulate enough elapsed time for accurate timing, small arrays are scanned repeatedly. The total number of accesses is kept at a minimum of 4,000,000 by scaling the number of passes with MIN_ACCESSES / n.</w:t>
      </w:r>
    </w:p>
    <w:p>
      <w:pPr>
        <w:jc w:val="center"/>
      </w:pPr>
      <w:r>
        <w:drawing>
          <wp:inline xmlns:a="http://schemas.openxmlformats.org/drawingml/2006/main" xmlns:pic="http://schemas.openxmlformats.org/drawingml/2006/picture">
            <wp:extent cx="5669280" cy="2770875"/>
            <wp:docPr id="2" name="Picture 2"/>
            <wp:cNvGraphicFramePr>
              <a:graphicFrameLocks noChangeAspect="1"/>
            </wp:cNvGraphicFramePr>
            <a:graphic>
              <a:graphicData uri="http://schemas.openxmlformats.org/drawingml/2006/picture">
                <pic:pic>
                  <pic:nvPicPr>
                    <pic:cNvPr id="0" name="report_workingset.png"/>
                    <pic:cNvPicPr/>
                  </pic:nvPicPr>
                  <pic:blipFill>
                    <a:blip r:embed="rId10"/>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4.1  Working-set latency sweep. Coloured bands denote the theoretical L1, L2, L3, and DRAM regions. The dashed amber line marks ~1 ns.</w:t>
      </w:r>
    </w:p>
    <w:p>
      <w:pPr>
        <w:spacing w:line="360" w:lineRule="exact" w:after="120"/>
        <w:jc w:val="both"/>
      </w:pPr>
      <w:r>
        <w:rPr>
          <w:rFonts w:ascii="Times New Roman" w:hAnsi="Times New Roman"/>
          <w:i w:val="0"/>
          <w:color w:val="222222"/>
          <w:sz w:val="24"/>
        </w:rPr>
        <w:t>The curve is effectively flat near 1 ns for the full sweep, with no sharp tier boundaries. For this hardware, sequential access is highly optimized: prefetching is early and consistent, the shared cache absorbs repeated scans, and DRAM bandwidth is high enough to hide much of the classic staircase shape. The result is architecture-specific but technically coherent.</w:t>
      </w:r>
    </w:p>
    <w:p>
      <w:r>
        <w:br w:type="page"/>
      </w:r>
    </w:p>
    <w:p>
      <w:pPr>
        <w:pStyle w:val="Heading1"/>
        <w:jc w:val="left"/>
      </w:pPr>
      <w:r>
        <w:rPr>
          <w:b/>
          <w:color w:val="0B2D52"/>
          <w:sz w:val="32"/>
        </w:rPr>
        <w:t>5  EXPERIMENT 3: MATRIX TRAVERSAL ORDER</w:t>
      </w:r>
    </w:p>
    <w:p>
      <w:pPr>
        <w:spacing w:line="360" w:lineRule="exact" w:after="120"/>
        <w:jc w:val="both"/>
      </w:pPr>
      <w:r>
        <w:rPr>
          <w:rFonts w:ascii="Times New Roman" w:hAnsi="Times New Roman"/>
          <w:i w:val="0"/>
          <w:color w:val="222222"/>
          <w:sz w:val="24"/>
        </w:rPr>
        <w:t>C matrices are laid out in row-major order. When the inner loop walks columns, memory accesses are contiguous and cache lines are used efficiently. Reversing loop order makes accesses jump by row stride, which reduces spatial locality for large N.</w:t>
      </w:r>
    </w:p>
    <w:p>
      <w:pPr>
        <w:spacing w:line="360" w:lineRule="exact" w:after="120"/>
        <w:jc w:val="both"/>
      </w:pPr>
      <w:r>
        <w:rPr>
          <w:rFonts w:ascii="Times New Roman" w:hAnsi="Times New Roman"/>
          <w:i w:val="0"/>
          <w:color w:val="222222"/>
          <w:sz w:val="24"/>
        </w:rPr>
        <w:t>The theoretical maximum slowdown is 8× for very large matrices. A 64-byte cache line holds exactly eight consecutive doubles. Row-major access uses all eight; column-major access uses only one, wasting the remaining seven. In practice, modern hardware partially compensates through prefetching.</w:t>
      </w:r>
    </w:p>
    <w:p>
      <w:pPr>
        <w:jc w:val="center"/>
      </w:pPr>
      <w:r>
        <w:drawing>
          <wp:inline xmlns:a="http://schemas.openxmlformats.org/drawingml/2006/main" xmlns:pic="http://schemas.openxmlformats.org/drawingml/2006/picture">
            <wp:extent cx="5852160" cy="2374646"/>
            <wp:docPr id="3" name="Picture 3"/>
            <wp:cNvGraphicFramePr>
              <a:graphicFrameLocks noChangeAspect="1"/>
            </wp:cNvGraphicFramePr>
            <a:graphic>
              <a:graphicData uri="http://schemas.openxmlformats.org/drawingml/2006/picture">
                <pic:pic>
                  <pic:nvPicPr>
                    <pic:cNvPr id="0" name="report_matrix.png"/>
                    <pic:cNvPicPr/>
                  </pic:nvPicPr>
                  <pic:blipFill>
                    <a:blip r:embed="rId11"/>
                    <a:stretch>
                      <a:fillRect/>
                    </a:stretch>
                  </pic:blipFill>
                  <pic:spPr>
                    <a:xfrm>
                      <a:off x="0" y="0"/>
                      <a:ext cx="5852160" cy="2374646"/>
                    </a:xfrm>
                    <a:prstGeom prst="rect"/>
                  </pic:spPr>
                </pic:pic>
              </a:graphicData>
            </a:graphic>
          </wp:inline>
        </w:drawing>
      </w:r>
    </w:p>
    <w:p>
      <w:pPr>
        <w:spacing w:after="200"/>
        <w:jc w:val="center"/>
      </w:pPr>
      <w:r>
        <w:rPr>
          <w:rFonts w:ascii="Times New Roman" w:hAnsi="Times New Roman"/>
          <w:i/>
          <w:color w:val="445566"/>
          <w:sz w:val="20"/>
        </w:rPr>
        <w:t>Figure 5.1  Left: absolute traversal latency (ns/element). Right: column-major slowdown ratio. Amber bars exceed the 1.3× significance threshold. The dashed red line marks the theoretical 8× limit.</w:t>
      </w:r>
    </w:p>
    <w:p>
      <w:pPr>
        <w:jc w:val="center"/>
      </w:pPr>
      <w:r>
        <w:rPr>
          <w:rFonts w:ascii="Times New Roman" w:hAnsi="Times New Roman"/>
          <w:b/>
          <w:color w:val="0B2D52"/>
          <w:sz w:val="21"/>
        </w:rPr>
        <w:t>Table 5.1  Matrix traversal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B2D52"/>
          </w:tcPr>
          <w:p>
            <w:pPr>
              <w:jc w:val="center"/>
            </w:pPr>
            <w:r>
              <w:rPr>
                <w:b/>
                <w:color w:val="FFFFFF"/>
                <w:sz w:val="20"/>
              </w:rPr>
              <w:t>N</w:t>
            </w:r>
          </w:p>
        </w:tc>
        <w:tc>
          <w:tcPr>
            <w:tcW w:type="dxa" w:w="1881"/>
            <w:shd w:val="clear" w:color="auto" w:fill="0B2D52"/>
          </w:tcPr>
          <w:p>
            <w:pPr>
              <w:jc w:val="center"/>
            </w:pPr>
            <w:r>
              <w:rPr>
                <w:b/>
                <w:color w:val="FFFFFF"/>
                <w:sz w:val="20"/>
              </w:rPr>
              <w:t>Matrix size</w:t>
            </w:r>
          </w:p>
        </w:tc>
        <w:tc>
          <w:tcPr>
            <w:tcW w:type="dxa" w:w="1881"/>
            <w:shd w:val="clear" w:color="auto" w:fill="0B2D52"/>
          </w:tcPr>
          <w:p>
            <w:pPr>
              <w:jc w:val="center"/>
            </w:pPr>
            <w:r>
              <w:rPr>
                <w:b/>
                <w:color w:val="FFFFFF"/>
                <w:sz w:val="20"/>
              </w:rPr>
              <w:t>Row-major (ns)</w:t>
            </w:r>
          </w:p>
        </w:tc>
        <w:tc>
          <w:tcPr>
            <w:tcW w:type="dxa" w:w="1881"/>
            <w:shd w:val="clear" w:color="auto" w:fill="0B2D52"/>
          </w:tcPr>
          <w:p>
            <w:pPr>
              <w:jc w:val="center"/>
            </w:pPr>
            <w:r>
              <w:rPr>
                <w:b/>
                <w:color w:val="FFFFFF"/>
                <w:sz w:val="20"/>
              </w:rPr>
              <w:t>Col-major (ns)</w:t>
            </w:r>
          </w:p>
        </w:tc>
        <w:tc>
          <w:tcPr>
            <w:tcW w:type="dxa" w:w="1881"/>
            <w:shd w:val="clear" w:color="auto" w:fill="0B2D52"/>
          </w:tcPr>
          <w:p>
            <w:pPr>
              <w:jc w:val="center"/>
            </w:pPr>
            <w:r>
              <w:rPr>
                <w:b/>
                <w:color w:val="FFFFFF"/>
                <w:sz w:val="20"/>
              </w:rPr>
              <w:t>Slowdown</w:t>
            </w:r>
          </w:p>
        </w:tc>
      </w:tr>
      <w:tr>
        <w:tc>
          <w:tcPr>
            <w:tcW w:type="dxa" w:w="1881"/>
            <w:shd w:val="clear" w:color="auto" w:fill="F0F4F8"/>
          </w:tcPr>
          <w:p>
            <w:pPr>
              <w:jc w:val="center"/>
            </w:pPr>
            <w:r>
              <w:rPr>
                <w:b w:val="0"/>
                <w:color w:val="111827"/>
                <w:sz w:val="20"/>
              </w:rPr>
              <w:t>64</w:t>
            </w:r>
          </w:p>
        </w:tc>
        <w:tc>
          <w:tcPr>
            <w:tcW w:type="dxa" w:w="1881"/>
            <w:shd w:val="clear" w:color="auto" w:fill="F0F4F8"/>
          </w:tcPr>
          <w:p>
            <w:pPr>
              <w:jc w:val="center"/>
            </w:pPr>
            <w:r>
              <w:rPr>
                <w:b w:val="0"/>
                <w:color w:val="111827"/>
                <w:sz w:val="20"/>
              </w:rPr>
              <w:t>32 KB</w:t>
            </w:r>
          </w:p>
        </w:tc>
        <w:tc>
          <w:tcPr>
            <w:tcW w:type="dxa" w:w="1881"/>
            <w:shd w:val="clear" w:color="auto" w:fill="F0F4F8"/>
          </w:tcPr>
          <w:p>
            <w:pPr>
              <w:jc w:val="center"/>
            </w:pPr>
            <w:r>
              <w:rPr>
                <w:b w:val="0"/>
                <w:color w:val="111827"/>
                <w:sz w:val="20"/>
              </w:rPr>
              <w:t>1.810</w:t>
            </w:r>
          </w:p>
        </w:tc>
        <w:tc>
          <w:tcPr>
            <w:tcW w:type="dxa" w:w="1881"/>
            <w:shd w:val="clear" w:color="auto" w:fill="F0F4F8"/>
          </w:tcPr>
          <w:p>
            <w:pPr>
              <w:jc w:val="center"/>
            </w:pPr>
            <w:r>
              <w:rPr>
                <w:b w:val="0"/>
                <w:color w:val="111827"/>
                <w:sz w:val="20"/>
              </w:rPr>
              <w:t>1.965</w:t>
            </w:r>
          </w:p>
        </w:tc>
        <w:tc>
          <w:tcPr>
            <w:tcW w:type="dxa" w:w="1881"/>
            <w:shd w:val="clear" w:color="auto" w:fill="F0F4F8"/>
          </w:tcPr>
          <w:p>
            <w:pPr>
              <w:jc w:val="center"/>
            </w:pPr>
            <w:r>
              <w:rPr>
                <w:b w:val="0"/>
                <w:color w:val="111827"/>
                <w:sz w:val="20"/>
              </w:rPr>
              <w:t>1.09×</w:t>
            </w:r>
          </w:p>
        </w:tc>
      </w:tr>
      <w:tr>
        <w:tc>
          <w:tcPr>
            <w:tcW w:type="dxa" w:w="1881"/>
            <w:shd w:val="clear" w:color="auto" w:fill="FFFFFF"/>
          </w:tcPr>
          <w:p>
            <w:pPr>
              <w:jc w:val="center"/>
            </w:pPr>
            <w:r>
              <w:rPr>
                <w:b w:val="0"/>
                <w:color w:val="111827"/>
                <w:sz w:val="20"/>
              </w:rPr>
              <w:t>128</w:t>
            </w:r>
          </w:p>
        </w:tc>
        <w:tc>
          <w:tcPr>
            <w:tcW w:type="dxa" w:w="1881"/>
            <w:shd w:val="clear" w:color="auto" w:fill="FFFFFF"/>
          </w:tcPr>
          <w:p>
            <w:pPr>
              <w:jc w:val="center"/>
            </w:pPr>
            <w:r>
              <w:rPr>
                <w:b w:val="0"/>
                <w:color w:val="111827"/>
                <w:sz w:val="20"/>
              </w:rPr>
              <w:t>128 KB</w:t>
            </w:r>
          </w:p>
        </w:tc>
        <w:tc>
          <w:tcPr>
            <w:tcW w:type="dxa" w:w="1881"/>
            <w:shd w:val="clear" w:color="auto" w:fill="FFFFFF"/>
          </w:tcPr>
          <w:p>
            <w:pPr>
              <w:jc w:val="center"/>
            </w:pPr>
            <w:r>
              <w:rPr>
                <w:b w:val="0"/>
                <w:color w:val="111827"/>
                <w:sz w:val="20"/>
              </w:rPr>
              <w:t>1.889</w:t>
            </w:r>
          </w:p>
        </w:tc>
        <w:tc>
          <w:tcPr>
            <w:tcW w:type="dxa" w:w="1881"/>
            <w:shd w:val="clear" w:color="auto" w:fill="FFFFFF"/>
          </w:tcPr>
          <w:p>
            <w:pPr>
              <w:jc w:val="center"/>
            </w:pPr>
            <w:r>
              <w:rPr>
                <w:b w:val="0"/>
                <w:color w:val="111827"/>
                <w:sz w:val="20"/>
              </w:rPr>
              <w:t>2.248</w:t>
            </w:r>
          </w:p>
        </w:tc>
        <w:tc>
          <w:tcPr>
            <w:tcW w:type="dxa" w:w="1881"/>
            <w:shd w:val="clear" w:color="auto" w:fill="FFFFFF"/>
          </w:tcPr>
          <w:p>
            <w:pPr>
              <w:jc w:val="center"/>
            </w:pPr>
            <w:r>
              <w:rPr>
                <w:b w:val="0"/>
                <w:color w:val="111827"/>
                <w:sz w:val="20"/>
              </w:rPr>
              <w:t>1.19×</w:t>
            </w:r>
          </w:p>
        </w:tc>
      </w:tr>
      <w:tr>
        <w:tc>
          <w:tcPr>
            <w:tcW w:type="dxa" w:w="1881"/>
            <w:shd w:val="clear" w:color="auto" w:fill="F0F4F8"/>
          </w:tcPr>
          <w:p>
            <w:pPr>
              <w:jc w:val="center"/>
            </w:pPr>
            <w:r>
              <w:rPr>
                <w:b w:val="0"/>
                <w:color w:val="111827"/>
                <w:sz w:val="20"/>
              </w:rPr>
              <w:t>256</w:t>
            </w:r>
          </w:p>
        </w:tc>
        <w:tc>
          <w:tcPr>
            <w:tcW w:type="dxa" w:w="1881"/>
            <w:shd w:val="clear" w:color="auto" w:fill="F0F4F8"/>
          </w:tcPr>
          <w:p>
            <w:pPr>
              <w:jc w:val="center"/>
            </w:pPr>
            <w:r>
              <w:rPr>
                <w:b w:val="0"/>
                <w:color w:val="111827"/>
                <w:sz w:val="20"/>
              </w:rPr>
              <w:t>512 KB</w:t>
            </w:r>
          </w:p>
        </w:tc>
        <w:tc>
          <w:tcPr>
            <w:tcW w:type="dxa" w:w="1881"/>
            <w:shd w:val="clear" w:color="auto" w:fill="F0F4F8"/>
          </w:tcPr>
          <w:p>
            <w:pPr>
              <w:jc w:val="center"/>
            </w:pPr>
            <w:r>
              <w:rPr>
                <w:b w:val="0"/>
                <w:color w:val="111827"/>
                <w:sz w:val="20"/>
              </w:rPr>
              <w:t>1.928</w:t>
            </w:r>
          </w:p>
        </w:tc>
        <w:tc>
          <w:tcPr>
            <w:tcW w:type="dxa" w:w="1881"/>
            <w:shd w:val="clear" w:color="auto" w:fill="F0F4F8"/>
          </w:tcPr>
          <w:p>
            <w:pPr>
              <w:jc w:val="center"/>
            </w:pPr>
            <w:r>
              <w:rPr>
                <w:b w:val="0"/>
                <w:color w:val="111827"/>
                <w:sz w:val="20"/>
              </w:rPr>
              <w:t>2.832</w:t>
            </w:r>
          </w:p>
        </w:tc>
        <w:tc>
          <w:tcPr>
            <w:tcW w:type="dxa" w:w="1881"/>
            <w:shd w:val="clear" w:color="auto" w:fill="F0F4F8"/>
          </w:tcPr>
          <w:p>
            <w:pPr>
              <w:jc w:val="center"/>
            </w:pPr>
            <w:r>
              <w:rPr>
                <w:b w:val="0"/>
                <w:color w:val="111827"/>
                <w:sz w:val="20"/>
              </w:rPr>
              <w:t>1.47×</w:t>
            </w:r>
          </w:p>
        </w:tc>
      </w:tr>
      <w:tr>
        <w:tc>
          <w:tcPr>
            <w:tcW w:type="dxa" w:w="1881"/>
            <w:shd w:val="clear" w:color="auto" w:fill="FFFFFF"/>
          </w:tcPr>
          <w:p>
            <w:pPr>
              <w:jc w:val="center"/>
            </w:pPr>
            <w:r>
              <w:rPr>
                <w:b w:val="0"/>
                <w:color w:val="111827"/>
                <w:sz w:val="20"/>
              </w:rPr>
              <w:t>512</w:t>
            </w:r>
          </w:p>
        </w:tc>
        <w:tc>
          <w:tcPr>
            <w:tcW w:type="dxa" w:w="1881"/>
            <w:shd w:val="clear" w:color="auto" w:fill="FFFFFF"/>
          </w:tcPr>
          <w:p>
            <w:pPr>
              <w:jc w:val="center"/>
            </w:pPr>
            <w:r>
              <w:rPr>
                <w:b w:val="0"/>
                <w:color w:val="111827"/>
                <w:sz w:val="20"/>
              </w:rPr>
              <w:t>2 MB</w:t>
            </w:r>
          </w:p>
        </w:tc>
        <w:tc>
          <w:tcPr>
            <w:tcW w:type="dxa" w:w="1881"/>
            <w:shd w:val="clear" w:color="auto" w:fill="FFFFFF"/>
          </w:tcPr>
          <w:p>
            <w:pPr>
              <w:jc w:val="center"/>
            </w:pPr>
            <w:r>
              <w:rPr>
                <w:b w:val="0"/>
                <w:color w:val="111827"/>
                <w:sz w:val="20"/>
              </w:rPr>
              <w:t>1.949</w:t>
            </w:r>
          </w:p>
        </w:tc>
        <w:tc>
          <w:tcPr>
            <w:tcW w:type="dxa" w:w="1881"/>
            <w:shd w:val="clear" w:color="auto" w:fill="FFFFFF"/>
          </w:tcPr>
          <w:p>
            <w:pPr>
              <w:jc w:val="center"/>
            </w:pPr>
            <w:r>
              <w:rPr>
                <w:b w:val="0"/>
                <w:color w:val="111827"/>
                <w:sz w:val="20"/>
              </w:rPr>
              <w:t>2.836</w:t>
            </w:r>
          </w:p>
        </w:tc>
        <w:tc>
          <w:tcPr>
            <w:tcW w:type="dxa" w:w="1881"/>
            <w:shd w:val="clear" w:color="auto" w:fill="FFFFFF"/>
          </w:tcPr>
          <w:p>
            <w:pPr>
              <w:jc w:val="center"/>
            </w:pPr>
            <w:r>
              <w:rPr>
                <w:b w:val="0"/>
                <w:color w:val="111827"/>
                <w:sz w:val="20"/>
              </w:rPr>
              <w:t>1.45×</w:t>
            </w:r>
          </w:p>
        </w:tc>
      </w:tr>
      <w:tr>
        <w:tc>
          <w:tcPr>
            <w:tcW w:type="dxa" w:w="1881"/>
            <w:shd w:val="clear" w:color="auto" w:fill="F0F4F8"/>
          </w:tcPr>
          <w:p>
            <w:pPr>
              <w:jc w:val="center"/>
            </w:pPr>
            <w:r>
              <w:rPr>
                <w:b w:val="0"/>
                <w:color w:val="111827"/>
                <w:sz w:val="20"/>
              </w:rPr>
              <w:t>1024</w:t>
            </w:r>
          </w:p>
        </w:tc>
        <w:tc>
          <w:tcPr>
            <w:tcW w:type="dxa" w:w="1881"/>
            <w:shd w:val="clear" w:color="auto" w:fill="F0F4F8"/>
          </w:tcPr>
          <w:p>
            <w:pPr>
              <w:jc w:val="center"/>
            </w:pPr>
            <w:r>
              <w:rPr>
                <w:b w:val="0"/>
                <w:color w:val="111827"/>
                <w:sz w:val="20"/>
              </w:rPr>
              <w:t>8 MB</w:t>
            </w:r>
          </w:p>
        </w:tc>
        <w:tc>
          <w:tcPr>
            <w:tcW w:type="dxa" w:w="1881"/>
            <w:shd w:val="clear" w:color="auto" w:fill="F0F4F8"/>
          </w:tcPr>
          <w:p>
            <w:pPr>
              <w:jc w:val="center"/>
            </w:pPr>
            <w:r>
              <w:rPr>
                <w:b w:val="0"/>
                <w:color w:val="111827"/>
                <w:sz w:val="20"/>
              </w:rPr>
              <w:t>1.959</w:t>
            </w:r>
          </w:p>
        </w:tc>
        <w:tc>
          <w:tcPr>
            <w:tcW w:type="dxa" w:w="1881"/>
            <w:shd w:val="clear" w:color="auto" w:fill="F0F4F8"/>
          </w:tcPr>
          <w:p>
            <w:pPr>
              <w:jc w:val="center"/>
            </w:pPr>
            <w:r>
              <w:rPr>
                <w:b w:val="0"/>
                <w:color w:val="111827"/>
                <w:sz w:val="20"/>
              </w:rPr>
              <w:t>2.840</w:t>
            </w:r>
          </w:p>
        </w:tc>
        <w:tc>
          <w:tcPr>
            <w:tcW w:type="dxa" w:w="1881"/>
            <w:shd w:val="clear" w:color="auto" w:fill="F0F4F8"/>
          </w:tcPr>
          <w:p>
            <w:pPr>
              <w:jc w:val="center"/>
            </w:pPr>
            <w:r>
              <w:rPr>
                <w:b w:val="0"/>
                <w:color w:val="111827"/>
                <w:sz w:val="20"/>
              </w:rPr>
              <w:t>1.45×</w:t>
            </w:r>
          </w:p>
        </w:tc>
      </w:tr>
      <w:tr>
        <w:tc>
          <w:tcPr>
            <w:tcW w:type="dxa" w:w="1881"/>
            <w:shd w:val="clear" w:color="auto" w:fill="FFFFFF"/>
          </w:tcPr>
          <w:p>
            <w:pPr>
              <w:jc w:val="center"/>
            </w:pPr>
            <w:r>
              <w:rPr>
                <w:b w:val="0"/>
                <w:color w:val="111827"/>
                <w:sz w:val="20"/>
              </w:rPr>
              <w:t>2048</w:t>
            </w:r>
          </w:p>
        </w:tc>
        <w:tc>
          <w:tcPr>
            <w:tcW w:type="dxa" w:w="1881"/>
            <w:shd w:val="clear" w:color="auto" w:fill="FFFFFF"/>
          </w:tcPr>
          <w:p>
            <w:pPr>
              <w:jc w:val="center"/>
            </w:pPr>
            <w:r>
              <w:rPr>
                <w:b w:val="0"/>
                <w:color w:val="111827"/>
                <w:sz w:val="20"/>
              </w:rPr>
              <w:t>32 MB</w:t>
            </w:r>
          </w:p>
        </w:tc>
        <w:tc>
          <w:tcPr>
            <w:tcW w:type="dxa" w:w="1881"/>
            <w:shd w:val="clear" w:color="auto" w:fill="FFFFFF"/>
          </w:tcPr>
          <w:p>
            <w:pPr>
              <w:jc w:val="center"/>
            </w:pPr>
            <w:r>
              <w:rPr>
                <w:b w:val="0"/>
                <w:color w:val="111827"/>
                <w:sz w:val="20"/>
              </w:rPr>
              <w:t>1.966</w:t>
            </w:r>
          </w:p>
        </w:tc>
        <w:tc>
          <w:tcPr>
            <w:tcW w:type="dxa" w:w="1881"/>
            <w:shd w:val="clear" w:color="auto" w:fill="FFFFFF"/>
          </w:tcPr>
          <w:p>
            <w:pPr>
              <w:jc w:val="center"/>
            </w:pPr>
            <w:r>
              <w:rPr>
                <w:b w:val="0"/>
                <w:color w:val="111827"/>
                <w:sz w:val="20"/>
              </w:rPr>
              <w:t>2.923</w:t>
            </w:r>
          </w:p>
        </w:tc>
        <w:tc>
          <w:tcPr>
            <w:tcW w:type="dxa" w:w="1881"/>
            <w:shd w:val="clear" w:color="auto" w:fill="FFFFFF"/>
          </w:tcPr>
          <w:p>
            <w:pPr>
              <w:jc w:val="center"/>
            </w:pPr>
            <w:r>
              <w:rPr>
                <w:b w:val="0"/>
                <w:color w:val="111827"/>
                <w:sz w:val="20"/>
              </w:rPr>
              <w:t>1.49×</w:t>
            </w:r>
          </w:p>
        </w:tc>
      </w:tr>
      <w:tr>
        <w:tc>
          <w:tcPr>
            <w:tcW w:type="dxa" w:w="1881"/>
            <w:shd w:val="clear" w:color="auto" w:fill="F0F4F8"/>
          </w:tcPr>
          <w:p>
            <w:pPr>
              <w:jc w:val="center"/>
            </w:pPr>
            <w:r>
              <w:rPr>
                <w:b w:val="0"/>
                <w:color w:val="111827"/>
                <w:sz w:val="20"/>
              </w:rPr>
              <w:t>4096</w:t>
            </w:r>
          </w:p>
        </w:tc>
        <w:tc>
          <w:tcPr>
            <w:tcW w:type="dxa" w:w="1881"/>
            <w:shd w:val="clear" w:color="auto" w:fill="F0F4F8"/>
          </w:tcPr>
          <w:p>
            <w:pPr>
              <w:jc w:val="center"/>
            </w:pPr>
            <w:r>
              <w:rPr>
                <w:b w:val="0"/>
                <w:color w:val="111827"/>
                <w:sz w:val="20"/>
              </w:rPr>
              <w:t>128 MB</w:t>
            </w:r>
          </w:p>
        </w:tc>
        <w:tc>
          <w:tcPr>
            <w:tcW w:type="dxa" w:w="1881"/>
            <w:shd w:val="clear" w:color="auto" w:fill="F0F4F8"/>
          </w:tcPr>
          <w:p>
            <w:pPr>
              <w:jc w:val="center"/>
            </w:pPr>
            <w:r>
              <w:rPr>
                <w:b w:val="0"/>
                <w:color w:val="111827"/>
                <w:sz w:val="20"/>
              </w:rPr>
              <w:t>1.967</w:t>
            </w:r>
          </w:p>
        </w:tc>
        <w:tc>
          <w:tcPr>
            <w:tcW w:type="dxa" w:w="1881"/>
            <w:shd w:val="clear" w:color="auto" w:fill="F0F4F8"/>
          </w:tcPr>
          <w:p>
            <w:pPr>
              <w:jc w:val="center"/>
            </w:pPr>
            <w:r>
              <w:rPr>
                <w:b w:val="0"/>
                <w:color w:val="111827"/>
                <w:sz w:val="20"/>
              </w:rPr>
              <w:t>3.004</w:t>
            </w:r>
          </w:p>
        </w:tc>
        <w:tc>
          <w:tcPr>
            <w:tcW w:type="dxa" w:w="1881"/>
            <w:shd w:val="clear" w:color="auto" w:fill="F0F4F8"/>
          </w:tcPr>
          <w:p>
            <w:pPr>
              <w:jc w:val="center"/>
            </w:pPr>
            <w:r>
              <w:rPr>
                <w:b w:val="0"/>
                <w:color w:val="111827"/>
                <w:sz w:val="20"/>
              </w:rPr>
              <w:t>1.53×</w:t>
            </w:r>
          </w:p>
        </w:tc>
      </w:tr>
    </w:tbl>
    <w:p/>
    <w:p>
      <w:pPr>
        <w:spacing w:line="360" w:lineRule="exact" w:after="120"/>
        <w:jc w:val="both"/>
      </w:pPr>
      <w:r>
        <w:rPr>
          <w:rFonts w:ascii="Times New Roman" w:hAnsi="Times New Roman"/>
          <w:i w:val="0"/>
          <w:color w:val="222222"/>
          <w:sz w:val="24"/>
        </w:rPr>
        <w:t>For small matrices, both traversals are close because data remains cache-resident. After footprint grows past L2, column-major traversal settles around a 1.45-1.53x penalty. The slowdown is lower than the worst-case theoretical bound because constant-stride streams still receive partial hardware assistance, but the cost remains consistent and significant.</w:t>
      </w:r>
    </w:p>
    <w:p>
      <w:r>
        <w:br w:type="page"/>
      </w:r>
    </w:p>
    <w:p>
      <w:pPr>
        <w:pStyle w:val="Heading1"/>
        <w:jc w:val="left"/>
      </w:pPr>
      <w:r>
        <w:rPr>
          <w:b/>
          <w:color w:val="0B2D52"/>
          <w:sz w:val="32"/>
        </w:rPr>
        <w:t>6  EXPERIMENT 4: POINTER CHASING</w:t>
      </w:r>
    </w:p>
    <w:p>
      <w:pPr>
        <w:spacing w:line="360" w:lineRule="exact" w:after="120"/>
        <w:jc w:val="both"/>
      </w:pPr>
      <w:r>
        <w:rPr>
          <w:rFonts w:ascii="Times New Roman" w:hAnsi="Times New Roman"/>
          <w:i w:val="0"/>
          <w:color w:val="222222"/>
          <w:sz w:val="24"/>
        </w:rPr>
        <w:t>In this test, list nodes are shuffled into random order and traversed via next pointers. Each node is aligned to one 64-byte cache line. Because address i+1 is discovered only after loading node i, the CPU cannot pipeline requests the way it can for arrays.</w:t>
      </w:r>
    </w:p>
    <w:p>
      <w:pPr>
        <w:spacing w:line="360" w:lineRule="exact" w:after="120"/>
        <w:jc w:val="both"/>
      </w:pPr>
      <w:r>
        <w:rPr>
          <w:rFonts w:ascii="Times New Roman" w:hAnsi="Times New Roman"/>
          <w:i w:val="0"/>
          <w:color w:val="222222"/>
          <w:sz w:val="24"/>
        </w:rPr>
        <w:t>The traversal is therefore dependency-serialized: each hop waits on the previous hop. Measured ns/hop closely tracks true memory-latency cost at the active cache level.</w:t>
      </w:r>
    </w:p>
    <w:p>
      <w:pPr>
        <w:spacing w:line="360" w:lineRule="exact" w:after="120"/>
        <w:jc w:val="both"/>
      </w:pPr>
      <w:r>
        <w:rPr>
          <w:rFonts w:ascii="Times New Roman" w:hAnsi="Times New Roman"/>
          <w:i w:val="0"/>
          <w:color w:val="222222"/>
          <w:sz w:val="24"/>
        </w:rPr>
        <w:t>To preserve measurement integrity at -O2, the traversal is kept in a noinline helper and protected with a compiler memory barrier. Without these safeguards, optimization can shorten or restructure dependency chains and produce unrealistically small timings.</w:t>
      </w:r>
    </w:p>
    <w:p>
      <w:pPr>
        <w:jc w:val="center"/>
      </w:pPr>
      <w:r>
        <w:drawing>
          <wp:inline xmlns:a="http://schemas.openxmlformats.org/drawingml/2006/main" xmlns:pic="http://schemas.openxmlformats.org/drawingml/2006/picture">
            <wp:extent cx="5669280" cy="2770875"/>
            <wp:docPr id="4" name="Picture 4"/>
            <wp:cNvGraphicFramePr>
              <a:graphicFrameLocks noChangeAspect="1"/>
            </wp:cNvGraphicFramePr>
            <a:graphic>
              <a:graphicData uri="http://schemas.openxmlformats.org/drawingml/2006/picture">
                <pic:pic>
                  <pic:nvPicPr>
                    <pic:cNvPr id="0" name="report_linkedlist.png"/>
                    <pic:cNvPicPr/>
                  </pic:nvPicPr>
                  <pic:blipFill>
                    <a:blip r:embed="rId12"/>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6.1  Pointer-chasing latency vs list size. Shaded bands show expected cache-level regions. The clear step from ~0.65 ns to ~83 ns demonstrates the prefetcher's defeat.</w:t>
      </w:r>
    </w:p>
    <w:p>
      <w:pPr>
        <w:jc w:val="center"/>
      </w:pPr>
      <w:r>
        <w:rPr>
          <w:rFonts w:ascii="Times New Roman" w:hAnsi="Times New Roman"/>
          <w:b/>
          <w:color w:val="0B2D52"/>
          <w:sz w:val="21"/>
        </w:rPr>
        <w:t>Table 6.1  Pointer-chasing latency summary by cache level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List size</w:t>
            </w:r>
          </w:p>
        </w:tc>
        <w:tc>
          <w:tcPr>
            <w:tcW w:type="dxa" w:w="3135"/>
            <w:shd w:val="clear" w:color="auto" w:fill="0B2D52"/>
          </w:tcPr>
          <w:p>
            <w:pPr>
              <w:jc w:val="center"/>
            </w:pPr>
            <w:r>
              <w:rPr>
                <w:b/>
                <w:color w:val="FFFFFF"/>
                <w:sz w:val="20"/>
              </w:rPr>
              <w:t>ns/hop</w:t>
            </w:r>
          </w:p>
        </w:tc>
        <w:tc>
          <w:tcPr>
            <w:tcW w:type="dxa" w:w="3135"/>
            <w:shd w:val="clear" w:color="auto" w:fill="0B2D52"/>
          </w:tcPr>
          <w:p>
            <w:pPr>
              <w:jc w:val="center"/>
            </w:pPr>
            <w:r>
              <w:rPr>
                <w:b/>
                <w:color w:val="FFFFFF"/>
                <w:sz w:val="20"/>
              </w:rPr>
              <w:t>Cache level</w:t>
            </w:r>
          </w:p>
        </w:tc>
      </w:tr>
      <w:tr>
        <w:tc>
          <w:tcPr>
            <w:tcW w:type="dxa" w:w="3135"/>
            <w:shd w:val="clear" w:color="auto" w:fill="F0F4F8"/>
          </w:tcPr>
          <w:p>
            <w:pPr>
              <w:jc w:val="center"/>
            </w:pPr>
            <w:r>
              <w:rPr>
                <w:b w:val="0"/>
                <w:color w:val="111827"/>
                <w:sz w:val="20"/>
              </w:rPr>
              <w:t>4 KB – 128 KB</w:t>
            </w:r>
          </w:p>
        </w:tc>
        <w:tc>
          <w:tcPr>
            <w:tcW w:type="dxa" w:w="3135"/>
            <w:shd w:val="clear" w:color="auto" w:fill="F0F4F8"/>
          </w:tcPr>
          <w:p>
            <w:pPr>
              <w:jc w:val="center"/>
            </w:pPr>
            <w:r>
              <w:rPr>
                <w:b w:val="0"/>
                <w:color w:val="111827"/>
                <w:sz w:val="20"/>
              </w:rPr>
              <w:t>~0.65 ns</w:t>
            </w:r>
          </w:p>
        </w:tc>
        <w:tc>
          <w:tcPr>
            <w:tcW w:type="dxa" w:w="3135"/>
            <w:shd w:val="clear" w:color="auto" w:fill="F0F4F8"/>
          </w:tcPr>
          <w:p>
            <w:pPr>
              <w:jc w:val="center"/>
            </w:pPr>
            <w:r>
              <w:rPr>
                <w:b w:val="0"/>
                <w:color w:val="111827"/>
                <w:sz w:val="20"/>
              </w:rPr>
              <w:t>L1/L2 — data fits in fast cache</w:t>
            </w:r>
          </w:p>
        </w:tc>
      </w:tr>
      <w:tr>
        <w:tc>
          <w:tcPr>
            <w:tcW w:type="dxa" w:w="3135"/>
            <w:shd w:val="clear" w:color="auto" w:fill="FFFFFF"/>
          </w:tcPr>
          <w:p>
            <w:pPr>
              <w:jc w:val="center"/>
            </w:pPr>
            <w:r>
              <w:rPr>
                <w:b w:val="0"/>
                <w:color w:val="111827"/>
                <w:sz w:val="20"/>
              </w:rPr>
              <w:t>256 KB – 512 KB</w:t>
            </w:r>
          </w:p>
        </w:tc>
        <w:tc>
          <w:tcPr>
            <w:tcW w:type="dxa" w:w="3135"/>
            <w:shd w:val="clear" w:color="auto" w:fill="FFFFFF"/>
          </w:tcPr>
          <w:p>
            <w:pPr>
              <w:jc w:val="center"/>
            </w:pPr>
            <w:r>
              <w:rPr>
                <w:b w:val="0"/>
                <w:color w:val="111827"/>
                <w:sz w:val="20"/>
              </w:rPr>
              <w:t>~4–11 ns</w:t>
            </w:r>
          </w:p>
        </w:tc>
        <w:tc>
          <w:tcPr>
            <w:tcW w:type="dxa" w:w="3135"/>
            <w:shd w:val="clear" w:color="auto" w:fill="FFFFFF"/>
          </w:tcPr>
          <w:p>
            <w:pPr>
              <w:jc w:val="center"/>
            </w:pPr>
            <w:r>
              <w:rPr>
                <w:b w:val="0"/>
                <w:color w:val="111827"/>
                <w:sz w:val="20"/>
              </w:rPr>
              <w:t>L2/L3 boundary transition</w:t>
            </w:r>
          </w:p>
        </w:tc>
      </w:tr>
      <w:tr>
        <w:tc>
          <w:tcPr>
            <w:tcW w:type="dxa" w:w="3135"/>
            <w:shd w:val="clear" w:color="auto" w:fill="F0F4F8"/>
          </w:tcPr>
          <w:p>
            <w:pPr>
              <w:jc w:val="center"/>
            </w:pPr>
            <w:r>
              <w:rPr>
                <w:b w:val="0"/>
                <w:color w:val="111827"/>
                <w:sz w:val="20"/>
              </w:rPr>
              <w:t>1 MB – 16 MB</w:t>
            </w:r>
          </w:p>
        </w:tc>
        <w:tc>
          <w:tcPr>
            <w:tcW w:type="dxa" w:w="3135"/>
            <w:shd w:val="clear" w:color="auto" w:fill="F0F4F8"/>
          </w:tcPr>
          <w:p>
            <w:pPr>
              <w:jc w:val="center"/>
            </w:pPr>
            <w:r>
              <w:rPr>
                <w:b w:val="0"/>
                <w:color w:val="111827"/>
                <w:sz w:val="20"/>
              </w:rPr>
              <w:t>~8–9 ns</w:t>
            </w:r>
          </w:p>
        </w:tc>
        <w:tc>
          <w:tcPr>
            <w:tcW w:type="dxa" w:w="3135"/>
            <w:shd w:val="clear" w:color="auto" w:fill="F0F4F8"/>
          </w:tcPr>
          <w:p>
            <w:pPr>
              <w:jc w:val="center"/>
            </w:pPr>
            <w:r>
              <w:rPr>
                <w:b w:val="0"/>
                <w:color w:val="111827"/>
                <w:sz w:val="20"/>
              </w:rPr>
              <w:t>L3 cache</w:t>
            </w:r>
          </w:p>
        </w:tc>
      </w:tr>
      <w:tr>
        <w:tc>
          <w:tcPr>
            <w:tcW w:type="dxa" w:w="3135"/>
            <w:shd w:val="clear" w:color="auto" w:fill="FFFFFF"/>
          </w:tcPr>
          <w:p>
            <w:pPr>
              <w:jc w:val="center"/>
            </w:pPr>
            <w:r>
              <w:rPr>
                <w:b w:val="0"/>
                <w:color w:val="111827"/>
                <w:sz w:val="20"/>
              </w:rPr>
              <w:t>32 MB</w:t>
            </w:r>
          </w:p>
        </w:tc>
        <w:tc>
          <w:tcPr>
            <w:tcW w:type="dxa" w:w="3135"/>
            <w:shd w:val="clear" w:color="auto" w:fill="FFFFFF"/>
          </w:tcPr>
          <w:p>
            <w:pPr>
              <w:jc w:val="center"/>
            </w:pPr>
            <w:r>
              <w:rPr>
                <w:b w:val="0"/>
                <w:color w:val="111827"/>
                <w:sz w:val="20"/>
              </w:rPr>
              <w:t>~38 ns</w:t>
            </w:r>
          </w:p>
        </w:tc>
        <w:tc>
          <w:tcPr>
            <w:tcW w:type="dxa" w:w="3135"/>
            <w:shd w:val="clear" w:color="auto" w:fill="FFFFFF"/>
          </w:tcPr>
          <w:p>
            <w:pPr>
              <w:jc w:val="center"/>
            </w:pPr>
            <w:r>
              <w:rPr>
                <w:b w:val="0"/>
                <w:color w:val="111827"/>
                <w:sz w:val="20"/>
              </w:rPr>
              <w:t>L3/DRAM boundary</w:t>
            </w:r>
          </w:p>
        </w:tc>
      </w:tr>
      <w:tr>
        <w:tc>
          <w:tcPr>
            <w:tcW w:type="dxa" w:w="3135"/>
            <w:shd w:val="clear" w:color="auto" w:fill="F0F4F8"/>
          </w:tcPr>
          <w:p>
            <w:pPr>
              <w:jc w:val="center"/>
            </w:pPr>
            <w:r>
              <w:rPr>
                <w:b w:val="0"/>
                <w:color w:val="111827"/>
                <w:sz w:val="20"/>
              </w:rPr>
              <w:t>64 MB – 256 MB</w:t>
            </w:r>
          </w:p>
        </w:tc>
        <w:tc>
          <w:tcPr>
            <w:tcW w:type="dxa" w:w="3135"/>
            <w:shd w:val="clear" w:color="auto" w:fill="F0F4F8"/>
          </w:tcPr>
          <w:p>
            <w:pPr>
              <w:jc w:val="center"/>
            </w:pPr>
            <w:r>
              <w:rPr>
                <w:b w:val="0"/>
                <w:color w:val="111827"/>
                <w:sz w:val="20"/>
              </w:rPr>
              <w:t>~70–83 ns</w:t>
            </w:r>
          </w:p>
        </w:tc>
        <w:tc>
          <w:tcPr>
            <w:tcW w:type="dxa" w:w="3135"/>
            <w:shd w:val="clear" w:color="auto" w:fill="F0F4F8"/>
          </w:tcPr>
          <w:p>
            <w:pPr>
              <w:jc w:val="center"/>
            </w:pPr>
            <w:r>
              <w:rPr>
                <w:b w:val="0"/>
                <w:color w:val="111827"/>
                <w:sz w:val="20"/>
              </w:rPr>
              <w:t>DRAM — full memory round-trip</w:t>
            </w:r>
          </w:p>
        </w:tc>
      </w:tr>
    </w:tbl>
    <w:p/>
    <w:p>
      <w:r>
        <w:br w:type="page"/>
      </w:r>
    </w:p>
    <w:p>
      <w:pPr>
        <w:pStyle w:val="Heading1"/>
        <w:jc w:val="left"/>
      </w:pPr>
      <w:r>
        <w:rPr>
          <w:b/>
          <w:color w:val="0B2D52"/>
          <w:sz w:val="32"/>
        </w:rPr>
        <w:t>7  EXPERIMENT 5: MEMORY BANDWIDTH</w:t>
      </w:r>
    </w:p>
    <w:p>
      <w:pPr>
        <w:spacing w:line="360" w:lineRule="exact" w:after="120"/>
        <w:jc w:val="both"/>
      </w:pPr>
      <w:r>
        <w:rPr>
          <w:rFonts w:ascii="Times New Roman" w:hAnsi="Times New Roman"/>
          <w:i w:val="0"/>
          <w:color w:val="222222"/>
          <w:sz w:val="24"/>
        </w:rPr>
        <w:t>Experiment 5 compares two sequential kernels over double arrays from 4 KB to 256 MB: a copy kernel (read plus write per element) and a reduction kernel (read and accumulate). Both are contiguous streams, so address pattern quality is intentionally high.</w:t>
      </w:r>
    </w:p>
    <w:p>
      <w:pPr>
        <w:spacing w:line="360" w:lineRule="exact" w:after="120"/>
        <w:jc w:val="both"/>
      </w:pPr>
      <w:r>
        <w:rPr>
          <w:rFonts w:ascii="Times New Roman" w:hAnsi="Times New Roman"/>
          <w:i w:val="0"/>
          <w:color w:val="222222"/>
          <w:sz w:val="24"/>
        </w:rPr>
        <w:t>Bandwidth is derived from the measured nanoseconds per access. For the copy kernel, each access transfers sizeof(double) = 8 bytes and involves both a read and a write, so the bandwidth is 2 × 8 bytes / (ns × 10⁻⁹ seconds) / 10⁹ = GB/s. For the sum kernel, only the read side contributes, so the multiplier is 1.</w:t>
      </w:r>
    </w:p>
    <w:p>
      <w:pPr>
        <w:spacing w:before="120" w:after="120"/>
        <w:ind w:left="680" w:right="680"/>
        <w:jc w:val="left"/>
        <w:shd w:val="clear" w:color="auto" w:fill="EFF3F8"/>
      </w:pPr>
      <w:r>
        <w:rPr>
          <w:rFonts w:ascii="Courier New" w:hAnsi="Courier New"/>
          <w:color w:val="1A1A2E"/>
          <w:sz w:val="18"/>
        </w:rPr>
        <w:t>// ns/access -&gt; GB/s conversion:</w:t>
        <w:br/>
        <w:t>double copy_gb = (sizeof(double) * 2.0) / (copy_ns * 1e-9) / 1e9;  // read + write</w:t>
        <w:br/>
        <w:t>double sum_gb  =  sizeof(double)        / (sum_ns  * 1e-9) / 1e9;  // read only</w:t>
      </w:r>
    </w:p>
    <w:p>
      <w:pPr>
        <w:spacing w:after="200"/>
        <w:jc w:val="center"/>
      </w:pPr>
      <w:r>
        <w:rPr>
          <w:rFonts w:ascii="Times New Roman" w:hAnsi="Times New Roman"/>
          <w:i/>
          <w:color w:val="445566"/>
          <w:sz w:val="20"/>
        </w:rPr>
        <w:t>Programme 7.1  GB/s conversion formula from src/bandwidth_bench.c</w:t>
      </w:r>
    </w:p>
    <w:p>
      <w:pPr>
        <w:jc w:val="center"/>
      </w:pPr>
      <w:r>
        <w:drawing>
          <wp:inline xmlns:a="http://schemas.openxmlformats.org/drawingml/2006/main" xmlns:pic="http://schemas.openxmlformats.org/drawingml/2006/picture">
            <wp:extent cx="5852160" cy="2188836"/>
            <wp:docPr id="5" name="Picture 5"/>
            <wp:cNvGraphicFramePr>
              <a:graphicFrameLocks noChangeAspect="1"/>
            </wp:cNvGraphicFramePr>
            <a:graphic>
              <a:graphicData uri="http://schemas.openxmlformats.org/drawingml/2006/picture">
                <pic:pic>
                  <pic:nvPicPr>
                    <pic:cNvPr id="0" name="report_bandwidth.png"/>
                    <pic:cNvPicPr/>
                  </pic:nvPicPr>
                  <pic:blipFill>
                    <a:blip r:embed="rId13"/>
                    <a:stretch>
                      <a:fillRect/>
                    </a:stretch>
                  </pic:blipFill>
                  <pic:spPr>
                    <a:xfrm>
                      <a:off x="0" y="0"/>
                      <a:ext cx="5852160" cy="2188836"/>
                    </a:xfrm>
                    <a:prstGeom prst="rect"/>
                  </pic:spPr>
                </pic:pic>
              </a:graphicData>
            </a:graphic>
          </wp:inline>
        </w:drawing>
      </w:r>
    </w:p>
    <w:p>
      <w:pPr>
        <w:spacing w:after="200"/>
        <w:jc w:val="center"/>
      </w:pPr>
      <w:r>
        <w:rPr>
          <w:rFonts w:ascii="Times New Roman" w:hAnsi="Times New Roman"/>
          <w:i/>
          <w:color w:val="445566"/>
          <w:sz w:val="20"/>
        </w:rPr>
        <w:t>Figure 7.1  Left: full bandwidth vs array-size sweep. Right: peak bandwidth grouped by cache level. Note that sum bandwidth is flat across all levels despite varying copy bandwidth.</w:t>
      </w:r>
    </w:p>
    <w:p>
      <w:pPr>
        <w:jc w:val="center"/>
      </w:pPr>
      <w:r>
        <w:rPr>
          <w:rFonts w:ascii="Times New Roman" w:hAnsi="Times New Roman"/>
          <w:b/>
          <w:color w:val="0B2D52"/>
          <w:sz w:val="21"/>
        </w:rPr>
        <w:t>Table 7.1  Selected bandwidth measurements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B2D52"/>
          </w:tcPr>
          <w:p>
            <w:pPr>
              <w:jc w:val="center"/>
            </w:pPr>
            <w:r>
              <w:rPr>
                <w:b/>
                <w:color w:val="FFFFFF"/>
                <w:sz w:val="20"/>
              </w:rPr>
              <w:t>Array size</w:t>
            </w:r>
          </w:p>
        </w:tc>
        <w:tc>
          <w:tcPr>
            <w:tcW w:type="dxa" w:w="2351"/>
            <w:shd w:val="clear" w:color="auto" w:fill="0B2D52"/>
          </w:tcPr>
          <w:p>
            <w:pPr>
              <w:jc w:val="center"/>
            </w:pPr>
            <w:r>
              <w:rPr>
                <w:b/>
                <w:color w:val="FFFFFF"/>
                <w:sz w:val="20"/>
              </w:rPr>
              <w:t>Copy (GB/s)</w:t>
            </w:r>
          </w:p>
        </w:tc>
        <w:tc>
          <w:tcPr>
            <w:tcW w:type="dxa" w:w="2351"/>
            <w:shd w:val="clear" w:color="auto" w:fill="0B2D52"/>
          </w:tcPr>
          <w:p>
            <w:pPr>
              <w:jc w:val="center"/>
            </w:pPr>
            <w:r>
              <w:rPr>
                <w:b/>
                <w:color w:val="FFFFFF"/>
                <w:sz w:val="20"/>
              </w:rPr>
              <w:t>Sum (GB/s)</w:t>
            </w:r>
          </w:p>
        </w:tc>
        <w:tc>
          <w:tcPr>
            <w:tcW w:type="dxa" w:w="2351"/>
            <w:shd w:val="clear" w:color="auto" w:fill="0B2D52"/>
          </w:tcPr>
          <w:p>
            <w:pPr>
              <w:jc w:val="center"/>
            </w:pPr>
            <w:r>
              <w:rPr>
                <w:b/>
                <w:color w:val="FFFFFF"/>
                <w:sz w:val="20"/>
              </w:rPr>
              <w:t>Cache level</w:t>
            </w:r>
          </w:p>
        </w:tc>
      </w:tr>
      <w:tr>
        <w:tc>
          <w:tcPr>
            <w:tcW w:type="dxa" w:w="2351"/>
            <w:shd w:val="clear" w:color="auto" w:fill="F0F4F8"/>
          </w:tcPr>
          <w:p>
            <w:pPr>
              <w:jc w:val="center"/>
            </w:pPr>
            <w:r>
              <w:rPr>
                <w:b w:val="0"/>
                <w:color w:val="111827"/>
                <w:sz w:val="20"/>
              </w:rPr>
              <w:t>4 KB</w:t>
            </w:r>
          </w:p>
        </w:tc>
        <w:tc>
          <w:tcPr>
            <w:tcW w:type="dxa" w:w="2351"/>
            <w:shd w:val="clear" w:color="auto" w:fill="F0F4F8"/>
          </w:tcPr>
          <w:p>
            <w:pPr>
              <w:jc w:val="center"/>
            </w:pPr>
            <w:r>
              <w:rPr>
                <w:b w:val="0"/>
                <w:color w:val="111827"/>
                <w:sz w:val="20"/>
              </w:rPr>
              <w:t>249.9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w:t>
            </w:r>
          </w:p>
        </w:tc>
      </w:tr>
      <w:tr>
        <w:tc>
          <w:tcPr>
            <w:tcW w:type="dxa" w:w="2351"/>
            <w:shd w:val="clear" w:color="auto" w:fill="FFFFFF"/>
          </w:tcPr>
          <w:p>
            <w:pPr>
              <w:jc w:val="center"/>
            </w:pPr>
            <w:r>
              <w:rPr>
                <w:b w:val="0"/>
                <w:color w:val="111827"/>
                <w:sz w:val="20"/>
              </w:rPr>
              <w:t>8 KB</w:t>
            </w:r>
          </w:p>
        </w:tc>
        <w:tc>
          <w:tcPr>
            <w:tcW w:type="dxa" w:w="2351"/>
            <w:shd w:val="clear" w:color="auto" w:fill="FFFFFF"/>
          </w:tcPr>
          <w:p>
            <w:pPr>
              <w:jc w:val="center"/>
            </w:pPr>
            <w:r>
              <w:rPr>
                <w:b w:val="0"/>
                <w:color w:val="111827"/>
                <w:sz w:val="20"/>
              </w:rPr>
              <w:t>253.0</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L1 (peak copy)</w:t>
            </w:r>
          </w:p>
        </w:tc>
      </w:tr>
      <w:tr>
        <w:tc>
          <w:tcPr>
            <w:tcW w:type="dxa" w:w="2351"/>
            <w:shd w:val="clear" w:color="auto" w:fill="F0F4F8"/>
          </w:tcPr>
          <w:p>
            <w:pPr>
              <w:jc w:val="center"/>
            </w:pPr>
            <w:r>
              <w:rPr>
                <w:b w:val="0"/>
                <w:color w:val="111827"/>
                <w:sz w:val="20"/>
              </w:rPr>
              <w:t>32 KB</w:t>
            </w:r>
          </w:p>
        </w:tc>
        <w:tc>
          <w:tcPr>
            <w:tcW w:type="dxa" w:w="2351"/>
            <w:shd w:val="clear" w:color="auto" w:fill="F0F4F8"/>
          </w:tcPr>
          <w:p>
            <w:pPr>
              <w:jc w:val="center"/>
            </w:pPr>
            <w:r>
              <w:rPr>
                <w:b w:val="0"/>
                <w:color w:val="111827"/>
                <w:sz w:val="20"/>
              </w:rPr>
              <w:t>168.1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L1/L2 boundary</w:t>
            </w:r>
          </w:p>
        </w:tc>
      </w:tr>
      <w:tr>
        <w:tc>
          <w:tcPr>
            <w:tcW w:type="dxa" w:w="2351"/>
            <w:shd w:val="clear" w:color="auto" w:fill="FFFFFF"/>
          </w:tcPr>
          <w:p>
            <w:pPr>
              <w:jc w:val="center"/>
            </w:pPr>
            <w:r>
              <w:rPr>
                <w:b w:val="0"/>
                <w:color w:val="111827"/>
                <w:sz w:val="20"/>
              </w:rPr>
              <w:t>256 KB</w:t>
            </w:r>
          </w:p>
        </w:tc>
        <w:tc>
          <w:tcPr>
            <w:tcW w:type="dxa" w:w="2351"/>
            <w:shd w:val="clear" w:color="auto" w:fill="FFFFFF"/>
          </w:tcPr>
          <w:p>
            <w:pPr>
              <w:jc w:val="center"/>
            </w:pPr>
            <w:r>
              <w:rPr>
                <w:b w:val="0"/>
                <w:color w:val="111827"/>
                <w:sz w:val="20"/>
              </w:rPr>
              <w:t>170.3</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L2</w:t>
            </w:r>
          </w:p>
        </w:tc>
      </w:tr>
      <w:tr>
        <w:tc>
          <w:tcPr>
            <w:tcW w:type="dxa" w:w="2351"/>
            <w:shd w:val="clear" w:color="auto" w:fill="F0F4F8"/>
          </w:tcPr>
          <w:p>
            <w:pPr>
              <w:jc w:val="center"/>
            </w:pPr>
            <w:r>
              <w:rPr>
                <w:b w:val="0"/>
                <w:color w:val="111827"/>
                <w:sz w:val="20"/>
              </w:rPr>
              <w:t>4 MB</w:t>
            </w:r>
          </w:p>
        </w:tc>
        <w:tc>
          <w:tcPr>
            <w:tcW w:type="dxa" w:w="2351"/>
            <w:shd w:val="clear" w:color="auto" w:fill="F0F4F8"/>
          </w:tcPr>
          <w:p>
            <w:pPr>
              <w:jc w:val="center"/>
            </w:pPr>
            <w:r>
              <w:rPr>
                <w:b w:val="0"/>
                <w:color w:val="111827"/>
                <w:sz w:val="20"/>
              </w:rPr>
              <w:t>167.1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L2/L3</w:t>
            </w:r>
          </w:p>
        </w:tc>
      </w:tr>
      <w:tr>
        <w:tc>
          <w:tcPr>
            <w:tcW w:type="dxa" w:w="2351"/>
            <w:shd w:val="clear" w:color="auto" w:fill="FFFFFF"/>
          </w:tcPr>
          <w:p>
            <w:pPr>
              <w:jc w:val="center"/>
            </w:pPr>
            <w:r>
              <w:rPr>
                <w:b w:val="0"/>
                <w:color w:val="111827"/>
                <w:sz w:val="20"/>
              </w:rPr>
              <w:t>8 MB</w:t>
            </w:r>
          </w:p>
        </w:tc>
        <w:tc>
          <w:tcPr>
            <w:tcW w:type="dxa" w:w="2351"/>
            <w:shd w:val="clear" w:color="auto" w:fill="FFFFFF"/>
          </w:tcPr>
          <w:p>
            <w:pPr>
              <w:jc w:val="center"/>
            </w:pPr>
            <w:r>
              <w:rPr>
                <w:b w:val="0"/>
                <w:color w:val="111827"/>
                <w:sz w:val="20"/>
              </w:rPr>
              <w:t>88.7</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L3</w:t>
            </w:r>
          </w:p>
        </w:tc>
      </w:tr>
      <w:tr>
        <w:tc>
          <w:tcPr>
            <w:tcW w:type="dxa" w:w="2351"/>
            <w:shd w:val="clear" w:color="auto" w:fill="F0F4F8"/>
          </w:tcPr>
          <w:p>
            <w:pPr>
              <w:jc w:val="center"/>
            </w:pPr>
            <w:r>
              <w:rPr>
                <w:b w:val="0"/>
                <w:color w:val="111827"/>
                <w:sz w:val="20"/>
              </w:rPr>
              <w:t>64 MB</w:t>
            </w:r>
          </w:p>
        </w:tc>
        <w:tc>
          <w:tcPr>
            <w:tcW w:type="dxa" w:w="2351"/>
            <w:shd w:val="clear" w:color="auto" w:fill="F0F4F8"/>
          </w:tcPr>
          <w:p>
            <w:pPr>
              <w:jc w:val="center"/>
            </w:pPr>
            <w:r>
              <w:rPr>
                <w:b w:val="0"/>
                <w:color w:val="111827"/>
                <w:sz w:val="20"/>
              </w:rPr>
              <w:t>109.9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SLC/DRAM</w:t>
            </w:r>
          </w:p>
        </w:tc>
      </w:tr>
      <w:tr>
        <w:tc>
          <w:tcPr>
            <w:tcW w:type="dxa" w:w="2351"/>
            <w:shd w:val="clear" w:color="auto" w:fill="FFFFFF"/>
          </w:tcPr>
          <w:p>
            <w:pPr>
              <w:jc w:val="center"/>
            </w:pPr>
            <w:r>
              <w:rPr>
                <w:b w:val="0"/>
                <w:color w:val="111827"/>
                <w:sz w:val="20"/>
              </w:rPr>
              <w:t>256 MB</w:t>
            </w:r>
          </w:p>
        </w:tc>
        <w:tc>
          <w:tcPr>
            <w:tcW w:type="dxa" w:w="2351"/>
            <w:shd w:val="clear" w:color="auto" w:fill="FFFFFF"/>
          </w:tcPr>
          <w:p>
            <w:pPr>
              <w:jc w:val="center"/>
            </w:pPr>
            <w:r>
              <w:rPr>
                <w:b w:val="0"/>
                <w:color w:val="111827"/>
                <w:sz w:val="20"/>
              </w:rPr>
              <w:t>109.3</w:t>
            </w:r>
          </w:p>
        </w:tc>
        <w:tc>
          <w:tcPr>
            <w:tcW w:type="dxa" w:w="2351"/>
            <w:shd w:val="clear" w:color="auto" w:fill="FFFFFF"/>
          </w:tcPr>
          <w:p>
            <w:pPr>
              <w:jc w:val="center"/>
            </w:pPr>
            <w:r>
              <w:rPr>
                <w:b w:val="0"/>
                <w:color w:val="111827"/>
                <w:sz w:val="20"/>
              </w:rPr>
              <w:t>17.1</w:t>
            </w:r>
          </w:p>
        </w:tc>
        <w:tc>
          <w:tcPr>
            <w:tcW w:type="dxa" w:w="2351"/>
            <w:shd w:val="clear" w:color="auto" w:fill="FFFFFF"/>
          </w:tcPr>
          <w:p>
            <w:pPr>
              <w:jc w:val="center"/>
            </w:pPr>
            <w:r>
              <w:rPr>
                <w:b w:val="0"/>
                <w:color w:val="111827"/>
                <w:sz w:val="20"/>
              </w:rPr>
              <w:t>DRAM</w:t>
            </w:r>
          </w:p>
        </w:tc>
      </w:tr>
    </w:tbl>
    <w:p/>
    <w:p>
      <w:pPr>
        <w:spacing w:line="360" w:lineRule="exact" w:after="120"/>
        <w:jc w:val="both"/>
      </w:pPr>
      <w:r>
        <w:rPr>
          <w:rFonts w:ascii="Times New Roman" w:hAnsi="Times New Roman"/>
          <w:i w:val="0"/>
          <w:color w:val="222222"/>
          <w:sz w:val="24"/>
        </w:rPr>
        <w:t>Copy reaches very high throughput for small cache-resident ranges and stabilizes around ~109 GB/s for large DRAM-sized inputs. The sum kernel stays near ~17 GB/s across the sweep. That flat behavior indicates a compute-side dependency limit in accumulation rather than a bandwidth limit in the memory subsystem.</w:t>
      </w:r>
    </w:p>
    <w:p>
      <w:r>
        <w:br w:type="page"/>
      </w:r>
    </w:p>
    <w:p>
      <w:pPr>
        <w:pStyle w:val="Heading1"/>
        <w:jc w:val="left"/>
      </w:pPr>
      <w:r>
        <w:rPr>
          <w:b/>
          <w:color w:val="0B2D52"/>
          <w:sz w:val="32"/>
        </w:rPr>
        <w:t>8  RESULTS DASHBOARD</w:t>
      </w:r>
    </w:p>
    <w:p>
      <w:pPr>
        <w:spacing w:line="360" w:lineRule="exact" w:after="120"/>
        <w:jc w:val="both"/>
      </w:pPr>
      <w:r>
        <w:rPr>
          <w:rFonts w:ascii="Times New Roman" w:hAnsi="Times New Roman"/>
          <w:i w:val="0"/>
          <w:color w:val="222222"/>
          <w:sz w:val="24"/>
        </w:rPr>
        <w:t>The dashboard combines representative signals from all experiments in one page: stride sensitivity, working-set behavior, traversal-order penalty, and kernel throughput contrast. Viewing the panels together makes cross-experiment tradeoffs easier to compare.</w:t>
      </w:r>
    </w:p>
    <w:p>
      <w:pPr>
        <w:jc w:val="center"/>
      </w:pPr>
      <w:r>
        <w:drawing>
          <wp:inline xmlns:a="http://schemas.openxmlformats.org/drawingml/2006/main" xmlns:pic="http://schemas.openxmlformats.org/drawingml/2006/picture">
            <wp:extent cx="6217920" cy="3973813"/>
            <wp:docPr id="6" name="Picture 6"/>
            <wp:cNvGraphicFramePr>
              <a:graphicFrameLocks noChangeAspect="1"/>
            </wp:cNvGraphicFramePr>
            <a:graphic>
              <a:graphicData uri="http://schemas.openxmlformats.org/drawingml/2006/picture">
                <pic:pic>
                  <pic:nvPicPr>
                    <pic:cNvPr id="0" name="report_dashboard.png"/>
                    <pic:cNvPicPr/>
                  </pic:nvPicPr>
                  <pic:blipFill>
                    <a:blip r:embed="rId14"/>
                    <a:stretch>
                      <a:fillRect/>
                    </a:stretch>
                  </pic:blipFill>
                  <pic:spPr>
                    <a:xfrm>
                      <a:off x="0" y="0"/>
                      <a:ext cx="6217920" cy="3973813"/>
                    </a:xfrm>
                    <a:prstGeom prst="rect"/>
                  </pic:spPr>
                </pic:pic>
              </a:graphicData>
            </a:graphic>
          </wp:inline>
        </w:drawing>
      </w:r>
    </w:p>
    <w:p>
      <w:pPr>
        <w:spacing w:after="200"/>
        <w:jc w:val="center"/>
      </w:pPr>
      <w:r>
        <w:rPr>
          <w:rFonts w:ascii="Times New Roman" w:hAnsi="Times New Roman"/>
          <w:i/>
          <w:color w:val="445566"/>
          <w:sz w:val="20"/>
        </w:rPr>
        <w:t>Figure 8.1  Unified results dashboard. Each panel corresponds to one experiment. Top-left: stride. Top-right: working set. Bottom-left: matrix slowdown. Bottom-right: memory bandwidth.</w:t>
      </w:r>
    </w:p>
    <w:p>
      <w:r>
        <w:br w:type="page"/>
      </w:r>
    </w:p>
    <w:p>
      <w:pPr>
        <w:pStyle w:val="Heading1"/>
        <w:jc w:val="left"/>
      </w:pPr>
      <w:r>
        <w:rPr>
          <w:b/>
          <w:color w:val="0B2D52"/>
          <w:sz w:val="32"/>
        </w:rPr>
        <w:t>9  DISCUSSION AND MAIN FINDINGS</w:t>
      </w:r>
    </w:p>
    <w:p>
      <w:pPr>
        <w:spacing w:line="360" w:lineRule="exact" w:after="120"/>
        <w:jc w:val="both"/>
      </w:pPr>
      <w:r>
        <w:rPr>
          <w:rFonts w:ascii="Times New Roman" w:hAnsi="Times New Roman"/>
          <w:i w:val="0"/>
          <w:color w:val="222222"/>
          <w:sz w:val="24"/>
        </w:rPr>
        <w:t>Across all measurements, one conclusion repeats: access pattern is a primary performance variable. Two implementations with similar computational complexity can still differ greatly when locality and dependency structure are different.</w:t>
      </w:r>
    </w:p>
    <w:p>
      <w:pPr>
        <w:pStyle w:val="Heading2"/>
        <w:jc w:val="left"/>
      </w:pPr>
      <w:r>
        <w:rPr>
          <w:color w:val="0B2D52"/>
          <w:sz w:val="28"/>
        </w:rPr>
        <w:t>9.1  Cache-Line Granularity (Experiment 1)</w:t>
      </w:r>
    </w:p>
    <w:p>
      <w:pPr>
        <w:spacing w:line="360" w:lineRule="exact" w:after="120"/>
        <w:jc w:val="both"/>
      </w:pPr>
      <w:r>
        <w:rPr>
          <w:rFonts w:ascii="Times New Roman" w:hAnsi="Times New Roman"/>
          <w:i w:val="0"/>
          <w:color w:val="222222"/>
          <w:sz w:val="24"/>
        </w:rPr>
        <w:t>Cache lines remain the transfer unit that matters. When element spacing grows, useful bytes per fetched line drop and latency increases. Apple Silicon shifts the first strong penalty point, but does not change the core locality rule.</w:t>
      </w:r>
    </w:p>
    <w:p>
      <w:pPr>
        <w:pStyle w:val="Heading2"/>
        <w:jc w:val="left"/>
      </w:pPr>
      <w:r>
        <w:rPr>
          <w:color w:val="0B2D52"/>
          <w:sz w:val="28"/>
        </w:rPr>
        <w:t>9.2  Working Set and Cache Capacity (Experiment 2)</w:t>
      </w:r>
    </w:p>
    <w:p>
      <w:pPr>
        <w:spacing w:line="360" w:lineRule="exact" w:after="120"/>
        <w:jc w:val="both"/>
      </w:pPr>
      <w:r>
        <w:rPr>
          <w:rFonts w:ascii="Times New Roman" w:hAnsi="Times New Roman"/>
          <w:i w:val="0"/>
          <w:color w:val="222222"/>
          <w:sz w:val="24"/>
        </w:rPr>
        <w:t>Sequential scans are strongly favored by this platform. Prefetch behavior and shared-cache effects smooth many tier transitions that are prominent on other architectures. Results must therefore be interpreted in the context of hardware design, not in isolation.</w:t>
      </w:r>
    </w:p>
    <w:p>
      <w:pPr>
        <w:pStyle w:val="Heading2"/>
        <w:jc w:val="left"/>
      </w:pPr>
      <w:r>
        <w:rPr>
          <w:color w:val="0B2D52"/>
          <w:sz w:val="28"/>
        </w:rPr>
        <w:t>9.3  Spatial Locality and Matrix Traversal (Experiment 3)</w:t>
      </w:r>
    </w:p>
    <w:p>
      <w:pPr>
        <w:spacing w:line="360" w:lineRule="exact" w:after="120"/>
        <w:jc w:val="both"/>
      </w:pPr>
      <w:r>
        <w:rPr>
          <w:rFonts w:ascii="Times New Roman" w:hAnsi="Times New Roman"/>
          <w:i w:val="0"/>
          <w:color w:val="222222"/>
          <w:sz w:val="24"/>
        </w:rPr>
        <w:t>Once matrices no longer fit the fast private caches, row-major order keeps a repeatable advantage. The exact multiplier is hardware-dependent, but the software rule is stable: place contiguous memory in the inner loop whenever possible.</w:t>
      </w:r>
    </w:p>
    <w:p>
      <w:pPr>
        <w:pStyle w:val="Heading2"/>
        <w:jc w:val="left"/>
      </w:pPr>
      <w:r>
        <w:rPr>
          <w:color w:val="0B2D52"/>
          <w:sz w:val="28"/>
        </w:rPr>
        <w:t>9.4  Pointer Chasing and Prefetcher Defeat (Experiment 4)</w:t>
      </w:r>
    </w:p>
    <w:p>
      <w:pPr>
        <w:spacing w:line="360" w:lineRule="exact" w:after="120"/>
        <w:jc w:val="both"/>
      </w:pPr>
      <w:r>
        <w:rPr>
          <w:rFonts w:ascii="Times New Roman" w:hAnsi="Times New Roman"/>
          <w:i w:val="0"/>
          <w:color w:val="222222"/>
          <w:sz w:val="24"/>
        </w:rPr>
        <w:t>Pointer chasing shows the highest sensitivity to hierarchy depth: hop latency climbs from sub-nanosecond cache-resident values to tens of nanoseconds in DRAM. Because each next address depends on current data, prefetch opportunities are limited and dependency delay becomes dominant.</w:t>
      </w:r>
    </w:p>
    <w:p>
      <w:pPr>
        <w:pStyle w:val="Heading2"/>
        <w:jc w:val="left"/>
      </w:pPr>
      <w:r>
        <w:rPr>
          <w:color w:val="0B2D52"/>
          <w:sz w:val="28"/>
        </w:rPr>
        <w:t>9.5  Memory Bandwidth and Serial Dependencies (Experiment 5)</w:t>
      </w:r>
    </w:p>
    <w:p>
      <w:pPr>
        <w:spacing w:line="360" w:lineRule="exact" w:after="120"/>
        <w:jc w:val="both"/>
      </w:pPr>
      <w:r>
        <w:rPr>
          <w:rFonts w:ascii="Times New Roman" w:hAnsi="Times New Roman"/>
          <w:i w:val="0"/>
          <w:color w:val="222222"/>
          <w:sz w:val="24"/>
        </w:rPr>
        <w:t>Bandwidth figures confirm that throughput ceilings depend on algorithm structure. Streaming copy can exploit memory-system capacity, while reduction-style accumulation is constrained by carried dependencies. Improving the latter requires structural changes such as parallel reduction trees or SIMD-friendly accumulation patterns.</w:t>
      </w:r>
    </w:p>
    <w:p>
      <w:r>
        <w:br w:type="page"/>
      </w:r>
    </w:p>
    <w:p>
      <w:pPr>
        <w:pStyle w:val="Heading1"/>
        <w:jc w:val="left"/>
      </w:pPr>
      <w:r>
        <w:rPr>
          <w:b/>
          <w:color w:val="0B2D52"/>
          <w:sz w:val="32"/>
        </w:rPr>
        <w:t>10  CONCLUSIONS</w:t>
      </w:r>
    </w:p>
    <w:p>
      <w:pPr>
        <w:spacing w:line="360" w:lineRule="exact" w:after="120"/>
        <w:jc w:val="both"/>
      </w:pPr>
      <w:r>
        <w:rPr>
          <w:rFonts w:ascii="Times New Roman" w:hAnsi="Times New Roman"/>
          <w:i w:val="0"/>
          <w:color w:val="222222"/>
          <w:sz w:val="24"/>
        </w:rPr>
        <w:t>The project objective was to connect memory-hierarchy theory to direct measurements. The benchmark set successfully isolated five distinct effects and quantified them with one consistent C11 timing framework. The main takeaways are listed below.</w:t>
      </w:r>
    </w:p>
    <w:p>
      <w:pPr>
        <w:spacing w:line="360" w:lineRule="exact" w:after="160"/>
        <w:jc w:val="both"/>
      </w:pPr>
      <w:r>
        <w:rPr>
          <w:rFonts w:ascii="Times New Roman" w:hAnsi="Times New Roman"/>
          <w:b/>
          <w:color w:val="0B2D52"/>
          <w:sz w:val="24"/>
        </w:rPr>
        <w:t xml:space="preserve">Finding 1: Stride penalties emerge once locality is stretched.  </w:t>
      </w:r>
      <w:r>
        <w:rPr>
          <w:rFonts w:ascii="Times New Roman" w:hAnsi="Times New Roman"/>
          <w:color w:val="222222"/>
          <w:sz w:val="24"/>
        </w:rPr>
        <w:t>Latency stays low for small spacing and then rises sharply near the first large-stride boundary, showing where prefetch coverage stops being sufficient.</w:t>
      </w:r>
    </w:p>
    <w:p>
      <w:pPr>
        <w:spacing w:line="360" w:lineRule="exact" w:after="160"/>
        <w:jc w:val="both"/>
      </w:pPr>
      <w:r>
        <w:rPr>
          <w:rFonts w:ascii="Times New Roman" w:hAnsi="Times New Roman"/>
          <w:b/>
          <w:color w:val="0B2D52"/>
          <w:sz w:val="24"/>
        </w:rPr>
        <w:t xml:space="preserve">Finding 2: Sequential scans can mask expected cache tiers on this platform.  </w:t>
      </w:r>
      <w:r>
        <w:rPr>
          <w:rFonts w:ascii="Times New Roman" w:hAnsi="Times New Roman"/>
          <w:color w:val="222222"/>
          <w:sz w:val="24"/>
        </w:rPr>
        <w:t>The working-set sweep remains near-flat, consistent with strong prefetching, shared-cache buffering, and high DRAM bandwidth in Apple Silicon.</w:t>
      </w:r>
    </w:p>
    <w:p>
      <w:pPr>
        <w:spacing w:line="360" w:lineRule="exact" w:after="160"/>
        <w:jc w:val="both"/>
      </w:pPr>
      <w:r>
        <w:rPr>
          <w:rFonts w:ascii="Times New Roman" w:hAnsi="Times New Roman"/>
          <w:b/>
          <w:color w:val="0B2D52"/>
          <w:sz w:val="24"/>
        </w:rPr>
        <w:t xml:space="preserve">Finding 3: Loop order remains performance-critical.  </w:t>
      </w:r>
      <w:r>
        <w:rPr>
          <w:rFonts w:ascii="Times New Roman" w:hAnsi="Times New Roman"/>
          <w:color w:val="222222"/>
          <w:sz w:val="24"/>
        </w:rPr>
        <w:t>Matrix traversal that follows memory layout keeps a stable advantage once sizes exceed fast private caches.</w:t>
      </w:r>
    </w:p>
    <w:p>
      <w:pPr>
        <w:spacing w:line="360" w:lineRule="exact" w:after="160"/>
        <w:jc w:val="both"/>
      </w:pPr>
      <w:r>
        <w:rPr>
          <w:rFonts w:ascii="Times New Roman" w:hAnsi="Times New Roman"/>
          <w:b/>
          <w:color w:val="0B2D52"/>
          <w:sz w:val="24"/>
        </w:rPr>
        <w:t xml:space="preserve">Finding 4: Dependency-heavy pointer traversal is latency-dominated.  </w:t>
      </w:r>
      <w:r>
        <w:rPr>
          <w:rFonts w:ascii="Times New Roman" w:hAnsi="Times New Roman"/>
          <w:color w:val="222222"/>
          <w:sz w:val="24"/>
        </w:rPr>
        <w:t>Random linked-list hopping scales from very fast cache-resident values to high DRAM latency because each step depends on the previous load result.</w:t>
      </w:r>
    </w:p>
    <w:p>
      <w:pPr>
        <w:spacing w:line="360" w:lineRule="exact" w:after="160"/>
        <w:jc w:val="both"/>
      </w:pPr>
      <w:r>
        <w:rPr>
          <w:rFonts w:ascii="Times New Roman" w:hAnsi="Times New Roman"/>
          <w:b/>
          <w:color w:val="0B2D52"/>
          <w:sz w:val="24"/>
        </w:rPr>
        <w:t xml:space="preserve">Finding 5: Throughput depends on both memory and instruction dependencies.  </w:t>
      </w:r>
      <w:r>
        <w:rPr>
          <w:rFonts w:ascii="Times New Roman" w:hAnsi="Times New Roman"/>
          <w:color w:val="222222"/>
          <w:sz w:val="24"/>
        </w:rPr>
        <w:t>Copy streams can approach hardware bandwidth, but reduction-style kernels can plateau much lower due to carried arithmetic dependencies.</w:t>
      </w:r>
    </w:p>
    <w:p>
      <w:pPr>
        <w:spacing w:after="0" w:before="0"/>
      </w:pPr>
    </w:p>
    <w:p>
      <w:pPr>
        <w:spacing w:line="360" w:lineRule="exact" w:after="120"/>
        <w:jc w:val="both"/>
      </w:pPr>
      <w:r>
        <w:rPr>
          <w:rFonts w:ascii="Times New Roman" w:hAnsi="Times New Roman"/>
          <w:i w:val="0"/>
          <w:color w:val="222222"/>
          <w:sz w:val="24"/>
        </w:rPr>
        <w:t>Overall, performance engineering in systems code requires matching software structure to hardware behavior. Complexity analysis remains essential, but real runtime is frequently set by locality and dependency effects. Being able to measure and interpret those effects is a core professional skill.</w:t>
      </w:r>
    </w:p>
    <w:p>
      <w:r>
        <w:br w:type="page"/>
      </w:r>
    </w:p>
    <w:p>
      <w:pPr>
        <w:pStyle w:val="Heading1"/>
        <w:jc w:val="left"/>
      </w:pPr>
      <w:r>
        <w:rPr>
          <w:b/>
          <w:color w:val="0B2D52"/>
          <w:sz w:val="32"/>
        </w:rPr>
        <w:t>REFERENCES</w:t>
      </w:r>
    </w:p>
    <w:p>
      <w:pPr>
        <w:spacing w:after="120"/>
        <w:ind w:left="397" w:hanging="397"/>
        <w:jc w:val="both"/>
      </w:pPr>
      <w:r>
        <w:rPr>
          <w:rFonts w:ascii="Times New Roman" w:hAnsi="Times New Roman"/>
          <w:color w:val="222222"/>
          <w:sz w:val="22"/>
        </w:rPr>
        <w:t>[1]  R. E. Bryant and D. R. O'Hallaron, Computer Systems: A Programmer's Perspective, 3rd ed. Pearson, 2016.</w:t>
      </w:r>
    </w:p>
    <w:p>
      <w:pPr>
        <w:spacing w:after="120"/>
        <w:ind w:left="397" w:hanging="397"/>
        <w:jc w:val="both"/>
      </w:pPr>
      <w:r>
        <w:rPr>
          <w:rFonts w:ascii="Times New Roman" w:hAnsi="Times New Roman"/>
          <w:color w:val="222222"/>
          <w:sz w:val="22"/>
        </w:rPr>
        <w:t>[2]  U. Drepper, 'What Every Programmer Should Know About Memory,' Red Hat, Inc., 2007. [Online]. Available: https://www.akkadia.org/drepper/cpumemory.pdf</w:t>
      </w:r>
    </w:p>
    <w:p>
      <w:pPr>
        <w:spacing w:after="120"/>
        <w:ind w:left="397" w:hanging="397"/>
        <w:jc w:val="both"/>
      </w:pPr>
      <w:r>
        <w:rPr>
          <w:rFonts w:ascii="Times New Roman" w:hAnsi="Times New Roman"/>
          <w:color w:val="222222"/>
          <w:sz w:val="22"/>
        </w:rPr>
        <w:t>[3]  Intel Corporation, Intel® 64 and IA-32 Architectures Optimization Reference Manual, Order No. 248966, 2023.</w:t>
      </w:r>
    </w:p>
    <w:p>
      <w:pPr>
        <w:spacing w:after="120"/>
        <w:ind w:left="397" w:hanging="397"/>
        <w:jc w:val="both"/>
      </w:pPr>
      <w:r>
        <w:rPr>
          <w:rFonts w:ascii="Times New Roman" w:hAnsi="Times New Roman"/>
          <w:color w:val="222222"/>
          <w:sz w:val="22"/>
        </w:rPr>
        <w:t>[4]  W. Stallings, Operating Systems: Internals and Design Principles, 9th ed. Pearson, 2018.</w:t>
      </w:r>
    </w:p>
    <w:p>
      <w:pPr>
        <w:spacing w:after="120"/>
        <w:ind w:left="397" w:hanging="397"/>
        <w:jc w:val="both"/>
      </w:pPr>
      <w:r>
        <w:rPr>
          <w:rFonts w:ascii="Times New Roman" w:hAnsi="Times New Roman"/>
          <w:color w:val="222222"/>
          <w:sz w:val="22"/>
        </w:rPr>
        <w:t>[5]  Apple Inc., 'Apple Silicon Overview,' Apple Developer Documentation, 2023. [Online]. Available: https://developer.apple.com/documentation/apple-silicon</w:t>
      </w:r>
    </w:p>
    <w:p>
      <w:pPr>
        <w:spacing w:after="120"/>
        <w:ind w:left="397" w:hanging="397"/>
        <w:jc w:val="both"/>
      </w:pPr>
      <w:r>
        <w:rPr>
          <w:rFonts w:ascii="Times New Roman" w:hAnsi="Times New Roman"/>
          <w:color w:val="222222"/>
          <w:sz w:val="22"/>
        </w:rPr>
        <w:t>[6]  ISO/IEC, Programming Languages — C, ISO/IEC 9899:2011 (C11), 2011.</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