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Landing Error Scoring System for Basketball: A Computer Vision Approach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 of Submission: 23-03-24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 Details</w:t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 of the Student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Dhairya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Aayushi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Raj Dave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Vanaja Agarwal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hcf1hro3o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Deciding which model to use or what kind of model to make so that it suits our dataset and gives the best results for error detection and scores.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c2zil6yr28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Introduction: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respect to the dataset, currently we have one video which we have divided into 211 frames. We will be using a deep learning model or a machine learning model based on the dataset size that we would be getting. If we get more videos, it would be possible to use a DL based CNN to accurately predict the error scores through the video frames, however, it would be really difficult to manually annotate the new frames in a short span of time. On the other hand, with the help of a smaller dataset which we are currently using, we can apply something like SVM to predict the values. 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k9jhqgv4o9g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Work Completed: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the literature, we found the following model comparison.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81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965"/>
        <w:gridCol w:w="2055"/>
        <w:gridCol w:w="2010"/>
        <w:gridCol w:w="1920"/>
        <w:tblGridChange w:id="0">
          <w:tblGrid>
            <w:gridCol w:w="1410"/>
            <w:gridCol w:w="1965"/>
            <w:gridCol w:w="2055"/>
            <w:gridCol w:w="2010"/>
            <w:gridCol w:w="192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Key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Advantages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4" w:val="single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RCNN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Uses regions to detect objects </w:t>
            </w:r>
          </w:p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Good accuracy </w:t>
            </w:r>
          </w:p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Works well with various objects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Accurate </w:t>
            </w:r>
          </w:p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Handles different object sizes and orientations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Slow during training </w:t>
            </w:r>
          </w:p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Slower to detect objects compared to some other methods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lots of data to train because it's complex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MoveNet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Small and efficient </w:t>
            </w:r>
          </w:p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Good for real-time pose estimation </w:t>
            </w:r>
          </w:p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Works on phones and small devices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Fast </w:t>
            </w:r>
          </w:p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Real-time performance </w:t>
            </w:r>
          </w:p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Works on devices with limited resources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Might not be as accurate as larger models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moderate to large amounts of data for training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PoseResNet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Based on ResNet - Made for pose estimation </w:t>
            </w:r>
          </w:p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 capture fine details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Accurate </w:t>
            </w:r>
          </w:p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Handles detailed poses </w:t>
            </w:r>
          </w:p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Doesn't need as much data as some other models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Can be slow with deep versions - Needs moderate to large amounts of data for training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moderate to large amounts of data for training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HRNet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Keeps high detail throughout </w:t>
            </w:r>
          </w:p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Captures detailed poses </w:t>
            </w:r>
          </w:p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High accuracy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Accurate </w:t>
            </w:r>
          </w:p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Handles detailed poses </w:t>
            </w:r>
          </w:p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One of the best for pose estimation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Needs lots of computing power - Might be slow with detailed versions</w:t>
            </w:r>
          </w:p>
        </w:tc>
        <w:tc>
          <w:tcPr>
            <w:tcBorders>
              <w:top w:color="000000" w:space="0" w:sz="0" w:val="nil"/>
              <w:left w:color="e3e3e3" w:space="0" w:sz="4" w:val="single"/>
              <w:bottom w:color="e3e3e3" w:space="0" w:sz="4" w:val="single"/>
              <w:right w:color="e3e3e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Needs lots of data for training due to its complexity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k0ydjhg5pb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Considering the dataset size, we can first start with PoseResNet. Although it requires moderate to large amounts of data for training, it is less demanding than MoveNet and HRNet.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vxipi5aee9x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Next steps and goals: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upon what architecture should be used for error prediction.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getting valuable insights from our TA, we will decide how to move forward in the direction of model creation or choosing a model.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Model to quantify the degree of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ol7p3v8hc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Sharma, S., Divakaran, S., Kaya, T., Taber, C., &amp; Raval, M. S. (2023). A Framework for Biomechanical Analysis of Jump Landings for Injury Risk Assessment. In 2023 IEEE 28th Pacific Rim International Symposium on Dependable Computing (PRDC) (pp. 327-331). IEEE. doi:10.1109/PRDC59308.2023.00052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Amendolara, A., Pfister, D., Settelmayer, M., Shah, M., Wu, V., Donnelly, S., Johnston, B., Peterson, R., Sant, D., Kriak, J., et al. "An overview of machine learning applications in sports injury prediction," Cureus, vol. 15, no. 9, 2023.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 Bansal, "Understanding and Implementing Faster R-CNN: A Step-by-Step Guide,"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Towards 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2018. [Online]. Available: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https://towardsdatascience.com/understanding-and-implementing-faster-r-cnn-a-step-by-step-guide-11acfff216b0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[Accessed: March 23, 2024].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 Peter, "Overview of Human Pose Estimation Neural Networks — HRNet + HigherHRNet, Architectures and FAQ," Towards Data Science, Jun. 14, 2020. [Online]. Available: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https://towardsdatascience.com/overview-of-human-pose-estimation-neural-networks-hrnet-higherhrnet-architectures-and-faq-1954b2f8b249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[Accessed: March 23, 2024].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Cochard, "MoveNet: Pose Estimation for Video with Intense Motion," axinc-ai, Sep. 2, 2021. [Online]. Available: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https://medium.com/axinc-ai/movenet-pose-estimation-for-video-with-intense-motion-2b92f53f3c8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[Accessed: March 23, 2024].</w:t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axinc-ai/movenet-pose-estimation-for-video-with-intense-motion-2b92f53f3c8" TargetMode="External"/><Relationship Id="rId9" Type="http://schemas.openxmlformats.org/officeDocument/2006/relationships/hyperlink" Target="https://towardsdatascience.com/overview-of-human-pose-estimation-neural-networks-hrnet-higherhrnet-architectures-and-faq-1954b2f8b249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towardsdatascience.com/understanding-and-implementing-faster-r-cnn-a-step-by-step-guide-11acfff216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