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30"/>
          <w:szCs w:val="30"/>
        </w:rPr>
        <w:drawing>
          <wp:inline distB="114300" distT="114300" distL="114300" distR="114300">
            <wp:extent cx="2000250" cy="1966491"/>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000250" cy="196649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160"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CSE541 Computer Vision</w:t>
      </w:r>
    </w:p>
    <w:p w:rsidR="00000000" w:rsidDel="00000000" w:rsidP="00000000" w:rsidRDefault="00000000" w:rsidRPr="00000000" w14:paraId="00000003">
      <w:pPr>
        <w:pageBreakBefore w:val="0"/>
        <w:spacing w:after="16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85160f"/>
          <w:sz w:val="38"/>
          <w:szCs w:val="38"/>
          <w:rtl w:val="0"/>
        </w:rPr>
        <w:t xml:space="preserve">Weekly Report 8</w:t>
      </w:r>
      <w:r w:rsidDel="00000000" w:rsidR="00000000" w:rsidRPr="00000000">
        <w:rPr>
          <w:rtl w:val="0"/>
        </w:rPr>
      </w:r>
    </w:p>
    <w:p w:rsidR="00000000" w:rsidDel="00000000" w:rsidP="00000000" w:rsidRDefault="00000000" w:rsidRPr="00000000" w14:paraId="00000004">
      <w:pPr>
        <w:pageBreakBefore w:val="0"/>
        <w:spacing w:after="16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Landing Error Scoring System for Basketball: A Computer Vision Approach</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5">
      <w:pPr>
        <w:pageBreakBefore w:val="0"/>
        <w:spacing w:after="160" w:line="36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rtl w:val="0"/>
        </w:rPr>
        <w:t xml:space="preserve">Submitted to faculty: </w:t>
      </w:r>
      <w:r w:rsidDel="00000000" w:rsidR="00000000" w:rsidRPr="00000000">
        <w:rPr>
          <w:rFonts w:ascii="Times New Roman" w:cs="Times New Roman" w:eastAsia="Times New Roman" w:hAnsi="Times New Roman"/>
          <w:sz w:val="30"/>
          <w:szCs w:val="30"/>
          <w:u w:val="single"/>
          <w:rtl w:val="0"/>
        </w:rPr>
        <w:t xml:space="preserve">Mehul Raval</w:t>
      </w:r>
    </w:p>
    <w:p w:rsidR="00000000" w:rsidDel="00000000" w:rsidP="00000000" w:rsidRDefault="00000000" w:rsidRPr="00000000" w14:paraId="00000006">
      <w:pPr>
        <w:pageBreakBefore w:val="0"/>
        <w:spacing w:after="160" w:line="360" w:lineRule="auto"/>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rtl w:val="0"/>
        </w:rPr>
        <w:t xml:space="preserve">Date of Submission: 06-04-24</w:t>
      </w:r>
      <w:r w:rsidDel="00000000" w:rsidR="00000000" w:rsidRPr="00000000">
        <w:rPr>
          <w:rtl w:val="0"/>
        </w:rPr>
      </w:r>
    </w:p>
    <w:p w:rsidR="00000000" w:rsidDel="00000000" w:rsidP="00000000" w:rsidRDefault="00000000" w:rsidRPr="00000000" w14:paraId="00000007">
      <w:pPr>
        <w:pageBreakBefore w:val="0"/>
        <w:spacing w:after="160"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Student Details</w:t>
      </w:r>
    </w:p>
    <w:tbl>
      <w:tblPr>
        <w:tblStyle w:val="Table1"/>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5895"/>
        <w:tblGridChange w:id="0">
          <w:tblGrid>
            <w:gridCol w:w="4020"/>
            <w:gridCol w:w="589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pageBreakBefore w:val="0"/>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Roll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pageBreakBefore w:val="0"/>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Name of the Student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pageBreakBefore w:val="0"/>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AU2140133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Dhairya Shah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AU2140159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pageBreakBefore w:val="0"/>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Aayushi Shah</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AU2140163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pageBreakBefore w:val="0"/>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Raj Dave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pageBreakBefore w:val="0"/>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AU2140213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pageBreakBefore w:val="0"/>
              <w:spacing w:line="3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Vanaja Agarwal</w:t>
            </w:r>
          </w:p>
        </w:tc>
      </w:tr>
    </w:tbl>
    <w:p w:rsidR="00000000" w:rsidDel="00000000" w:rsidP="00000000" w:rsidRDefault="00000000" w:rsidRPr="00000000" w14:paraId="00000012">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p>
    <w:p w:rsidR="00000000" w:rsidDel="00000000" w:rsidP="00000000" w:rsidRDefault="00000000" w:rsidRPr="00000000" w14:paraId="00000013">
      <w:pPr>
        <w:pageBreakBefore w:val="0"/>
        <w:spacing w:after="160" w:line="360" w:lineRule="auto"/>
        <w:jc w:val="cente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2023-2024 (Winter Semester)</w:t>
      </w:r>
    </w:p>
    <w:p w:rsidR="00000000" w:rsidDel="00000000" w:rsidP="00000000" w:rsidRDefault="00000000" w:rsidRPr="00000000" w14:paraId="00000014">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5">
      <w:pPr>
        <w:pStyle w:val="Heading3"/>
        <w:spacing w:line="360" w:lineRule="auto"/>
        <w:rPr/>
      </w:pPr>
      <w:bookmarkStart w:colFirst="0" w:colLast="0" w:name="_ehcf1hro3op8" w:id="0"/>
      <w:bookmarkEnd w:id="0"/>
      <w:r w:rsidDel="00000000" w:rsidR="00000000" w:rsidRPr="00000000">
        <w:rPr>
          <w:rFonts w:ascii="Times New Roman" w:cs="Times New Roman" w:eastAsia="Times New Roman" w:hAnsi="Times New Roman"/>
          <w:b w:val="1"/>
          <w:color w:val="000000"/>
          <w:sz w:val="32"/>
          <w:szCs w:val="32"/>
          <w:rtl w:val="0"/>
        </w:rPr>
        <w:t xml:space="preserve">Aim:</w:t>
      </w:r>
      <w:r w:rsidDel="00000000" w:rsidR="00000000" w:rsidRPr="00000000">
        <w:rPr>
          <w:rtl w:val="0"/>
        </w:rPr>
        <w:t xml:space="preserve"> </w:t>
      </w:r>
    </w:p>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finalize a pre-trained computer vision model and do transfer learning in order to annotate the frames and classify the errors as required. </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 </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primary objective is to identify a computer vision-based pre-trained model or architecture and train our dataset on it to identify and classify two specific types of errors – lateral trunk flexion and stance width – observed during an athlete's countermovement jump. Our dataset consists of manually annotated 210 frames extracted from the countermovement jump video, each labeled with the respective error classes. We narrowed down our choices to YOLO-v8 and Detectron2 for the final analysis. Based on the further research done, we have finalised the Detectron2 object detection model. Detectron2 includes all the models such as Faster R-CNN, Mask R-CNN, RetinaNet, and DensePose as well as some newer models including Cascade R-CNN, Panoptic FPN, and TensorMask. Detectron2 aids in key point detection, object detection, and semantic segmentation.</w:t>
      </w:r>
      <w:r w:rsidDel="00000000" w:rsidR="00000000" w:rsidRPr="00000000">
        <w:rPr>
          <w:rtl w:val="0"/>
        </w:rPr>
      </w:r>
    </w:p>
    <w:p w:rsidR="00000000" w:rsidDel="00000000" w:rsidP="00000000" w:rsidRDefault="00000000" w:rsidRPr="00000000" w14:paraId="0000001A">
      <w:pPr>
        <w:pStyle w:val="Heading3"/>
        <w:spacing w:line="360" w:lineRule="auto"/>
        <w:rPr>
          <w:rFonts w:ascii="Times New Roman" w:cs="Times New Roman" w:eastAsia="Times New Roman" w:hAnsi="Times New Roman"/>
          <w:b w:val="1"/>
          <w:color w:val="000000"/>
          <w:sz w:val="32"/>
          <w:szCs w:val="32"/>
        </w:rPr>
      </w:pPr>
      <w:bookmarkStart w:colFirst="0" w:colLast="0" w:name="_k9jhqgv4o9gu" w:id="1"/>
      <w:bookmarkEnd w:id="1"/>
      <w:r w:rsidDel="00000000" w:rsidR="00000000" w:rsidRPr="00000000">
        <w:rPr>
          <w:rFonts w:ascii="Times New Roman" w:cs="Times New Roman" w:eastAsia="Times New Roman" w:hAnsi="Times New Roman"/>
          <w:b w:val="1"/>
          <w:color w:val="000000"/>
          <w:sz w:val="32"/>
          <w:szCs w:val="32"/>
          <w:rtl w:val="0"/>
        </w:rPr>
        <w:t xml:space="preserve">Work Completed:</w:t>
      </w:r>
    </w:p>
    <w:p w:rsidR="00000000" w:rsidDel="00000000" w:rsidP="00000000" w:rsidRDefault="00000000" w:rsidRPr="00000000" w14:paraId="0000001B">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trained the Detectron model and tried it on our dataset. We are able to get almost accurate bounding boxes along with a decent accuracy for the classification of the couple of errors: lateral trunk flexion and stance width. </w:t>
      </w:r>
    </w:p>
    <w:p w:rsidR="00000000" w:rsidDel="00000000" w:rsidP="00000000" w:rsidRDefault="00000000" w:rsidRPr="00000000" w14:paraId="0000001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36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2862263"/>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895975" cy="28622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7719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5">
      <w:pPr>
        <w:pStyle w:val="Heading3"/>
        <w:spacing w:line="360" w:lineRule="auto"/>
        <w:rPr>
          <w:rFonts w:ascii="Times New Roman" w:cs="Times New Roman" w:eastAsia="Times New Roman" w:hAnsi="Times New Roman"/>
          <w:b w:val="1"/>
          <w:color w:val="000000"/>
          <w:sz w:val="32"/>
          <w:szCs w:val="32"/>
        </w:rPr>
      </w:pPr>
      <w:bookmarkStart w:colFirst="0" w:colLast="0" w:name="_vxipi5aee9x3" w:id="2"/>
      <w:bookmarkEnd w:id="2"/>
      <w:r w:rsidDel="00000000" w:rsidR="00000000" w:rsidRPr="00000000">
        <w:rPr>
          <w:rFonts w:ascii="Times New Roman" w:cs="Times New Roman" w:eastAsia="Times New Roman" w:hAnsi="Times New Roman"/>
          <w:b w:val="1"/>
          <w:color w:val="000000"/>
          <w:sz w:val="32"/>
          <w:szCs w:val="32"/>
          <w:rtl w:val="0"/>
        </w:rPr>
        <w:t xml:space="preserve">Next steps and goals:</w:t>
      </w:r>
    </w:p>
    <w:p w:rsidR="00000000" w:rsidDel="00000000" w:rsidP="00000000" w:rsidRDefault="00000000" w:rsidRPr="00000000" w14:paraId="00000026">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the end-semester report.</w:t>
      </w:r>
    </w:p>
    <w:p w:rsidR="00000000" w:rsidDel="00000000" w:rsidP="00000000" w:rsidRDefault="00000000" w:rsidRPr="00000000" w14:paraId="00000027">
      <w:pPr>
        <w:pStyle w:val="Heading3"/>
        <w:spacing w:line="360" w:lineRule="auto"/>
        <w:rPr>
          <w:rFonts w:ascii="Times New Roman" w:cs="Times New Roman" w:eastAsia="Times New Roman" w:hAnsi="Times New Roman"/>
          <w:b w:val="1"/>
          <w:color w:val="000000"/>
          <w:sz w:val="32"/>
          <w:szCs w:val="32"/>
        </w:rPr>
      </w:pPr>
      <w:bookmarkStart w:colFirst="0" w:colLast="0" w:name="_mk0ydjhg5pbk" w:id="3"/>
      <w:bookmarkEnd w:id="3"/>
      <w:r w:rsidDel="00000000" w:rsidR="00000000" w:rsidRPr="00000000">
        <w:rPr>
          <w:rFonts w:ascii="Times New Roman" w:cs="Times New Roman" w:eastAsia="Times New Roman" w:hAnsi="Times New Roman"/>
          <w:b w:val="1"/>
          <w:color w:val="000000"/>
          <w:sz w:val="32"/>
          <w:szCs w:val="32"/>
          <w:rtl w:val="0"/>
        </w:rPr>
        <w:t xml:space="preserve">Conclusion:</w:t>
      </w:r>
    </w:p>
    <w:p w:rsidR="00000000" w:rsidDel="00000000" w:rsidP="00000000" w:rsidRDefault="00000000" w:rsidRPr="00000000" w14:paraId="000000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 extensive research and employing a technique of trail and error, we have finalised the Detectron-2 model. We also used YOLO-v8 model for the same but we figured out that the accuracy of the bounding box was not that great in this case. When we trained Detectron-2 model on our dataset, we were able to get the bounding boxes at the same place as our input frame and also we were able to classify the couple of errors: lateral trunk flexion and stance width with a fairly high accuracy. </w:t>
      </w:r>
    </w:p>
    <w:p w:rsidR="00000000" w:rsidDel="00000000" w:rsidP="00000000" w:rsidRDefault="00000000" w:rsidRPr="00000000" w14:paraId="000000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3"/>
        <w:spacing w:line="360" w:lineRule="auto"/>
        <w:rPr>
          <w:rFonts w:ascii="Times New Roman" w:cs="Times New Roman" w:eastAsia="Times New Roman" w:hAnsi="Times New Roman"/>
          <w:b w:val="1"/>
          <w:color w:val="000000"/>
          <w:sz w:val="32"/>
          <w:szCs w:val="32"/>
        </w:rPr>
      </w:pPr>
      <w:bookmarkStart w:colFirst="0" w:colLast="0" w:name="_sol7p3v8hciz" w:id="4"/>
      <w:bookmarkEnd w:id="4"/>
      <w:r w:rsidDel="00000000" w:rsidR="00000000" w:rsidRPr="00000000">
        <w:rPr>
          <w:rFonts w:ascii="Times New Roman" w:cs="Times New Roman" w:eastAsia="Times New Roman" w:hAnsi="Times New Roman"/>
          <w:b w:val="1"/>
          <w:color w:val="000000"/>
          <w:sz w:val="32"/>
          <w:szCs w:val="32"/>
          <w:rtl w:val="0"/>
        </w:rPr>
        <w:t xml:space="preserve">References:</w:t>
      </w:r>
    </w:p>
    <w:p w:rsidR="00000000" w:rsidDel="00000000" w:rsidP="00000000" w:rsidRDefault="00000000" w:rsidRPr="00000000" w14:paraId="0000002B">
      <w:pPr>
        <w:widowControl w:val="0"/>
        <w:numPr>
          <w:ilvl w:val="0"/>
          <w:numId w:val="1"/>
        </w:numPr>
        <w:spacing w:before="20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Adrian Rosebrock, "Human Activity Recognition with OpenCV and Deep Learning," November 25, 2019. [Online]. Available: </w:t>
      </w:r>
      <w:hyperlink r:id="rId12">
        <w:r w:rsidDel="00000000" w:rsidR="00000000" w:rsidRPr="00000000">
          <w:rPr>
            <w:rFonts w:ascii="Times New Roman" w:cs="Times New Roman" w:eastAsia="Times New Roman" w:hAnsi="Times New Roman"/>
            <w:color w:val="1155cc"/>
            <w:sz w:val="24"/>
            <w:szCs w:val="24"/>
            <w:u w:val="single"/>
            <w:rtl w:val="0"/>
          </w:rPr>
          <w:t xml:space="preserve">https://pyimagesearch.com/2019/11/25/human-activity-recognition-with-opencv-and-deep-learning/</w:t>
        </w:r>
      </w:hyperlink>
      <w:r w:rsidDel="00000000" w:rsidR="00000000" w:rsidRPr="00000000">
        <w:rPr>
          <w:rFonts w:ascii="Times New Roman" w:cs="Times New Roman" w:eastAsia="Times New Roman" w:hAnsi="Times New Roman"/>
          <w:sz w:val="24"/>
          <w:szCs w:val="24"/>
          <w:rtl w:val="0"/>
        </w:rPr>
        <w:t xml:space="preserve"> [Accessed: March 30, 2024].</w:t>
      </w:r>
    </w:p>
    <w:p w:rsidR="00000000" w:rsidDel="00000000" w:rsidP="00000000" w:rsidRDefault="00000000" w:rsidRPr="00000000" w14:paraId="0000002C">
      <w:pPr>
        <w:widowControl w:val="0"/>
        <w:numPr>
          <w:ilvl w:val="0"/>
          <w:numId w:val="1"/>
        </w:numPr>
        <w:spacing w:before="20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TensorFlow, "MoViNet for streaming action recognition," [Online]. Available: </w:t>
      </w:r>
      <w:hyperlink r:id="rId13">
        <w:r w:rsidDel="00000000" w:rsidR="00000000" w:rsidRPr="00000000">
          <w:rPr>
            <w:rFonts w:ascii="Times New Roman" w:cs="Times New Roman" w:eastAsia="Times New Roman" w:hAnsi="Times New Roman"/>
            <w:color w:val="1155cc"/>
            <w:sz w:val="24"/>
            <w:szCs w:val="24"/>
            <w:u w:val="single"/>
            <w:rtl w:val="0"/>
          </w:rPr>
          <w:t xml:space="preserve">https://www.tensorflow.org/hub/tutorials/movinet</w:t>
        </w:r>
      </w:hyperlink>
      <w:r w:rsidDel="00000000" w:rsidR="00000000" w:rsidRPr="00000000">
        <w:rPr>
          <w:rFonts w:ascii="Times New Roman" w:cs="Times New Roman" w:eastAsia="Times New Roman" w:hAnsi="Times New Roman"/>
          <w:sz w:val="24"/>
          <w:szCs w:val="24"/>
          <w:rtl w:val="0"/>
        </w:rPr>
        <w:t xml:space="preserve"> [Accessed: March 30, 2024].</w:t>
      </w:r>
    </w:p>
    <w:p w:rsidR="00000000" w:rsidDel="00000000" w:rsidP="00000000" w:rsidRDefault="00000000" w:rsidRPr="00000000" w14:paraId="0000002D">
      <w:pPr>
        <w:widowControl w:val="0"/>
        <w:numPr>
          <w:ilvl w:val="0"/>
          <w:numId w:val="1"/>
        </w:numPr>
        <w:spacing w:before="20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TensorFlow, "Transfer learning for video classification with MoViNet," [Online]. Available: </w:t>
      </w:r>
      <w:hyperlink r:id="rId14">
        <w:r w:rsidDel="00000000" w:rsidR="00000000" w:rsidRPr="00000000">
          <w:rPr>
            <w:rFonts w:ascii="Times New Roman" w:cs="Times New Roman" w:eastAsia="Times New Roman" w:hAnsi="Times New Roman"/>
            <w:color w:val="1155cc"/>
            <w:sz w:val="24"/>
            <w:szCs w:val="24"/>
            <w:u w:val="single"/>
            <w:rtl w:val="0"/>
          </w:rPr>
          <w:t xml:space="preserve">https://www.tensorflow.org/tutorials/video/transfer_learning_with_movinet</w:t>
        </w:r>
      </w:hyperlink>
      <w:r w:rsidDel="00000000" w:rsidR="00000000" w:rsidRPr="00000000">
        <w:rPr>
          <w:rFonts w:ascii="Times New Roman" w:cs="Times New Roman" w:eastAsia="Times New Roman" w:hAnsi="Times New Roman"/>
          <w:sz w:val="24"/>
          <w:szCs w:val="24"/>
          <w:rtl w:val="0"/>
        </w:rPr>
        <w:t xml:space="preserve">  [Accessed: March 30, 2024].</w:t>
      </w:r>
    </w:p>
    <w:p w:rsidR="00000000" w:rsidDel="00000000" w:rsidP="00000000" w:rsidRDefault="00000000" w:rsidRPr="00000000" w14:paraId="0000002E">
      <w:pPr>
        <w:widowControl w:val="0"/>
        <w:numPr>
          <w:ilvl w:val="0"/>
          <w:numId w:val="1"/>
        </w:numPr>
        <w:spacing w:before="20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 Brownlee, "Deep Learning Models for Human Activity Recognition," Deep Learning for Time Series, Aug. 5, 2019. [Online]. Available: </w:t>
      </w:r>
      <w:hyperlink r:id="rId15">
        <w:r w:rsidDel="00000000" w:rsidR="00000000" w:rsidRPr="00000000">
          <w:rPr>
            <w:rFonts w:ascii="Times New Roman" w:cs="Times New Roman" w:eastAsia="Times New Roman" w:hAnsi="Times New Roman"/>
            <w:color w:val="1155cc"/>
            <w:sz w:val="24"/>
            <w:szCs w:val="24"/>
            <w:u w:val="single"/>
            <w:rtl w:val="0"/>
          </w:rPr>
          <w:t xml:space="preserve">https://machinelearningmastery.com/deep-learning-models-for-human-activity-recognition/</w:t>
        </w:r>
      </w:hyperlink>
      <w:r w:rsidDel="00000000" w:rsidR="00000000" w:rsidRPr="00000000">
        <w:rPr>
          <w:rFonts w:ascii="Times New Roman" w:cs="Times New Roman" w:eastAsia="Times New Roman" w:hAnsi="Times New Roman"/>
          <w:sz w:val="24"/>
          <w:szCs w:val="24"/>
          <w:rtl w:val="0"/>
        </w:rPr>
        <w:t xml:space="preserve">  [Accessed: March 23, 2024].</w:t>
      </w:r>
    </w:p>
    <w:p w:rsidR="00000000" w:rsidDel="00000000" w:rsidP="00000000" w:rsidRDefault="00000000" w:rsidRPr="00000000" w14:paraId="0000002F">
      <w:pPr>
        <w:widowControl w:val="0"/>
        <w:numPr>
          <w:ilvl w:val="0"/>
          <w:numId w:val="1"/>
        </w:numPr>
        <w:spacing w:before="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"Detectron2," [Online]. Available: </w:t>
      </w:r>
      <w:hyperlink r:id="rId16">
        <w:r w:rsidDel="00000000" w:rsidR="00000000" w:rsidRPr="00000000">
          <w:rPr>
            <w:rFonts w:ascii="Times New Roman" w:cs="Times New Roman" w:eastAsia="Times New Roman" w:hAnsi="Times New Roman"/>
            <w:color w:val="1155cc"/>
            <w:sz w:val="24"/>
            <w:szCs w:val="24"/>
            <w:u w:val="single"/>
            <w:rtl w:val="0"/>
          </w:rPr>
          <w:t xml:space="preserve">https://roboflow.com/model/detectron2#:~:text=Detectron2%20includes%20all%20the%20models,object%20detection%2C%20and%20semantic%20segmentation</w:t>
        </w:r>
      </w:hyperlink>
      <w:r w:rsidDel="00000000" w:rsidR="00000000" w:rsidRPr="00000000">
        <w:rPr>
          <w:rFonts w:ascii="Times New Roman" w:cs="Times New Roman" w:eastAsia="Times New Roman" w:hAnsi="Times New Roman"/>
          <w:sz w:val="24"/>
          <w:szCs w:val="24"/>
          <w:rtl w:val="0"/>
        </w:rPr>
        <w:t xml:space="preserve"> [Accessed: April 04, 2024].</w:t>
      </w:r>
      <w:r w:rsidDel="00000000" w:rsidR="00000000" w:rsidRPr="00000000">
        <w:rPr>
          <w:rtl w:val="0"/>
        </w:rPr>
      </w:r>
    </w:p>
    <w:sectPr>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jpg"/><Relationship Id="rId13" Type="http://schemas.openxmlformats.org/officeDocument/2006/relationships/hyperlink" Target="https://www.tensorflow.org/hub/tutorials/movinet" TargetMode="External"/><Relationship Id="rId12" Type="http://schemas.openxmlformats.org/officeDocument/2006/relationships/hyperlink" Target="https://pyimagesearch.com/2019/11/25/human-activity-recognition-with-opencv-and-deep-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machinelearningmastery.com/deep-learning-models-for-human-activity-recognition/" TargetMode="External"/><Relationship Id="rId14" Type="http://schemas.openxmlformats.org/officeDocument/2006/relationships/hyperlink" Target="https://www.tensorflow.org/tutorials/video/transfer_learning_with_movinet" TargetMode="External"/><Relationship Id="rId16" Type="http://schemas.openxmlformats.org/officeDocument/2006/relationships/hyperlink" Target="https://roboflow.com/model/detectron2#:~:text=Detectron2%20includes%20all%20the%20models,object%20detection%2C%20and%20semantic%20segmentation"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MontserratMedium-regular.ttf"/><Relationship Id="rId2" Type="http://schemas.openxmlformats.org/officeDocument/2006/relationships/font" Target="fonts/MontserratMedium-bold.ttf"/><Relationship Id="rId3" Type="http://schemas.openxmlformats.org/officeDocument/2006/relationships/font" Target="fonts/MontserratMedium-italic.ttf"/><Relationship Id="rId4"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