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2000250" cy="1966491"/>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000250" cy="19664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36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CSE523 Machine Learning</w:t>
      </w:r>
    </w:p>
    <w:p w:rsidR="00000000" w:rsidDel="00000000" w:rsidP="00000000" w:rsidRDefault="00000000" w:rsidRPr="00000000" w14:paraId="00000003">
      <w:pPr>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85160f"/>
          <w:sz w:val="38"/>
          <w:szCs w:val="38"/>
          <w:rtl w:val="0"/>
        </w:rPr>
        <w:t xml:space="preserve">Weekly Report 7</w:t>
      </w:r>
      <w:r w:rsidDel="00000000" w:rsidR="00000000" w:rsidRPr="00000000">
        <w:rPr>
          <w:rtl w:val="0"/>
        </w:rPr>
      </w:r>
    </w:p>
    <w:p w:rsidR="00000000" w:rsidDel="00000000" w:rsidP="00000000" w:rsidRDefault="00000000" w:rsidRPr="00000000" w14:paraId="00000004">
      <w:pPr>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1"/>
          <w:sz w:val="30"/>
          <w:szCs w:val="30"/>
          <w:rtl w:val="0"/>
        </w:rPr>
        <w:t xml:space="preserve">Athlete Profiling for Division I Basketball Players</w:t>
      </w:r>
      <w:r w:rsidDel="00000000" w:rsidR="00000000" w:rsidRPr="00000000">
        <w:rPr>
          <w:rtl w:val="0"/>
        </w:rPr>
      </w:r>
    </w:p>
    <w:p w:rsidR="00000000" w:rsidDel="00000000" w:rsidP="00000000" w:rsidRDefault="00000000" w:rsidRPr="00000000" w14:paraId="00000005">
      <w:pPr>
        <w:spacing w:after="160" w:line="360" w:lineRule="auto"/>
        <w:jc w:val="cente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rtl w:val="0"/>
        </w:rPr>
        <w:t xml:space="preserve">Submitted to faculty: </w:t>
      </w:r>
      <w:r w:rsidDel="00000000" w:rsidR="00000000" w:rsidRPr="00000000">
        <w:rPr>
          <w:rFonts w:ascii="Times New Roman" w:cs="Times New Roman" w:eastAsia="Times New Roman" w:hAnsi="Times New Roman"/>
          <w:sz w:val="30"/>
          <w:szCs w:val="30"/>
          <w:u w:val="single"/>
          <w:rtl w:val="0"/>
        </w:rPr>
        <w:t xml:space="preserve">Mehul Raval</w:t>
      </w:r>
    </w:p>
    <w:p w:rsidR="00000000" w:rsidDel="00000000" w:rsidP="00000000" w:rsidRDefault="00000000" w:rsidRPr="00000000" w14:paraId="00000006">
      <w:pPr>
        <w:spacing w:after="160" w:line="360" w:lineRule="auto"/>
        <w:jc w:val="cente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rtl w:val="0"/>
        </w:rPr>
        <w:t xml:space="preserve">Date of Submission: 30-03-24</w:t>
      </w:r>
      <w:r w:rsidDel="00000000" w:rsidR="00000000" w:rsidRPr="00000000">
        <w:rPr>
          <w:rtl w:val="0"/>
        </w:rPr>
      </w:r>
    </w:p>
    <w:p w:rsidR="00000000" w:rsidDel="00000000" w:rsidP="00000000" w:rsidRDefault="00000000" w:rsidRPr="00000000" w14:paraId="00000007">
      <w:pPr>
        <w:spacing w:after="160"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Student Details</w:t>
      </w:r>
    </w:p>
    <w:tbl>
      <w:tblPr>
        <w:tblStyle w:val="Table1"/>
        <w:tblW w:w="99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20"/>
        <w:gridCol w:w="5895"/>
        <w:tblGridChange w:id="0">
          <w:tblGrid>
            <w:gridCol w:w="4020"/>
            <w:gridCol w:w="589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Roll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Name of the Student</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AU2140024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Aagam Shah</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AU2140133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Dhairya Shah</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AU2140159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Aayushi Shah</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AU2140182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Aanal Dobariya</w:t>
            </w:r>
          </w:p>
        </w:tc>
      </w:tr>
    </w:tbl>
    <w:p w:rsidR="00000000" w:rsidDel="00000000" w:rsidP="00000000" w:rsidRDefault="00000000" w:rsidRPr="00000000" w14:paraId="00000012">
      <w:pPr>
        <w:spacing w:after="160" w:line="36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3">
      <w:pPr>
        <w:spacing w:after="16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2023-2024 (Winter Semester)</w:t>
      </w:r>
    </w:p>
    <w:p w:rsidR="00000000" w:rsidDel="00000000" w:rsidP="00000000" w:rsidRDefault="00000000" w:rsidRPr="00000000" w14:paraId="00000014">
      <w:pPr>
        <w:pStyle w:val="Heading3"/>
        <w:spacing w:line="360" w:lineRule="auto"/>
        <w:rPr>
          <w:rFonts w:ascii="Times New Roman" w:cs="Times New Roman" w:eastAsia="Times New Roman" w:hAnsi="Times New Roman"/>
        </w:rPr>
      </w:pPr>
      <w:bookmarkStart w:colFirst="0" w:colLast="0" w:name="_vix31cu9jjpw" w:id="0"/>
      <w:bookmarkEnd w:id="0"/>
      <w:r w:rsidDel="00000000" w:rsidR="00000000" w:rsidRPr="00000000">
        <w:rPr>
          <w:rFonts w:ascii="Times New Roman" w:cs="Times New Roman" w:eastAsia="Times New Roman" w:hAnsi="Times New Roman"/>
          <w:b w:val="1"/>
          <w:color w:val="000000"/>
          <w:sz w:val="32"/>
          <w:szCs w:val="32"/>
          <w:rtl w:val="0"/>
        </w:rPr>
        <w:t xml:space="preserve">Aim: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spacing w:line="360" w:lineRule="auto"/>
        <w:rPr/>
      </w:pPr>
      <w:r w:rsidDel="00000000" w:rsidR="00000000" w:rsidRPr="00000000">
        <w:rPr>
          <w:rtl w:val="0"/>
        </w:rPr>
        <w:t xml:space="preserve">To try a trial and error approach in selecting different features to get a better silhouette score and clustering. </w:t>
      </w:r>
      <w:r w:rsidDel="00000000" w:rsidR="00000000" w:rsidRPr="00000000">
        <w:rPr>
          <w:rtl w:val="0"/>
        </w:rPr>
      </w:r>
    </w:p>
    <w:p w:rsidR="00000000" w:rsidDel="00000000" w:rsidP="00000000" w:rsidRDefault="00000000" w:rsidRPr="00000000" w14:paraId="00000016">
      <w:pPr>
        <w:pStyle w:val="Heading3"/>
        <w:spacing w:line="360" w:lineRule="auto"/>
        <w:rPr>
          <w:rFonts w:ascii="Times New Roman" w:cs="Times New Roman" w:eastAsia="Times New Roman" w:hAnsi="Times New Roman"/>
          <w:b w:val="1"/>
          <w:color w:val="000000"/>
          <w:sz w:val="32"/>
          <w:szCs w:val="32"/>
        </w:rPr>
      </w:pPr>
      <w:bookmarkStart w:colFirst="0" w:colLast="0" w:name="_cop7n44bq58l" w:id="1"/>
      <w:bookmarkEnd w:id="1"/>
      <w:r w:rsidDel="00000000" w:rsidR="00000000" w:rsidRPr="00000000">
        <w:rPr>
          <w:rFonts w:ascii="Times New Roman" w:cs="Times New Roman" w:eastAsia="Times New Roman" w:hAnsi="Times New Roman"/>
          <w:b w:val="1"/>
          <w:color w:val="000000"/>
          <w:sz w:val="32"/>
          <w:szCs w:val="32"/>
          <w:rtl w:val="0"/>
        </w:rPr>
        <w:t xml:space="preserve">Introduction:</w:t>
      </w:r>
    </w:p>
    <w:p w:rsidR="00000000" w:rsidDel="00000000" w:rsidP="00000000" w:rsidRDefault="00000000" w:rsidRPr="00000000" w14:paraId="00000017">
      <w:pPr>
        <w:spacing w:line="360" w:lineRule="auto"/>
        <w:rPr/>
      </w:pPr>
      <w:r w:rsidDel="00000000" w:rsidR="00000000" w:rsidRPr="00000000">
        <w:rPr>
          <w:rtl w:val="0"/>
        </w:rPr>
        <w:t xml:space="preserve">In the beginning, we formed clusters using two crucial features: RSI mean and HRV. We included additional features depending on their significance and relevance to the target variable to improve the findings. We added EB, Weekly.SD, Strain, RT.Volume.Load, Sleep.Need, Sleep.Consistency, Sleep.Disturbances, Respiratory.Rate, RHR, REM.Sleep..hours. and Deep.Sleep..hours to test the outcomes and evaluate the silhouette score. </w:t>
      </w:r>
      <w:r w:rsidDel="00000000" w:rsidR="00000000" w:rsidRPr="00000000">
        <w:rPr>
          <w:rtl w:val="0"/>
        </w:rPr>
      </w:r>
    </w:p>
    <w:p w:rsidR="00000000" w:rsidDel="00000000" w:rsidP="00000000" w:rsidRDefault="00000000" w:rsidRPr="00000000" w14:paraId="00000018">
      <w:pPr>
        <w:pStyle w:val="Heading3"/>
        <w:spacing w:line="360" w:lineRule="auto"/>
        <w:rPr>
          <w:rFonts w:ascii="Times New Roman" w:cs="Times New Roman" w:eastAsia="Times New Roman" w:hAnsi="Times New Roman"/>
          <w:b w:val="1"/>
          <w:color w:val="000000"/>
          <w:sz w:val="32"/>
          <w:szCs w:val="32"/>
        </w:rPr>
      </w:pPr>
      <w:bookmarkStart w:colFirst="0" w:colLast="0" w:name="_q4gokrq3m6p2" w:id="2"/>
      <w:bookmarkEnd w:id="2"/>
      <w:r w:rsidDel="00000000" w:rsidR="00000000" w:rsidRPr="00000000">
        <w:rPr>
          <w:rFonts w:ascii="Times New Roman" w:cs="Times New Roman" w:eastAsia="Times New Roman" w:hAnsi="Times New Roman"/>
          <w:b w:val="1"/>
          <w:color w:val="000000"/>
          <w:sz w:val="32"/>
          <w:szCs w:val="32"/>
          <w:rtl w:val="0"/>
        </w:rPr>
        <w:t xml:space="preserve">Work Completed:</w:t>
      </w:r>
    </w:p>
    <w:p w:rsidR="00000000" w:rsidDel="00000000" w:rsidP="00000000" w:rsidRDefault="00000000" w:rsidRPr="00000000" w14:paraId="00000019">
      <w:pPr>
        <w:numPr>
          <w:ilvl w:val="0"/>
          <w:numId w:val="1"/>
        </w:numPr>
        <w:spacing w:line="360" w:lineRule="auto"/>
        <w:ind w:left="720" w:hanging="360"/>
        <w:rPr>
          <w:u w:val="none"/>
        </w:rPr>
      </w:pPr>
      <w:r w:rsidDel="00000000" w:rsidR="00000000" w:rsidRPr="00000000">
        <w:rPr>
          <w:rtl w:val="0"/>
        </w:rPr>
        <w:t xml:space="preserve">K-Means Clustering:</w:t>
      </w:r>
    </w:p>
    <w:p w:rsidR="00000000" w:rsidDel="00000000" w:rsidP="00000000" w:rsidRDefault="00000000" w:rsidRPr="00000000" w14:paraId="0000001A">
      <w:pPr>
        <w:spacing w:line="360" w:lineRule="auto"/>
        <w:ind w:left="720" w:firstLine="0"/>
        <w:rPr/>
      </w:pPr>
      <w:r w:rsidDel="00000000" w:rsidR="00000000" w:rsidRPr="00000000">
        <w:rPr>
          <w:rtl w:val="0"/>
        </w:rPr>
        <w:t xml:space="preserve">First, we used the elbow method to find an optimal number of clusters but failed to find an elbow point. We chose k=3 for moving ahead based on the visualization of the data points. Then, we further performed k-means clustering using k-means++ initializations for k-centroids. The following are the clustering results.</w:t>
      </w:r>
    </w:p>
    <w:p w:rsidR="00000000" w:rsidDel="00000000" w:rsidP="00000000" w:rsidRDefault="00000000" w:rsidRPr="00000000" w14:paraId="0000001B">
      <w:pPr>
        <w:spacing w:line="360" w:lineRule="auto"/>
        <w:ind w:left="720" w:firstLine="0"/>
        <w:rPr/>
      </w:pPr>
      <w:r w:rsidDel="00000000" w:rsidR="00000000" w:rsidRPr="00000000">
        <w:rPr/>
        <w:drawing>
          <wp:inline distB="114300" distT="114300" distL="114300" distR="114300">
            <wp:extent cx="5943600" cy="5676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
        </w:numPr>
        <w:spacing w:line="360" w:lineRule="auto"/>
        <w:ind w:left="720" w:hanging="360"/>
        <w:rPr>
          <w:u w:val="none"/>
        </w:rPr>
      </w:pPr>
      <w:r w:rsidDel="00000000" w:rsidR="00000000" w:rsidRPr="00000000">
        <w:rPr>
          <w:rtl w:val="0"/>
        </w:rPr>
        <w:t xml:space="preserve">Evaluation of clusters</w:t>
      </w:r>
    </w:p>
    <w:p w:rsidR="00000000" w:rsidDel="00000000" w:rsidP="00000000" w:rsidRDefault="00000000" w:rsidRPr="00000000" w14:paraId="0000001D">
      <w:pPr>
        <w:spacing w:line="360" w:lineRule="auto"/>
        <w:ind w:left="720" w:firstLine="0"/>
        <w:rPr/>
      </w:pPr>
      <w:r w:rsidDel="00000000" w:rsidR="00000000" w:rsidRPr="00000000">
        <w:rPr>
          <w:rtl w:val="0"/>
        </w:rPr>
        <w:t xml:space="preserve">To evaluate the model, we found the silhouette score for k-means clustering and found silhouette score and inertia as follows:</w:t>
        <w:br w:type="textWrapping"/>
        <w:t xml:space="preserve">Silhouette Score: 0.23258486746372234</w:t>
      </w:r>
    </w:p>
    <w:p w:rsidR="00000000" w:rsidDel="00000000" w:rsidP="00000000" w:rsidRDefault="00000000" w:rsidRPr="00000000" w14:paraId="0000001E">
      <w:pPr>
        <w:spacing w:line="360" w:lineRule="auto"/>
        <w:ind w:left="720" w:firstLine="0"/>
        <w:rPr/>
      </w:pPr>
      <w:r w:rsidDel="00000000" w:rsidR="00000000" w:rsidRPr="00000000">
        <w:rPr>
          <w:rtl w:val="0"/>
        </w:rPr>
        <w:t xml:space="preserve">Inertia: 70.15563442120009</w:t>
      </w:r>
    </w:p>
    <w:p w:rsidR="00000000" w:rsidDel="00000000" w:rsidP="00000000" w:rsidRDefault="00000000" w:rsidRPr="00000000" w14:paraId="0000001F">
      <w:pPr>
        <w:spacing w:line="360" w:lineRule="auto"/>
        <w:ind w:left="720" w:firstLine="0"/>
        <w:rPr/>
      </w:pPr>
      <w:r w:rsidDel="00000000" w:rsidR="00000000" w:rsidRPr="00000000">
        <w:rPr>
          <w:rtl w:val="0"/>
        </w:rPr>
        <w:t xml:space="preserve">We will again do preprocessing and feature engineering to improve our silhouette score with the least possible loss of information. </w:t>
      </w:r>
    </w:p>
    <w:p w:rsidR="00000000" w:rsidDel="00000000" w:rsidP="00000000" w:rsidRDefault="00000000" w:rsidRPr="00000000" w14:paraId="00000020">
      <w:pPr>
        <w:numPr>
          <w:ilvl w:val="0"/>
          <w:numId w:val="1"/>
        </w:numPr>
        <w:spacing w:line="360" w:lineRule="auto"/>
        <w:ind w:left="720" w:hanging="360"/>
        <w:rPr>
          <w:u w:val="none"/>
        </w:rPr>
      </w:pPr>
      <w:r w:rsidDel="00000000" w:rsidR="00000000" w:rsidRPr="00000000">
        <w:rPr>
          <w:rtl w:val="0"/>
        </w:rPr>
        <w:t xml:space="preserve">Back to feature engineering for better results</w:t>
      </w:r>
    </w:p>
    <w:p w:rsidR="00000000" w:rsidDel="00000000" w:rsidP="00000000" w:rsidRDefault="00000000" w:rsidRPr="00000000" w14:paraId="00000021">
      <w:pPr>
        <w:numPr>
          <w:ilvl w:val="1"/>
          <w:numId w:val="1"/>
        </w:numPr>
        <w:spacing w:line="360" w:lineRule="auto"/>
        <w:ind w:left="1440" w:hanging="360"/>
        <w:rPr>
          <w:u w:val="none"/>
        </w:rPr>
      </w:pPr>
      <w:r w:rsidDel="00000000" w:rsidR="00000000" w:rsidRPr="00000000">
        <w:rPr>
          <w:rtl w:val="0"/>
        </w:rPr>
        <w:t xml:space="preserve">Previously, only two features were selected for clustering, this time we have done preprocessing on 10 significant independent features and used MICE imputation to improve the silhouette score.</w:t>
      </w: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pStyle w:val="Heading3"/>
        <w:spacing w:line="360" w:lineRule="auto"/>
        <w:rPr>
          <w:rFonts w:ascii="Times" w:cs="Times" w:eastAsia="Times" w:hAnsi="Times"/>
          <w:b w:val="1"/>
          <w:color w:val="000000"/>
          <w:sz w:val="32"/>
          <w:szCs w:val="32"/>
        </w:rPr>
      </w:pPr>
      <w:bookmarkStart w:colFirst="0" w:colLast="0" w:name="_1vypkef7suf" w:id="3"/>
      <w:bookmarkEnd w:id="3"/>
      <w:r w:rsidDel="00000000" w:rsidR="00000000" w:rsidRPr="00000000">
        <w:rPr>
          <w:rFonts w:ascii="Times" w:cs="Times" w:eastAsia="Times" w:hAnsi="Times"/>
          <w:b w:val="1"/>
          <w:color w:val="000000"/>
          <w:sz w:val="32"/>
          <w:szCs w:val="32"/>
          <w:rtl w:val="0"/>
        </w:rPr>
        <w:t xml:space="preserve">Next Steps and Goals:</w:t>
      </w:r>
    </w:p>
    <w:p w:rsidR="00000000" w:rsidDel="00000000" w:rsidP="00000000" w:rsidRDefault="00000000" w:rsidRPr="00000000" w14:paraId="00000024">
      <w:pPr>
        <w:numPr>
          <w:ilvl w:val="0"/>
          <w:numId w:val="2"/>
        </w:numPr>
        <w:spacing w:line="360" w:lineRule="auto"/>
        <w:ind w:left="720" w:hanging="360"/>
        <w:rPr>
          <w:u w:val="none"/>
        </w:rPr>
      </w:pPr>
      <w:r w:rsidDel="00000000" w:rsidR="00000000" w:rsidRPr="00000000">
        <w:rPr>
          <w:rtl w:val="0"/>
        </w:rPr>
        <w:t xml:space="preserve">Integrating the XAI component to justify and define the clusters and allotting them appropriate labels.</w:t>
      </w:r>
    </w:p>
    <w:p w:rsidR="00000000" w:rsidDel="00000000" w:rsidP="00000000" w:rsidRDefault="00000000" w:rsidRPr="00000000" w14:paraId="00000025">
      <w:pPr>
        <w:numPr>
          <w:ilvl w:val="0"/>
          <w:numId w:val="2"/>
        </w:numPr>
        <w:spacing w:line="360" w:lineRule="auto"/>
        <w:ind w:left="720" w:hanging="360"/>
        <w:rPr>
          <w:u w:val="none"/>
        </w:rPr>
      </w:pPr>
      <w:r w:rsidDel="00000000" w:rsidR="00000000" w:rsidRPr="00000000">
        <w:rPr>
          <w:rtl w:val="0"/>
        </w:rPr>
        <w:t xml:space="preserve">Building a dashboard for Athlete profiling to better visualize, understand, and provide insights on the clustering.</w:t>
      </w: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spacing w:line="360" w:lineRule="auto"/>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Conclusion:</w:t>
      </w:r>
    </w:p>
    <w:p w:rsidR="00000000" w:rsidDel="00000000" w:rsidP="00000000" w:rsidRDefault="00000000" w:rsidRPr="00000000" w14:paraId="00000028">
      <w:pPr>
        <w:spacing w:line="360" w:lineRule="auto"/>
        <w:rPr/>
      </w:pPr>
      <w:r w:rsidDel="00000000" w:rsidR="00000000" w:rsidRPr="00000000">
        <w:rPr>
          <w:rtl w:val="0"/>
        </w:rPr>
        <w:t xml:space="preserve">We tried incorporating more features to do a multimodal clustering, but the silhouette score decreased. We previously got silhouette score as Silhouette Score = 0.43625266469807833 and Inertia = 13.474859108927676. This depicts the importance of RSI mean and HRV for better clustering. We will proceed further with these two variables and will verify the same using XAI.</w:t>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References:</w:t>
      </w:r>
    </w:p>
    <w:p w:rsidR="00000000" w:rsidDel="00000000" w:rsidP="00000000" w:rsidRDefault="00000000" w:rsidRPr="00000000" w14:paraId="0000002C">
      <w:pPr>
        <w:widowControl w:val="0"/>
        <w:numPr>
          <w:ilvl w:val="0"/>
          <w:numId w:val="3"/>
        </w:numPr>
        <w:spacing w:before="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Senbel, S., Sharma, S., Raval, M. S., Taber, C., Nolan, J., Artan, N. S., ... &amp; Kaya, T. (2022). Impact of sleep and training on game performance and injury in division-1 women’s Basketball Amidst the Pandemic. Ieee Access, 10, 15516-15527.</w:t>
      </w:r>
    </w:p>
    <w:p w:rsidR="00000000" w:rsidDel="00000000" w:rsidP="00000000" w:rsidRDefault="00000000" w:rsidRPr="00000000" w14:paraId="0000002D">
      <w:pPr>
        <w:widowControl w:val="0"/>
        <w:spacing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hyperlink r:id="rId8">
        <w:r w:rsidDel="00000000" w:rsidR="00000000" w:rsidRPr="00000000">
          <w:rPr>
            <w:rFonts w:ascii="Times New Roman" w:cs="Times New Roman" w:eastAsia="Times New Roman" w:hAnsi="Times New Roman"/>
            <w:color w:val="0000ff"/>
            <w:sz w:val="24"/>
            <w:szCs w:val="24"/>
            <w:u w:val="single"/>
            <w:rtl w:val="0"/>
          </w:rPr>
          <w:t xml:space="preserve">https://ieeexplore.ieee.org/abstract/document/9690164/</w:t>
        </w:r>
      </w:hyperlink>
      <w:r w:rsidDel="00000000" w:rsidR="00000000" w:rsidRPr="00000000">
        <w:rPr>
          <w:rtl w:val="0"/>
        </w:rPr>
      </w:r>
    </w:p>
    <w:p w:rsidR="00000000" w:rsidDel="00000000" w:rsidP="00000000" w:rsidRDefault="00000000" w:rsidRPr="00000000" w14:paraId="0000002E">
      <w:pPr>
        <w:widowControl w:val="0"/>
        <w:numPr>
          <w:ilvl w:val="0"/>
          <w:numId w:val="3"/>
        </w:numPr>
        <w:spacing w:before="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Taber, C.B., Sharma, S., Raval, M.S. et al. A holistic approach to performance prediction in collegiate athletics: player, team, and conference perspectives. Sci Rep 14, 1162 (2024). </w:t>
      </w:r>
      <w:hyperlink r:id="rId9">
        <w:r w:rsidDel="00000000" w:rsidR="00000000" w:rsidRPr="00000000">
          <w:rPr>
            <w:rFonts w:ascii="Times New Roman" w:cs="Times New Roman" w:eastAsia="Times New Roman" w:hAnsi="Times New Roman"/>
            <w:color w:val="0000ff"/>
            <w:sz w:val="24"/>
            <w:szCs w:val="24"/>
            <w:u w:val="single"/>
            <w:rtl w:val="0"/>
          </w:rPr>
          <w:t xml:space="preserve">https://doi.org/10.1038/s41598-024-51658-8</w:t>
        </w:r>
      </w:hyperlink>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numPr>
          <w:ilvl w:val="0"/>
          <w:numId w:val="3"/>
        </w:numPr>
        <w:spacing w:before="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Sharma, S. U., Divakaran, S., Kaya, T., &amp; Raval, M. (2022, July). A Hybrid Approach for Interpretable Game Performance Prediction in Basketball. In 2022 International Joint Conference on Neural Networks (IJCNN) (pp. 01-08). IEEE.  </w:t>
      </w:r>
      <w:hyperlink r:id="rId10">
        <w:r w:rsidDel="00000000" w:rsidR="00000000" w:rsidRPr="00000000">
          <w:rPr>
            <w:rFonts w:ascii="Times New Roman" w:cs="Times New Roman" w:eastAsia="Times New Roman" w:hAnsi="Times New Roman"/>
            <w:color w:val="0000ff"/>
            <w:sz w:val="24"/>
            <w:szCs w:val="24"/>
            <w:u w:val="single"/>
            <w:rtl w:val="0"/>
          </w:rPr>
          <w:t xml:space="preserve">https://ieeexplore.ieee.org/abstract/document/9892583/?casa_token=Ye3GQJ1JpD0AAAAA:GSlyds24pIa__7Od6UBSNs8nugbEwLvCbI8vG6w-YMYrFX2O-TUlUDo4xej3ulJUAvmO_4ij0J36</w:t>
        </w:r>
      </w:hyperlink>
      <w:r w:rsidDel="00000000" w:rsidR="00000000" w:rsidRPr="00000000">
        <w:rPr>
          <w:rtl w:val="0"/>
        </w:rPr>
      </w:r>
    </w:p>
    <w:p w:rsidR="00000000" w:rsidDel="00000000" w:rsidP="00000000" w:rsidRDefault="00000000" w:rsidRPr="00000000" w14:paraId="00000031">
      <w:pPr>
        <w:widowControl w:val="0"/>
        <w:numPr>
          <w:ilvl w:val="0"/>
          <w:numId w:val="3"/>
        </w:numPr>
        <w:spacing w:before="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means Clustering: GfG. (2023, December 21). </w:t>
      </w:r>
      <w:r w:rsidDel="00000000" w:rsidR="00000000" w:rsidRPr="00000000">
        <w:rPr>
          <w:rFonts w:ascii="Times New Roman" w:cs="Times New Roman" w:eastAsia="Times New Roman" w:hAnsi="Times New Roman"/>
          <w:i w:val="1"/>
          <w:sz w:val="24"/>
          <w:szCs w:val="24"/>
          <w:rtl w:val="0"/>
        </w:rPr>
        <w:t xml:space="preserve">K means clustering - introduction</w:t>
      </w:r>
      <w:r w:rsidDel="00000000" w:rsidR="00000000" w:rsidRPr="00000000">
        <w:rPr>
          <w:rFonts w:ascii="Times New Roman" w:cs="Times New Roman" w:eastAsia="Times New Roman" w:hAnsi="Times New Roman"/>
          <w:sz w:val="24"/>
          <w:szCs w:val="24"/>
          <w:rtl w:val="0"/>
        </w:rPr>
        <w:t xml:space="preserve">. GeeksforGeeks. </w:t>
      </w:r>
      <w:hyperlink r:id="rId11">
        <w:r w:rsidDel="00000000" w:rsidR="00000000" w:rsidRPr="00000000">
          <w:rPr>
            <w:rFonts w:ascii="Times New Roman" w:cs="Times New Roman" w:eastAsia="Times New Roman" w:hAnsi="Times New Roman"/>
            <w:color w:val="1155cc"/>
            <w:sz w:val="24"/>
            <w:szCs w:val="24"/>
            <w:u w:val="single"/>
            <w:rtl w:val="0"/>
          </w:rPr>
          <w:t xml:space="preserve">https://www.geeksforgeeks.org/k-means-clustering-introduction/ </w:t>
        </w:r>
      </w:hyperlink>
      <w:r w:rsidDel="00000000" w:rsidR="00000000" w:rsidRPr="00000000">
        <w:rPr>
          <w:rtl w:val="0"/>
        </w:rPr>
      </w:r>
    </w:p>
    <w:p w:rsidR="00000000" w:rsidDel="00000000" w:rsidP="00000000" w:rsidRDefault="00000000" w:rsidRPr="00000000" w14:paraId="00000032">
      <w:pPr>
        <w:widowControl w:val="0"/>
        <w:numPr>
          <w:ilvl w:val="0"/>
          <w:numId w:val="3"/>
        </w:numPr>
        <w:spacing w:before="20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"ML | K-Means Algorithm," GeeksforGeeks, Last updated: Mar. 21, 2024. [Online]. Available: </w:t>
      </w:r>
      <w:hyperlink r:id="rId12">
        <w:r w:rsidDel="00000000" w:rsidR="00000000" w:rsidRPr="00000000">
          <w:rPr>
            <w:rFonts w:ascii="Times New Roman" w:cs="Times New Roman" w:eastAsia="Times New Roman" w:hAnsi="Times New Roman"/>
            <w:color w:val="1155cc"/>
            <w:sz w:val="24"/>
            <w:szCs w:val="24"/>
            <w:u w:val="single"/>
            <w:rtl w:val="0"/>
          </w:rPr>
          <w:t xml:space="preserve">https://www.geeksforgeeks.org/ml-k-means-algorithm/</w:t>
        </w:r>
      </w:hyperlink>
      <w:r w:rsidDel="00000000" w:rsidR="00000000" w:rsidRPr="00000000">
        <w:rPr>
          <w:rFonts w:ascii="Times New Roman" w:cs="Times New Roman" w:eastAsia="Times New Roman" w:hAnsi="Times New Roman"/>
          <w:sz w:val="24"/>
          <w:szCs w:val="24"/>
          <w:rtl w:val="0"/>
        </w:rPr>
        <w:t xml:space="preserve">. [Accessed: Mar. 30, 2024].</w:t>
      </w: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rtl w:val="0"/>
        </w:rPr>
      </w:r>
    </w:p>
    <w:p w:rsidR="00000000" w:rsidDel="00000000" w:rsidP="00000000" w:rsidRDefault="00000000" w:rsidRPr="00000000" w14:paraId="00000034">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eeksforgeeks.org/k-means-clustering-introduction/" TargetMode="External"/><Relationship Id="rId10" Type="http://schemas.openxmlformats.org/officeDocument/2006/relationships/hyperlink" Target="https://ieeexplore.ieee.org/abstract/document/9892583/?casa_token=Ye3GQJ1JpD0AAAAA:GSlyds24pIa__7Od6UBSNs8nugbEwLvCbI8vG6w-YMYrFX2O-TUlUDo4xej3ulJUAvmO_4ij0J36" TargetMode="External"/><Relationship Id="rId12" Type="http://schemas.openxmlformats.org/officeDocument/2006/relationships/hyperlink" Target="https://www.geeksforgeeks.org/ml-k-means-algorithm/" TargetMode="External"/><Relationship Id="rId9" Type="http://schemas.openxmlformats.org/officeDocument/2006/relationships/hyperlink" Target="https://doi.org/10.1038/s41598-024-51658-8"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https://ieeexplore.ieee.org/abstract/document/96901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