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0221" w14:textId="4B33F462" w:rsidR="00AA7869" w:rsidRDefault="001B263F" w:rsidP="001B263F">
      <w:pPr>
        <w:jc w:val="center"/>
        <w:rPr>
          <w:b/>
          <w:color w:val="4472C4" w:themeColor="accent1"/>
          <w:sz w:val="48"/>
          <w:szCs w:val="48"/>
          <w:u w:val="single"/>
        </w:rPr>
      </w:pPr>
      <w:r w:rsidRPr="001B263F">
        <w:rPr>
          <w:b/>
          <w:color w:val="4472C4" w:themeColor="accent1"/>
          <w:sz w:val="48"/>
          <w:szCs w:val="48"/>
          <w:u w:val="single"/>
        </w:rPr>
        <w:t>STOCK PRICE PREDICTION</w:t>
      </w:r>
    </w:p>
    <w:p w14:paraId="2EA00867" w14:textId="069A77AE" w:rsidR="001B263F" w:rsidRPr="008A5364" w:rsidRDefault="001B263F" w:rsidP="001B263F">
      <w:pPr>
        <w:spacing w:before="360" w:after="240" w:line="240" w:lineRule="auto"/>
        <w:outlineLvl w:val="2"/>
        <w:rPr>
          <w:rFonts w:eastAsia="Times New Roman" w:cstheme="minorHAnsi"/>
          <w:b/>
          <w:bCs/>
          <w:color w:val="4472C4" w:themeColor="accent1"/>
          <w:sz w:val="30"/>
          <w:szCs w:val="30"/>
        </w:rPr>
      </w:pPr>
      <w:r w:rsidRPr="008A5364">
        <w:rPr>
          <w:rFonts w:eastAsia="Times New Roman" w:cstheme="minorHAnsi"/>
          <w:b/>
          <w:bCs/>
          <w:color w:val="4472C4" w:themeColor="accent1"/>
          <w:sz w:val="30"/>
          <w:szCs w:val="30"/>
        </w:rPr>
        <w:t>Team Members:</w:t>
      </w:r>
    </w:p>
    <w:p w14:paraId="6C797C4D" w14:textId="4FA61CC2" w:rsidR="001B263F" w:rsidRDefault="001B263F" w:rsidP="00221472">
      <w:pPr>
        <w:spacing w:before="100" w:beforeAutospacing="1" w:after="100" w:afterAutospacing="1" w:line="240" w:lineRule="auto"/>
        <w:rPr>
          <w:rFonts w:eastAsia="Times New Roman" w:cstheme="minorHAnsi"/>
          <w:color w:val="24292E"/>
          <w:sz w:val="24"/>
          <w:szCs w:val="24"/>
        </w:rPr>
      </w:pPr>
      <w:r w:rsidRPr="001B263F">
        <w:rPr>
          <w:rFonts w:eastAsia="Times New Roman" w:cstheme="minorHAnsi"/>
          <w:color w:val="24292E"/>
          <w:sz w:val="24"/>
          <w:szCs w:val="24"/>
        </w:rPr>
        <w:t xml:space="preserve">Aditya </w:t>
      </w:r>
      <w:proofErr w:type="spellStart"/>
      <w:r w:rsidRPr="001B263F">
        <w:rPr>
          <w:rFonts w:eastAsia="Times New Roman" w:cstheme="minorHAnsi"/>
          <w:color w:val="24292E"/>
          <w:sz w:val="24"/>
          <w:szCs w:val="24"/>
        </w:rPr>
        <w:t>Pawar</w:t>
      </w:r>
      <w:proofErr w:type="spellEnd"/>
      <w:r w:rsidRPr="001B263F">
        <w:rPr>
          <w:rFonts w:eastAsia="Times New Roman" w:cstheme="minorHAnsi"/>
          <w:color w:val="24292E"/>
          <w:sz w:val="24"/>
          <w:szCs w:val="24"/>
        </w:rPr>
        <w:t xml:space="preserve"> (</w:t>
      </w:r>
      <w:hyperlink r:id="rId5" w:history="1">
        <w:r w:rsidR="00221472" w:rsidRPr="00391446">
          <w:rPr>
            <w:rStyle w:val="Hyperlink"/>
            <w:rFonts w:cstheme="minorHAnsi"/>
            <w:sz w:val="24"/>
            <w:szCs w:val="24"/>
            <w:shd w:val="clear" w:color="auto" w:fill="FFFFFF"/>
          </w:rPr>
          <w:t>pawar.ad@husky.neu.edu</w:t>
        </w:r>
      </w:hyperlink>
      <w:r w:rsidRPr="001B263F">
        <w:rPr>
          <w:rFonts w:eastAsia="Times New Roman" w:cstheme="minorHAnsi"/>
          <w:color w:val="24292E"/>
          <w:sz w:val="24"/>
          <w:szCs w:val="24"/>
        </w:rPr>
        <w:t>)</w:t>
      </w:r>
      <w:r w:rsidR="00221472">
        <w:rPr>
          <w:rFonts w:eastAsia="Times New Roman" w:cstheme="minorHAnsi"/>
          <w:color w:val="24292E"/>
          <w:sz w:val="24"/>
          <w:szCs w:val="24"/>
        </w:rPr>
        <w:t xml:space="preserve">                                                                                       </w:t>
      </w:r>
      <w:r w:rsidRPr="001B263F">
        <w:rPr>
          <w:rFonts w:eastAsia="Times New Roman" w:cstheme="minorHAnsi"/>
          <w:color w:val="24292E"/>
          <w:sz w:val="24"/>
          <w:szCs w:val="24"/>
        </w:rPr>
        <w:t>Dhairya Jaiswal (</w:t>
      </w:r>
      <w:hyperlink r:id="rId6" w:history="1">
        <w:r w:rsidRPr="001B263F">
          <w:rPr>
            <w:rStyle w:val="Hyperlink"/>
            <w:rFonts w:eastAsia="Times New Roman" w:cstheme="minorHAnsi"/>
            <w:sz w:val="24"/>
            <w:szCs w:val="24"/>
          </w:rPr>
          <w:t>jaiswal.d@husky.neu.edu</w:t>
        </w:r>
      </w:hyperlink>
      <w:r w:rsidRPr="001B263F">
        <w:rPr>
          <w:rFonts w:eastAsia="Times New Roman" w:cstheme="minorHAnsi"/>
          <w:color w:val="24292E"/>
          <w:sz w:val="24"/>
          <w:szCs w:val="24"/>
        </w:rPr>
        <w:t>)</w:t>
      </w:r>
      <w:r w:rsidR="00221472">
        <w:rPr>
          <w:rFonts w:eastAsia="Times New Roman" w:cstheme="minorHAnsi"/>
          <w:color w:val="24292E"/>
          <w:sz w:val="24"/>
          <w:szCs w:val="24"/>
        </w:rPr>
        <w:t xml:space="preserve">                                                                                      </w:t>
      </w:r>
      <w:proofErr w:type="spellStart"/>
      <w:r w:rsidRPr="001B263F">
        <w:rPr>
          <w:rFonts w:eastAsia="Times New Roman" w:cstheme="minorHAnsi"/>
          <w:color w:val="24292E"/>
          <w:sz w:val="24"/>
          <w:szCs w:val="24"/>
        </w:rPr>
        <w:t>Ranga</w:t>
      </w:r>
      <w:proofErr w:type="spellEnd"/>
      <w:r w:rsidRPr="001B263F">
        <w:rPr>
          <w:rFonts w:eastAsia="Times New Roman" w:cstheme="minorHAnsi"/>
          <w:color w:val="24292E"/>
          <w:sz w:val="24"/>
          <w:szCs w:val="24"/>
        </w:rPr>
        <w:t xml:space="preserve"> Chari (</w:t>
      </w:r>
      <w:hyperlink r:id="rId7" w:history="1">
        <w:r w:rsidRPr="008300BF">
          <w:rPr>
            <w:rStyle w:val="Hyperlink"/>
            <w:rFonts w:cstheme="minorHAnsi"/>
            <w:sz w:val="24"/>
            <w:szCs w:val="24"/>
            <w:shd w:val="clear" w:color="auto" w:fill="FFFFFF"/>
          </w:rPr>
          <w:t>vinjamuri.r@husky.neu.edu</w:t>
        </w:r>
      </w:hyperlink>
      <w:r>
        <w:rPr>
          <w:rFonts w:eastAsia="Times New Roman" w:cstheme="minorHAnsi"/>
          <w:color w:val="24292E"/>
          <w:sz w:val="24"/>
          <w:szCs w:val="24"/>
        </w:rPr>
        <w:t xml:space="preserve">)                                                                                                             </w:t>
      </w:r>
    </w:p>
    <w:p w14:paraId="40844DC2" w14:textId="3BAC8FA5" w:rsidR="001B263F" w:rsidRPr="008A5364" w:rsidRDefault="001B263F" w:rsidP="001B263F">
      <w:pPr>
        <w:spacing w:before="60" w:after="100" w:afterAutospacing="1" w:line="240" w:lineRule="auto"/>
        <w:rPr>
          <w:rFonts w:eastAsia="Times New Roman" w:cstheme="minorHAnsi"/>
          <w:b/>
          <w:color w:val="4472C4" w:themeColor="accent1"/>
          <w:sz w:val="30"/>
          <w:szCs w:val="30"/>
        </w:rPr>
      </w:pPr>
      <w:r w:rsidRPr="008A5364">
        <w:rPr>
          <w:rFonts w:eastAsia="Times New Roman" w:cstheme="minorHAnsi"/>
          <w:b/>
          <w:color w:val="4472C4" w:themeColor="accent1"/>
          <w:sz w:val="30"/>
          <w:szCs w:val="30"/>
        </w:rPr>
        <w:t>Introduction:</w:t>
      </w:r>
    </w:p>
    <w:p w14:paraId="660F8115" w14:textId="6EC81D1D" w:rsidR="001B263F" w:rsidRDefault="00241C82" w:rsidP="001B263F">
      <w:pPr>
        <w:spacing w:before="60" w:after="100" w:afterAutospacing="1" w:line="240" w:lineRule="auto"/>
        <w:rPr>
          <w:sz w:val="24"/>
          <w:szCs w:val="24"/>
        </w:rPr>
      </w:pPr>
      <w:r w:rsidRPr="00241C82">
        <w:rPr>
          <w:sz w:val="24"/>
          <w:szCs w:val="24"/>
        </w:rPr>
        <w:t xml:space="preserve">Predicting the stock price trend by interpreting the seemly chaotic market data has always been an attractive topic to both investors and researchers. Among those popular methods that have been employed, Machine Learning techniques are very popular due to the capacity of identifying stock trend from massive amounts of data that capture the underlying stock price dynamics. </w:t>
      </w:r>
    </w:p>
    <w:p w14:paraId="435CDC13" w14:textId="40A7806C" w:rsidR="00221472" w:rsidRPr="008A5364" w:rsidRDefault="00221472" w:rsidP="001B263F">
      <w:pPr>
        <w:spacing w:before="60" w:after="100" w:afterAutospacing="1" w:line="240" w:lineRule="auto"/>
        <w:rPr>
          <w:rFonts w:eastAsia="Times New Roman" w:cstheme="minorHAnsi"/>
          <w:b/>
          <w:color w:val="4472C4" w:themeColor="accent1"/>
          <w:sz w:val="30"/>
          <w:szCs w:val="30"/>
        </w:rPr>
      </w:pPr>
      <w:r w:rsidRPr="008A5364">
        <w:rPr>
          <w:rFonts w:eastAsia="Times New Roman" w:cstheme="minorHAnsi"/>
          <w:b/>
          <w:color w:val="4472C4" w:themeColor="accent1"/>
          <w:sz w:val="30"/>
          <w:szCs w:val="30"/>
        </w:rPr>
        <w:t>OBJECTIVE:</w:t>
      </w:r>
    </w:p>
    <w:p w14:paraId="74F68879" w14:textId="0B19FADF" w:rsidR="009C1650" w:rsidRPr="00221472" w:rsidRDefault="009C1650" w:rsidP="001B263F">
      <w:pPr>
        <w:spacing w:before="60" w:after="100" w:afterAutospacing="1" w:line="240" w:lineRule="auto"/>
        <w:rPr>
          <w:rFonts w:eastAsia="Times New Roman" w:cstheme="minorHAnsi"/>
          <w:b/>
          <w:color w:val="24292E"/>
          <w:sz w:val="30"/>
          <w:szCs w:val="30"/>
        </w:rPr>
      </w:pPr>
      <w:r>
        <w:t>The main objective of the dissertation is to examine the important and potential factors/predictors that could impact the stock market and develop a system for the investors and researchers in stock prediction.</w:t>
      </w:r>
    </w:p>
    <w:p w14:paraId="0078DCED" w14:textId="6D544434" w:rsidR="009B7581" w:rsidRPr="008A5364" w:rsidRDefault="009B7581" w:rsidP="001B263F">
      <w:pPr>
        <w:rPr>
          <w:b/>
          <w:color w:val="4472C4" w:themeColor="accent1"/>
          <w:sz w:val="30"/>
          <w:szCs w:val="30"/>
        </w:rPr>
      </w:pPr>
      <w:r w:rsidRPr="008A5364">
        <w:rPr>
          <w:b/>
          <w:color w:val="4472C4" w:themeColor="accent1"/>
          <w:sz w:val="30"/>
          <w:szCs w:val="30"/>
        </w:rPr>
        <w:t>Work Flow:</w:t>
      </w:r>
    </w:p>
    <w:p w14:paraId="03A201BE" w14:textId="61F7744C" w:rsidR="009B7581" w:rsidRDefault="009B7581" w:rsidP="001B263F">
      <w:pPr>
        <w:rPr>
          <w:b/>
          <w:sz w:val="30"/>
          <w:szCs w:val="30"/>
        </w:rPr>
      </w:pPr>
      <w:r>
        <w:rPr>
          <w:b/>
          <w:noProof/>
          <w:sz w:val="30"/>
          <w:szCs w:val="30"/>
        </w:rPr>
        <w:drawing>
          <wp:inline distT="0" distB="0" distL="0" distR="0" wp14:anchorId="7323F960" wp14:editId="281E467C">
            <wp:extent cx="5112327" cy="2962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884" cy="2996461"/>
                    </a:xfrm>
                    <a:prstGeom prst="rect">
                      <a:avLst/>
                    </a:prstGeom>
                    <a:noFill/>
                    <a:ln>
                      <a:noFill/>
                    </a:ln>
                  </pic:spPr>
                </pic:pic>
              </a:graphicData>
            </a:graphic>
          </wp:inline>
        </w:drawing>
      </w:r>
    </w:p>
    <w:p w14:paraId="7B4191E8" w14:textId="77777777" w:rsidR="00221472" w:rsidRDefault="00221472" w:rsidP="001B263F">
      <w:pPr>
        <w:rPr>
          <w:b/>
          <w:sz w:val="30"/>
          <w:szCs w:val="30"/>
        </w:rPr>
      </w:pPr>
    </w:p>
    <w:p w14:paraId="23331FF5" w14:textId="6CF12C68" w:rsidR="001B263F" w:rsidRPr="008A5364" w:rsidRDefault="00241C82" w:rsidP="001B263F">
      <w:pPr>
        <w:rPr>
          <w:b/>
          <w:color w:val="4472C4" w:themeColor="accent1"/>
          <w:sz w:val="30"/>
          <w:szCs w:val="30"/>
        </w:rPr>
      </w:pPr>
      <w:r w:rsidRPr="008A5364">
        <w:rPr>
          <w:b/>
          <w:color w:val="4472C4" w:themeColor="accent1"/>
          <w:sz w:val="30"/>
          <w:szCs w:val="30"/>
        </w:rPr>
        <w:lastRenderedPageBreak/>
        <w:t>Dataset:</w:t>
      </w:r>
    </w:p>
    <w:p w14:paraId="5CC17DFA" w14:textId="6BC1BDAB" w:rsidR="00241C82" w:rsidRPr="00241C82" w:rsidRDefault="00241C82" w:rsidP="00241C82">
      <w:pPr>
        <w:pStyle w:val="Heading3"/>
        <w:spacing w:before="360" w:beforeAutospacing="0" w:after="240" w:afterAutospacing="0"/>
        <w:rPr>
          <w:rFonts w:ascii="Segoe UI" w:hAnsi="Segoe UI" w:cs="Segoe UI"/>
          <w:b w:val="0"/>
          <w:color w:val="24292E"/>
          <w:sz w:val="24"/>
          <w:szCs w:val="24"/>
        </w:rPr>
      </w:pPr>
      <w:r w:rsidRPr="00241C82">
        <w:rPr>
          <w:rFonts w:ascii="Segoe UI" w:hAnsi="Segoe UI" w:cs="Segoe UI"/>
          <w:b w:val="0"/>
          <w:color w:val="24292E"/>
          <w:sz w:val="24"/>
          <w:szCs w:val="24"/>
        </w:rPr>
        <w:t>Here are the highlights and word definitions of the column names so as any reader can take as reference to understand how to read stocks:</w:t>
      </w:r>
    </w:p>
    <w:p w14:paraId="060AC547" w14:textId="77777777" w:rsidR="00241C82" w:rsidRPr="00241C82" w:rsidRDefault="00241C82" w:rsidP="00241C82">
      <w:pPr>
        <w:pStyle w:val="Heading3"/>
        <w:spacing w:before="360" w:beforeAutospacing="0" w:after="240" w:afterAutospacing="0"/>
        <w:rPr>
          <w:rFonts w:ascii="Segoe UI" w:hAnsi="Segoe UI" w:cs="Segoe UI"/>
          <w:b w:val="0"/>
          <w:color w:val="24292E"/>
          <w:sz w:val="24"/>
          <w:szCs w:val="24"/>
        </w:rPr>
      </w:pPr>
      <w:r w:rsidRPr="00241C82">
        <w:rPr>
          <w:rFonts w:ascii="Segoe UI" w:hAnsi="Segoe UI" w:cs="Segoe UI"/>
          <w:b w:val="0"/>
          <w:color w:val="24292E"/>
          <w:sz w:val="24"/>
          <w:szCs w:val="24"/>
        </w:rPr>
        <w:t>1. Open: The price at the beginning of the trading day</w:t>
      </w:r>
    </w:p>
    <w:p w14:paraId="663EE605" w14:textId="77777777" w:rsidR="00241C82" w:rsidRPr="00241C82" w:rsidRDefault="00241C82" w:rsidP="00241C82">
      <w:pPr>
        <w:pStyle w:val="Heading3"/>
        <w:spacing w:before="360" w:beforeAutospacing="0" w:after="240" w:afterAutospacing="0"/>
        <w:rPr>
          <w:rFonts w:ascii="Segoe UI" w:hAnsi="Segoe UI" w:cs="Segoe UI"/>
          <w:b w:val="0"/>
          <w:color w:val="24292E"/>
          <w:sz w:val="24"/>
          <w:szCs w:val="24"/>
        </w:rPr>
      </w:pPr>
      <w:r w:rsidRPr="00241C82">
        <w:rPr>
          <w:rFonts w:ascii="Segoe UI" w:hAnsi="Segoe UI" w:cs="Segoe UI"/>
          <w:b w:val="0"/>
          <w:color w:val="24292E"/>
          <w:sz w:val="24"/>
          <w:szCs w:val="24"/>
        </w:rPr>
        <w:t>2. High: The highest price the stock reached during the day</w:t>
      </w:r>
    </w:p>
    <w:p w14:paraId="160B349F" w14:textId="77777777" w:rsidR="00241C82" w:rsidRPr="00241C82" w:rsidRDefault="00241C82" w:rsidP="00241C82">
      <w:pPr>
        <w:pStyle w:val="Heading3"/>
        <w:spacing w:before="360" w:beforeAutospacing="0" w:after="240" w:afterAutospacing="0"/>
        <w:rPr>
          <w:rFonts w:ascii="Segoe UI" w:hAnsi="Segoe UI" w:cs="Segoe UI"/>
          <w:b w:val="0"/>
          <w:color w:val="24292E"/>
          <w:sz w:val="24"/>
          <w:szCs w:val="24"/>
        </w:rPr>
      </w:pPr>
      <w:r w:rsidRPr="00241C82">
        <w:rPr>
          <w:rFonts w:ascii="Segoe UI" w:hAnsi="Segoe UI" w:cs="Segoe UI"/>
          <w:b w:val="0"/>
          <w:color w:val="24292E"/>
          <w:sz w:val="24"/>
          <w:szCs w:val="24"/>
        </w:rPr>
        <w:t>3. Low: The lowest price the stock reached during the day</w:t>
      </w:r>
    </w:p>
    <w:p w14:paraId="46EE7354" w14:textId="77777777" w:rsidR="00241C82" w:rsidRPr="00241C82" w:rsidRDefault="00241C82" w:rsidP="00241C82">
      <w:pPr>
        <w:pStyle w:val="Heading3"/>
        <w:spacing w:before="360" w:beforeAutospacing="0" w:after="240" w:afterAutospacing="0"/>
        <w:rPr>
          <w:rFonts w:ascii="Segoe UI" w:hAnsi="Segoe UI" w:cs="Segoe UI"/>
          <w:b w:val="0"/>
          <w:color w:val="24292E"/>
          <w:sz w:val="24"/>
          <w:szCs w:val="24"/>
        </w:rPr>
      </w:pPr>
      <w:r w:rsidRPr="00241C82">
        <w:rPr>
          <w:rFonts w:ascii="Segoe UI" w:hAnsi="Segoe UI" w:cs="Segoe UI"/>
          <w:b w:val="0"/>
          <w:color w:val="24292E"/>
          <w:sz w:val="24"/>
          <w:szCs w:val="24"/>
        </w:rPr>
        <w:t>4. Close: The final closing price of the stock for the day which becomes the opening price for the next day.</w:t>
      </w:r>
    </w:p>
    <w:p w14:paraId="44CB46DD" w14:textId="2F152D88" w:rsidR="00241C82" w:rsidRPr="00241C82" w:rsidRDefault="00241C82" w:rsidP="00241C82">
      <w:pPr>
        <w:pStyle w:val="Heading3"/>
        <w:spacing w:before="360" w:beforeAutospacing="0" w:after="240" w:afterAutospacing="0"/>
        <w:rPr>
          <w:rFonts w:ascii="Segoe UI" w:hAnsi="Segoe UI" w:cs="Segoe UI"/>
          <w:b w:val="0"/>
          <w:color w:val="24292E"/>
          <w:sz w:val="24"/>
          <w:szCs w:val="24"/>
        </w:rPr>
      </w:pPr>
      <w:r w:rsidRPr="00241C82">
        <w:rPr>
          <w:rFonts w:ascii="Segoe UI" w:hAnsi="Segoe UI" w:cs="Segoe UI"/>
          <w:b w:val="0"/>
          <w:color w:val="24292E"/>
          <w:sz w:val="24"/>
          <w:szCs w:val="24"/>
        </w:rPr>
        <w:t>5. Volume: Volume is the number of shares that have been traded that is sold or brought throughout the day. It is important to understand Volume: A stock with low volume is thinly traded as it lacks liquidity, i.e., it would be difficult to buy or sell the stocks of that company easily. Similarly, if there is a stock that has a volume higher or more than the average trade-off dealing in this case can be volatile as the price fluctuation would be drastic and quick.</w:t>
      </w:r>
    </w:p>
    <w:p w14:paraId="456A74F6" w14:textId="0991BB34" w:rsidR="00241C82" w:rsidRDefault="00241C82" w:rsidP="00241C82">
      <w:pPr>
        <w:pStyle w:val="Heading3"/>
        <w:spacing w:before="360" w:beforeAutospacing="0"/>
        <w:rPr>
          <w:rFonts w:ascii="Segoe UI" w:hAnsi="Segoe UI" w:cs="Segoe UI"/>
          <w:b w:val="0"/>
          <w:color w:val="24292E"/>
          <w:sz w:val="24"/>
          <w:szCs w:val="24"/>
        </w:rPr>
      </w:pPr>
      <w:r w:rsidRPr="00241C82">
        <w:rPr>
          <w:rFonts w:ascii="Segoe UI" w:hAnsi="Segoe UI" w:cs="Segoe UI"/>
          <w:b w:val="0"/>
          <w:color w:val="24292E"/>
          <w:sz w:val="24"/>
          <w:szCs w:val="24"/>
        </w:rPr>
        <w:t xml:space="preserve">6. Adjust Closing Price: An adjusted closing price is a stock’s closing price on a given day of trading that has been amended to include any distribution and corporate actions that occur before the next day opening. The adjusted closing price is a useful tool when examining historical returns because it gives analyst an accurate representation of the firm’s equity value beyond the simple market </w:t>
      </w:r>
      <w:proofErr w:type="spellStart"/>
      <w:proofErr w:type="gramStart"/>
      <w:r w:rsidRPr="00241C82">
        <w:rPr>
          <w:rFonts w:ascii="Segoe UI" w:hAnsi="Segoe UI" w:cs="Segoe UI"/>
          <w:b w:val="0"/>
          <w:color w:val="24292E"/>
          <w:sz w:val="24"/>
          <w:szCs w:val="24"/>
        </w:rPr>
        <w:t>price.It</w:t>
      </w:r>
      <w:proofErr w:type="spellEnd"/>
      <w:proofErr w:type="gramEnd"/>
      <w:r w:rsidRPr="00241C82">
        <w:rPr>
          <w:rFonts w:ascii="Segoe UI" w:hAnsi="Segoe UI" w:cs="Segoe UI"/>
          <w:b w:val="0"/>
          <w:color w:val="24292E"/>
          <w:sz w:val="24"/>
          <w:szCs w:val="24"/>
        </w:rPr>
        <w:t xml:space="preserve"> includes the corporate actions such as stock splits, div</w:t>
      </w:r>
      <w:r w:rsidR="00D87FF1">
        <w:rPr>
          <w:rFonts w:ascii="Segoe UI" w:hAnsi="Segoe UI" w:cs="Segoe UI"/>
          <w:b w:val="0"/>
          <w:color w:val="24292E"/>
          <w:sz w:val="24"/>
          <w:szCs w:val="24"/>
        </w:rPr>
        <w:t>i</w:t>
      </w:r>
      <w:r w:rsidRPr="00241C82">
        <w:rPr>
          <w:rFonts w:ascii="Segoe UI" w:hAnsi="Segoe UI" w:cs="Segoe UI"/>
          <w:b w:val="0"/>
          <w:color w:val="24292E"/>
          <w:sz w:val="24"/>
          <w:szCs w:val="24"/>
        </w:rPr>
        <w:t>dends/distribution, and right offerings.</w:t>
      </w:r>
    </w:p>
    <w:p w14:paraId="744F8089" w14:textId="77777777" w:rsidR="00D87FF1" w:rsidRDefault="00D87FF1" w:rsidP="00D87FF1">
      <w:pPr>
        <w:pStyle w:val="Heading3"/>
        <w:spacing w:before="360" w:beforeAutospacing="0"/>
        <w:rPr>
          <w:sz w:val="30"/>
          <w:szCs w:val="30"/>
        </w:rPr>
      </w:pPr>
      <w:r>
        <w:rPr>
          <w:rFonts w:ascii="Segoe UI" w:hAnsi="Segoe UI" w:cs="Segoe UI"/>
          <w:b w:val="0"/>
          <w:noProof/>
          <w:color w:val="24292E"/>
          <w:sz w:val="24"/>
          <w:szCs w:val="24"/>
        </w:rPr>
        <w:drawing>
          <wp:inline distT="0" distB="0" distL="0" distR="0" wp14:anchorId="670B3E11" wp14:editId="321DD566">
            <wp:extent cx="5541818" cy="219206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1261" cy="2195803"/>
                    </a:xfrm>
                    <a:prstGeom prst="rect">
                      <a:avLst/>
                    </a:prstGeom>
                    <a:noFill/>
                    <a:ln>
                      <a:noFill/>
                    </a:ln>
                  </pic:spPr>
                </pic:pic>
              </a:graphicData>
            </a:graphic>
          </wp:inline>
        </w:drawing>
      </w:r>
    </w:p>
    <w:p w14:paraId="7AED45D2" w14:textId="6871E448" w:rsidR="00241C82" w:rsidRPr="008A5364" w:rsidRDefault="00241C82" w:rsidP="00D87FF1">
      <w:pPr>
        <w:pStyle w:val="Heading3"/>
        <w:spacing w:before="360" w:beforeAutospacing="0"/>
        <w:rPr>
          <w:rFonts w:ascii="Segoe UI" w:hAnsi="Segoe UI" w:cs="Segoe UI"/>
          <w:b w:val="0"/>
          <w:color w:val="4472C4" w:themeColor="accent1"/>
          <w:sz w:val="24"/>
          <w:szCs w:val="24"/>
        </w:rPr>
      </w:pPr>
      <w:r w:rsidRPr="008A5364">
        <w:rPr>
          <w:color w:val="4472C4" w:themeColor="accent1"/>
          <w:sz w:val="30"/>
          <w:szCs w:val="30"/>
        </w:rPr>
        <w:lastRenderedPageBreak/>
        <w:t>Explanatory Data Analysis and Handling Missing Values:</w:t>
      </w:r>
    </w:p>
    <w:p w14:paraId="3510E28C" w14:textId="16E1F88B" w:rsidR="00241C82" w:rsidRDefault="00241C82" w:rsidP="001B263F">
      <w:pPr>
        <w:rPr>
          <w:sz w:val="24"/>
          <w:szCs w:val="24"/>
        </w:rPr>
      </w:pPr>
      <w:r>
        <w:rPr>
          <w:sz w:val="24"/>
          <w:szCs w:val="24"/>
        </w:rPr>
        <w:t xml:space="preserve">So, we are using Google finance module/package to update our dataset with new stock data on a daily basis but our original dataset had a time column </w:t>
      </w:r>
      <w:r w:rsidR="00060C43">
        <w:rPr>
          <w:sz w:val="24"/>
          <w:szCs w:val="24"/>
        </w:rPr>
        <w:t>attributing 4’O Clock closing time and another adjusted closing volume column which have been dropped because the new data being appended by the google finance package does not have these columns.</w:t>
      </w:r>
    </w:p>
    <w:p w14:paraId="6CF0CB79" w14:textId="4796D613" w:rsidR="00060C43" w:rsidRPr="008A5364" w:rsidRDefault="00060C43" w:rsidP="001B263F">
      <w:pPr>
        <w:rPr>
          <w:b/>
          <w:color w:val="4472C4" w:themeColor="accent1"/>
          <w:sz w:val="30"/>
          <w:szCs w:val="30"/>
        </w:rPr>
      </w:pPr>
      <w:r w:rsidRPr="008A5364">
        <w:rPr>
          <w:b/>
          <w:color w:val="4472C4" w:themeColor="accent1"/>
          <w:sz w:val="30"/>
          <w:szCs w:val="30"/>
        </w:rPr>
        <w:t>Models Implemented:</w:t>
      </w:r>
    </w:p>
    <w:p w14:paraId="56FE78CA" w14:textId="4D9A366B" w:rsidR="00060C43" w:rsidRDefault="00060C43" w:rsidP="00060C43">
      <w:pPr>
        <w:spacing w:before="150" w:after="150"/>
        <w:ind w:right="150"/>
        <w:textAlignment w:val="baseline"/>
        <w:rPr>
          <w:rFonts w:ascii="Helvetica" w:eastAsia="Times New Roman" w:hAnsi="Helvetica" w:cs="Times New Roman"/>
          <w:color w:val="000000" w:themeColor="text1"/>
          <w:sz w:val="23"/>
          <w:szCs w:val="23"/>
        </w:rPr>
      </w:pPr>
      <w:r w:rsidRPr="00060C43">
        <w:rPr>
          <w:color w:val="000000" w:themeColor="text1"/>
          <w:sz w:val="24"/>
          <w:szCs w:val="24"/>
        </w:rPr>
        <w:t xml:space="preserve">We are using the basic time series approach to predict stock trends, </w:t>
      </w:r>
      <w:r w:rsidRPr="00060C43">
        <w:rPr>
          <w:rFonts w:ascii="Helvetica" w:eastAsia="Times New Roman" w:hAnsi="Helvetica" w:cs="Times New Roman"/>
          <w:color w:val="000000" w:themeColor="text1"/>
          <w:sz w:val="23"/>
          <w:szCs w:val="23"/>
        </w:rPr>
        <w:t>a popular and widely used statistical method for time series forecasting is the ARIMA model.</w:t>
      </w:r>
    </w:p>
    <w:p w14:paraId="30268ECC" w14:textId="5240FF7A" w:rsidR="00060C43" w:rsidRDefault="00060C43" w:rsidP="00060C43">
      <w:pPr>
        <w:spacing w:before="150" w:after="150"/>
        <w:ind w:right="150"/>
        <w:textAlignment w:val="baseline"/>
        <w:rPr>
          <w:rFonts w:ascii="Helvetica" w:eastAsia="Times New Roman" w:hAnsi="Helvetica" w:cs="Times New Roman"/>
          <w:color w:val="000000" w:themeColor="text1"/>
          <w:sz w:val="23"/>
          <w:szCs w:val="23"/>
        </w:rPr>
      </w:pPr>
    </w:p>
    <w:p w14:paraId="2295BD38" w14:textId="01C53039" w:rsidR="00060C43" w:rsidRPr="008A5364" w:rsidRDefault="00060C43" w:rsidP="00060C43">
      <w:pPr>
        <w:spacing w:before="150" w:after="150"/>
        <w:ind w:right="150"/>
        <w:textAlignment w:val="baseline"/>
        <w:rPr>
          <w:rFonts w:eastAsia="Times New Roman" w:cstheme="minorHAnsi"/>
          <w:b/>
          <w:color w:val="4472C4" w:themeColor="accent1"/>
          <w:sz w:val="30"/>
          <w:szCs w:val="30"/>
        </w:rPr>
      </w:pPr>
      <w:r w:rsidRPr="008A5364">
        <w:rPr>
          <w:rFonts w:eastAsia="Times New Roman" w:cstheme="minorHAnsi"/>
          <w:b/>
          <w:color w:val="4472C4" w:themeColor="accent1"/>
          <w:sz w:val="30"/>
          <w:szCs w:val="30"/>
        </w:rPr>
        <w:t xml:space="preserve">ARIMA </w:t>
      </w:r>
      <w:r w:rsidR="007B40CA" w:rsidRPr="008A5364">
        <w:rPr>
          <w:rFonts w:eastAsia="Times New Roman" w:cstheme="minorHAnsi"/>
          <w:b/>
          <w:color w:val="4472C4" w:themeColor="accent1"/>
          <w:sz w:val="30"/>
          <w:szCs w:val="30"/>
        </w:rPr>
        <w:t>MODEL:</w:t>
      </w:r>
      <w:r w:rsidRPr="008A5364">
        <w:rPr>
          <w:rFonts w:eastAsia="Times New Roman" w:cstheme="minorHAnsi"/>
          <w:b/>
          <w:color w:val="4472C4" w:themeColor="accent1"/>
          <w:sz w:val="30"/>
          <w:szCs w:val="30"/>
        </w:rPr>
        <w:t xml:space="preserve"> </w:t>
      </w:r>
    </w:p>
    <w:p w14:paraId="7B13F06B" w14:textId="7EB70061" w:rsidR="00060C43" w:rsidRDefault="00060C43" w:rsidP="00060C43">
      <w:pPr>
        <w:spacing w:before="150" w:after="150"/>
        <w:ind w:right="150"/>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t xml:space="preserve">ARIMA is an acronym that stands for </w:t>
      </w:r>
      <w:proofErr w:type="spellStart"/>
      <w:r>
        <w:rPr>
          <w:rFonts w:ascii="Helvetica" w:hAnsi="Helvetica"/>
          <w:color w:val="555555"/>
          <w:sz w:val="23"/>
          <w:szCs w:val="23"/>
          <w:shd w:val="clear" w:color="auto" w:fill="FFFFFF"/>
        </w:rPr>
        <w:t>AutoRegressive</w:t>
      </w:r>
      <w:proofErr w:type="spellEnd"/>
      <w:r>
        <w:rPr>
          <w:rFonts w:ascii="Helvetica" w:hAnsi="Helvetica"/>
          <w:color w:val="555555"/>
          <w:sz w:val="23"/>
          <w:szCs w:val="23"/>
          <w:shd w:val="clear" w:color="auto" w:fill="FFFFFF"/>
        </w:rPr>
        <w:t xml:space="preserve"> Integrated Moving Average. It is a class of model that captures a suite of different standard temporal structures in time series data.</w:t>
      </w:r>
    </w:p>
    <w:p w14:paraId="3E48573C" w14:textId="77777777" w:rsidR="00060C43" w:rsidRPr="00060C43" w:rsidRDefault="00060C43" w:rsidP="00060C43">
      <w:pPr>
        <w:shd w:val="clear" w:color="auto" w:fill="FFFFFF"/>
        <w:spacing w:after="0"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An </w:t>
      </w:r>
      <w:hyperlink r:id="rId10" w:history="1">
        <w:r w:rsidRPr="00060C43">
          <w:rPr>
            <w:rFonts w:ascii="Helvetica" w:eastAsia="Times New Roman" w:hAnsi="Helvetica" w:cs="Times New Roman"/>
            <w:color w:val="428BCA"/>
            <w:sz w:val="23"/>
            <w:szCs w:val="23"/>
            <w:u w:val="single"/>
            <w:bdr w:val="none" w:sz="0" w:space="0" w:color="auto" w:frame="1"/>
          </w:rPr>
          <w:t>ARIMA model</w:t>
        </w:r>
      </w:hyperlink>
      <w:r w:rsidRPr="00060C43">
        <w:rPr>
          <w:rFonts w:ascii="Helvetica" w:eastAsia="Times New Roman" w:hAnsi="Helvetica" w:cs="Times New Roman"/>
          <w:color w:val="555555"/>
          <w:sz w:val="23"/>
          <w:szCs w:val="23"/>
        </w:rPr>
        <w:t> is a class of statistical models for analyzing and forecasting time series data.</w:t>
      </w:r>
    </w:p>
    <w:p w14:paraId="3DF4ACE3" w14:textId="4657EC10" w:rsidR="00060C43" w:rsidRPr="00060C43" w:rsidRDefault="00060C43" w:rsidP="00060C43">
      <w:pPr>
        <w:shd w:val="clear" w:color="auto" w:fill="FFFFFF"/>
        <w:spacing w:after="288"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 xml:space="preserve">It explicitly caters to a suite of standard structures in time series data, and as such provides a simple yet powerful method for making skillful time series </w:t>
      </w:r>
      <w:proofErr w:type="spellStart"/>
      <w:proofErr w:type="gramStart"/>
      <w:r w:rsidRPr="00060C43">
        <w:rPr>
          <w:rFonts w:ascii="Helvetica" w:eastAsia="Times New Roman" w:hAnsi="Helvetica" w:cs="Times New Roman"/>
          <w:color w:val="555555"/>
          <w:sz w:val="23"/>
          <w:szCs w:val="23"/>
        </w:rPr>
        <w:t>forecasts.This</w:t>
      </w:r>
      <w:proofErr w:type="spellEnd"/>
      <w:proofErr w:type="gramEnd"/>
      <w:r w:rsidRPr="00060C43">
        <w:rPr>
          <w:rFonts w:ascii="Helvetica" w:eastAsia="Times New Roman" w:hAnsi="Helvetica" w:cs="Times New Roman"/>
          <w:color w:val="555555"/>
          <w:sz w:val="23"/>
          <w:szCs w:val="23"/>
        </w:rPr>
        <w:t xml:space="preserve"> acronym is descriptive, capturing the key aspects of the model itself. Briefly, they are:</w:t>
      </w:r>
    </w:p>
    <w:p w14:paraId="6E995522" w14:textId="77777777" w:rsidR="00060C43" w:rsidRPr="00060C43" w:rsidRDefault="00060C43" w:rsidP="00060C43">
      <w:pPr>
        <w:numPr>
          <w:ilvl w:val="0"/>
          <w:numId w:val="2"/>
        </w:numPr>
        <w:spacing w:after="0" w:line="240" w:lineRule="auto"/>
        <w:ind w:left="0"/>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b/>
          <w:bCs/>
          <w:color w:val="555555"/>
          <w:sz w:val="23"/>
          <w:szCs w:val="23"/>
          <w:bdr w:val="none" w:sz="0" w:space="0" w:color="auto" w:frame="1"/>
        </w:rPr>
        <w:t>AR</w:t>
      </w:r>
      <w:r w:rsidRPr="00060C43">
        <w:rPr>
          <w:rFonts w:ascii="Helvetica" w:eastAsia="Times New Roman" w:hAnsi="Helvetica" w:cs="Times New Roman"/>
          <w:color w:val="555555"/>
          <w:sz w:val="23"/>
          <w:szCs w:val="23"/>
        </w:rPr>
        <w:t>: </w:t>
      </w:r>
      <w:r w:rsidRPr="00060C43">
        <w:rPr>
          <w:rFonts w:ascii="Helvetica" w:eastAsia="Times New Roman" w:hAnsi="Helvetica" w:cs="Times New Roman"/>
          <w:i/>
          <w:iCs/>
          <w:color w:val="555555"/>
          <w:sz w:val="23"/>
          <w:szCs w:val="23"/>
          <w:bdr w:val="none" w:sz="0" w:space="0" w:color="auto" w:frame="1"/>
        </w:rPr>
        <w:t>Autoregression</w:t>
      </w:r>
      <w:r w:rsidRPr="00060C43">
        <w:rPr>
          <w:rFonts w:ascii="Helvetica" w:eastAsia="Times New Roman" w:hAnsi="Helvetica" w:cs="Times New Roman"/>
          <w:color w:val="555555"/>
          <w:sz w:val="23"/>
          <w:szCs w:val="23"/>
        </w:rPr>
        <w:t>. A model that uses the dependent relationship between an observation and some number of lagged observations.</w:t>
      </w:r>
    </w:p>
    <w:p w14:paraId="4F9CB56A" w14:textId="77777777" w:rsidR="00A025A2" w:rsidRPr="00A025A2" w:rsidRDefault="00A025A2" w:rsidP="00A025A2">
      <w:pPr>
        <w:spacing w:after="0" w:line="240" w:lineRule="auto"/>
        <w:textAlignment w:val="baseline"/>
        <w:rPr>
          <w:rFonts w:ascii="Helvetica" w:eastAsia="Times New Roman" w:hAnsi="Helvetica" w:cs="Times New Roman"/>
          <w:color w:val="555555"/>
          <w:sz w:val="23"/>
          <w:szCs w:val="23"/>
        </w:rPr>
      </w:pPr>
    </w:p>
    <w:p w14:paraId="0B63DCEF" w14:textId="0A07282B" w:rsidR="00060C43" w:rsidRPr="00060C43" w:rsidRDefault="00060C43" w:rsidP="00060C43">
      <w:pPr>
        <w:numPr>
          <w:ilvl w:val="0"/>
          <w:numId w:val="2"/>
        </w:numPr>
        <w:spacing w:after="0" w:line="240" w:lineRule="auto"/>
        <w:ind w:left="0"/>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b/>
          <w:bCs/>
          <w:color w:val="555555"/>
          <w:sz w:val="23"/>
          <w:szCs w:val="23"/>
          <w:bdr w:val="none" w:sz="0" w:space="0" w:color="auto" w:frame="1"/>
        </w:rPr>
        <w:t>I</w:t>
      </w:r>
      <w:r w:rsidRPr="00060C43">
        <w:rPr>
          <w:rFonts w:ascii="Helvetica" w:eastAsia="Times New Roman" w:hAnsi="Helvetica" w:cs="Times New Roman"/>
          <w:color w:val="555555"/>
          <w:sz w:val="23"/>
          <w:szCs w:val="23"/>
        </w:rPr>
        <w:t>: </w:t>
      </w:r>
      <w:r w:rsidRPr="00060C43">
        <w:rPr>
          <w:rFonts w:ascii="Helvetica" w:eastAsia="Times New Roman" w:hAnsi="Helvetica" w:cs="Times New Roman"/>
          <w:i/>
          <w:iCs/>
          <w:color w:val="555555"/>
          <w:sz w:val="23"/>
          <w:szCs w:val="23"/>
          <w:bdr w:val="none" w:sz="0" w:space="0" w:color="auto" w:frame="1"/>
        </w:rPr>
        <w:t>Integrated</w:t>
      </w:r>
      <w:r w:rsidRPr="00060C43">
        <w:rPr>
          <w:rFonts w:ascii="Helvetica" w:eastAsia="Times New Roman" w:hAnsi="Helvetica" w:cs="Times New Roman"/>
          <w:color w:val="555555"/>
          <w:sz w:val="23"/>
          <w:szCs w:val="23"/>
        </w:rPr>
        <w:t xml:space="preserve">. The use of differencing of raw observations (e.g. subtracting an observation from an observation at the previous time step) </w:t>
      </w:r>
      <w:proofErr w:type="gramStart"/>
      <w:r w:rsidRPr="00060C43">
        <w:rPr>
          <w:rFonts w:ascii="Helvetica" w:eastAsia="Times New Roman" w:hAnsi="Helvetica" w:cs="Times New Roman"/>
          <w:color w:val="555555"/>
          <w:sz w:val="23"/>
          <w:szCs w:val="23"/>
        </w:rPr>
        <w:t>in order to</w:t>
      </w:r>
      <w:proofErr w:type="gramEnd"/>
      <w:r w:rsidRPr="00060C43">
        <w:rPr>
          <w:rFonts w:ascii="Helvetica" w:eastAsia="Times New Roman" w:hAnsi="Helvetica" w:cs="Times New Roman"/>
          <w:color w:val="555555"/>
          <w:sz w:val="23"/>
          <w:szCs w:val="23"/>
        </w:rPr>
        <w:t xml:space="preserve"> make the time series stationary.</w:t>
      </w:r>
    </w:p>
    <w:p w14:paraId="76D2D45D" w14:textId="77777777" w:rsidR="00A025A2" w:rsidRPr="00A025A2" w:rsidRDefault="00A025A2" w:rsidP="00A025A2">
      <w:pPr>
        <w:spacing w:after="0" w:line="240" w:lineRule="auto"/>
        <w:textAlignment w:val="baseline"/>
        <w:rPr>
          <w:rFonts w:ascii="Helvetica" w:eastAsia="Times New Roman" w:hAnsi="Helvetica" w:cs="Times New Roman"/>
          <w:color w:val="555555"/>
          <w:sz w:val="23"/>
          <w:szCs w:val="23"/>
        </w:rPr>
      </w:pPr>
    </w:p>
    <w:p w14:paraId="111F7FBD" w14:textId="49E87B66" w:rsidR="00060C43" w:rsidRPr="00060C43" w:rsidRDefault="00060C43" w:rsidP="00060C43">
      <w:pPr>
        <w:numPr>
          <w:ilvl w:val="0"/>
          <w:numId w:val="2"/>
        </w:numPr>
        <w:spacing w:after="0" w:line="240" w:lineRule="auto"/>
        <w:ind w:left="0"/>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b/>
          <w:bCs/>
          <w:color w:val="555555"/>
          <w:sz w:val="23"/>
          <w:szCs w:val="23"/>
          <w:bdr w:val="none" w:sz="0" w:space="0" w:color="auto" w:frame="1"/>
        </w:rPr>
        <w:t>MA</w:t>
      </w:r>
      <w:r w:rsidRPr="00060C43">
        <w:rPr>
          <w:rFonts w:ascii="Helvetica" w:eastAsia="Times New Roman" w:hAnsi="Helvetica" w:cs="Times New Roman"/>
          <w:color w:val="555555"/>
          <w:sz w:val="23"/>
          <w:szCs w:val="23"/>
        </w:rPr>
        <w:t>: </w:t>
      </w:r>
      <w:r w:rsidRPr="00060C43">
        <w:rPr>
          <w:rFonts w:ascii="Helvetica" w:eastAsia="Times New Roman" w:hAnsi="Helvetica" w:cs="Times New Roman"/>
          <w:i/>
          <w:iCs/>
          <w:color w:val="555555"/>
          <w:sz w:val="23"/>
          <w:szCs w:val="23"/>
          <w:bdr w:val="none" w:sz="0" w:space="0" w:color="auto" w:frame="1"/>
        </w:rPr>
        <w:t>Moving Average</w:t>
      </w:r>
      <w:r w:rsidRPr="00060C43">
        <w:rPr>
          <w:rFonts w:ascii="Helvetica" w:eastAsia="Times New Roman" w:hAnsi="Helvetica" w:cs="Times New Roman"/>
          <w:color w:val="555555"/>
          <w:sz w:val="23"/>
          <w:szCs w:val="23"/>
        </w:rPr>
        <w:t>. A model that uses the dependency between an observation and a residual error from a moving average model applied to lagged observations.</w:t>
      </w:r>
    </w:p>
    <w:p w14:paraId="00743102" w14:textId="77777777" w:rsidR="00060C43" w:rsidRPr="00060C43" w:rsidRDefault="00060C43" w:rsidP="00060C43">
      <w:pPr>
        <w:shd w:val="clear" w:color="auto" w:fill="FFFFFF"/>
        <w:spacing w:after="288"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Each of these components are explicitly specified in the model as a parameter. A standard notation is used of ARIMA(</w:t>
      </w:r>
      <w:proofErr w:type="spellStart"/>
      <w:proofErr w:type="gramStart"/>
      <w:r w:rsidRPr="00060C43">
        <w:rPr>
          <w:rFonts w:ascii="Helvetica" w:eastAsia="Times New Roman" w:hAnsi="Helvetica" w:cs="Times New Roman"/>
          <w:color w:val="555555"/>
          <w:sz w:val="23"/>
          <w:szCs w:val="23"/>
        </w:rPr>
        <w:t>p,d</w:t>
      </w:r>
      <w:proofErr w:type="gramEnd"/>
      <w:r w:rsidRPr="00060C43">
        <w:rPr>
          <w:rFonts w:ascii="Helvetica" w:eastAsia="Times New Roman" w:hAnsi="Helvetica" w:cs="Times New Roman"/>
          <w:color w:val="555555"/>
          <w:sz w:val="23"/>
          <w:szCs w:val="23"/>
        </w:rPr>
        <w:t>,q</w:t>
      </w:r>
      <w:proofErr w:type="spellEnd"/>
      <w:r w:rsidRPr="00060C43">
        <w:rPr>
          <w:rFonts w:ascii="Helvetica" w:eastAsia="Times New Roman" w:hAnsi="Helvetica" w:cs="Times New Roman"/>
          <w:color w:val="555555"/>
          <w:sz w:val="23"/>
          <w:szCs w:val="23"/>
        </w:rPr>
        <w:t>) where the parameters are substituted with integer values to quickly indicate the specific ARIMA model being used.</w:t>
      </w:r>
    </w:p>
    <w:p w14:paraId="0488C7D0" w14:textId="77777777" w:rsidR="00060C43" w:rsidRPr="00060C43" w:rsidRDefault="00060C43" w:rsidP="00060C43">
      <w:pPr>
        <w:shd w:val="clear" w:color="auto" w:fill="FFFFFF"/>
        <w:spacing w:after="288"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The parameters of the ARIMA model are defined as follows:</w:t>
      </w:r>
    </w:p>
    <w:p w14:paraId="0E661EE1" w14:textId="1129EB99" w:rsidR="00060C43" w:rsidRPr="00060C43" w:rsidRDefault="00060C43" w:rsidP="00A025A2">
      <w:pPr>
        <w:numPr>
          <w:ilvl w:val="0"/>
          <w:numId w:val="3"/>
        </w:numPr>
        <w:spacing w:after="0" w:line="240" w:lineRule="auto"/>
        <w:ind w:left="0"/>
        <w:textAlignment w:val="baseline"/>
        <w:rPr>
          <w:rFonts w:ascii="Helvetica" w:eastAsia="Times New Roman" w:hAnsi="Helvetica" w:cs="Times New Roman"/>
          <w:color w:val="555555"/>
          <w:sz w:val="23"/>
          <w:szCs w:val="23"/>
        </w:rPr>
      </w:pPr>
      <w:r w:rsidRPr="00A025A2">
        <w:rPr>
          <w:rFonts w:ascii="Helvetica" w:eastAsia="Times New Roman" w:hAnsi="Helvetica" w:cs="Times New Roman"/>
          <w:b/>
          <w:bCs/>
          <w:color w:val="555555"/>
          <w:sz w:val="23"/>
          <w:szCs w:val="23"/>
          <w:bdr w:val="none" w:sz="0" w:space="0" w:color="auto" w:frame="1"/>
        </w:rPr>
        <w:t>p</w:t>
      </w:r>
      <w:r w:rsidRPr="00060C43">
        <w:rPr>
          <w:rFonts w:ascii="Helvetica" w:eastAsia="Times New Roman" w:hAnsi="Helvetica" w:cs="Times New Roman"/>
          <w:color w:val="555555"/>
          <w:sz w:val="23"/>
          <w:szCs w:val="23"/>
        </w:rPr>
        <w:t>: The number of lag observations included in the model, also called the lag order.</w:t>
      </w:r>
    </w:p>
    <w:p w14:paraId="37B091D9" w14:textId="77777777" w:rsidR="00A025A2" w:rsidRPr="00A025A2" w:rsidRDefault="00A025A2" w:rsidP="00A025A2">
      <w:pPr>
        <w:spacing w:after="0" w:line="240" w:lineRule="auto"/>
        <w:textAlignment w:val="baseline"/>
        <w:rPr>
          <w:rFonts w:ascii="Helvetica" w:eastAsia="Times New Roman" w:hAnsi="Helvetica" w:cs="Times New Roman"/>
          <w:color w:val="555555"/>
          <w:sz w:val="23"/>
          <w:szCs w:val="23"/>
        </w:rPr>
      </w:pPr>
    </w:p>
    <w:p w14:paraId="7EBB5211" w14:textId="5C655D13" w:rsidR="00060C43" w:rsidRPr="00060C43" w:rsidRDefault="00060C43" w:rsidP="00060C43">
      <w:pPr>
        <w:numPr>
          <w:ilvl w:val="0"/>
          <w:numId w:val="3"/>
        </w:numPr>
        <w:spacing w:after="0" w:line="240" w:lineRule="auto"/>
        <w:ind w:left="0"/>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b/>
          <w:bCs/>
          <w:color w:val="555555"/>
          <w:sz w:val="23"/>
          <w:szCs w:val="23"/>
          <w:bdr w:val="none" w:sz="0" w:space="0" w:color="auto" w:frame="1"/>
        </w:rPr>
        <w:t>d</w:t>
      </w:r>
      <w:r w:rsidRPr="00060C43">
        <w:rPr>
          <w:rFonts w:ascii="Helvetica" w:eastAsia="Times New Roman" w:hAnsi="Helvetica" w:cs="Times New Roman"/>
          <w:color w:val="555555"/>
          <w:sz w:val="23"/>
          <w:szCs w:val="23"/>
        </w:rPr>
        <w:t>: The number of times that the raw observations are differenced, also called the degree of differencing.</w:t>
      </w:r>
    </w:p>
    <w:p w14:paraId="76A700CC" w14:textId="77777777" w:rsidR="00A025A2" w:rsidRPr="00A025A2" w:rsidRDefault="00A025A2" w:rsidP="00A025A2">
      <w:pPr>
        <w:spacing w:after="0" w:line="240" w:lineRule="auto"/>
        <w:textAlignment w:val="baseline"/>
        <w:rPr>
          <w:rFonts w:ascii="Helvetica" w:eastAsia="Times New Roman" w:hAnsi="Helvetica" w:cs="Times New Roman"/>
          <w:color w:val="555555"/>
          <w:sz w:val="23"/>
          <w:szCs w:val="23"/>
        </w:rPr>
      </w:pPr>
    </w:p>
    <w:p w14:paraId="73485D2D" w14:textId="0BD7F38C" w:rsidR="00060C43" w:rsidRPr="00060C43" w:rsidRDefault="00060C43" w:rsidP="00060C43">
      <w:pPr>
        <w:numPr>
          <w:ilvl w:val="0"/>
          <w:numId w:val="3"/>
        </w:numPr>
        <w:spacing w:after="0" w:line="240" w:lineRule="auto"/>
        <w:ind w:left="0"/>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b/>
          <w:bCs/>
          <w:color w:val="555555"/>
          <w:sz w:val="23"/>
          <w:szCs w:val="23"/>
          <w:bdr w:val="none" w:sz="0" w:space="0" w:color="auto" w:frame="1"/>
        </w:rPr>
        <w:lastRenderedPageBreak/>
        <w:t>q</w:t>
      </w:r>
      <w:r w:rsidRPr="00060C43">
        <w:rPr>
          <w:rFonts w:ascii="Helvetica" w:eastAsia="Times New Roman" w:hAnsi="Helvetica" w:cs="Times New Roman"/>
          <w:color w:val="555555"/>
          <w:sz w:val="23"/>
          <w:szCs w:val="23"/>
        </w:rPr>
        <w:t>: The size of the moving average window, also called the order of moving average.</w:t>
      </w:r>
    </w:p>
    <w:p w14:paraId="3A2B7545" w14:textId="77777777" w:rsidR="00060C43" w:rsidRPr="00060C43" w:rsidRDefault="00060C43" w:rsidP="00060C43">
      <w:pPr>
        <w:shd w:val="clear" w:color="auto" w:fill="FFFFFF"/>
        <w:spacing w:after="288"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 xml:space="preserve">A linear regression model is constructed including the specified number and type of terms, and the data is prepared by a degree of differencing </w:t>
      </w:r>
      <w:proofErr w:type="gramStart"/>
      <w:r w:rsidRPr="00060C43">
        <w:rPr>
          <w:rFonts w:ascii="Helvetica" w:eastAsia="Times New Roman" w:hAnsi="Helvetica" w:cs="Times New Roman"/>
          <w:color w:val="555555"/>
          <w:sz w:val="23"/>
          <w:szCs w:val="23"/>
        </w:rPr>
        <w:t>in order to</w:t>
      </w:r>
      <w:proofErr w:type="gramEnd"/>
      <w:r w:rsidRPr="00060C43">
        <w:rPr>
          <w:rFonts w:ascii="Helvetica" w:eastAsia="Times New Roman" w:hAnsi="Helvetica" w:cs="Times New Roman"/>
          <w:color w:val="555555"/>
          <w:sz w:val="23"/>
          <w:szCs w:val="23"/>
        </w:rPr>
        <w:t xml:space="preserve"> make it stationary, i.e. to remove trend and seasonal structures that negatively affect the regression model.</w:t>
      </w:r>
    </w:p>
    <w:p w14:paraId="303E9D87" w14:textId="77777777" w:rsidR="00060C43" w:rsidRPr="00060C43" w:rsidRDefault="00060C43" w:rsidP="00060C43">
      <w:pPr>
        <w:shd w:val="clear" w:color="auto" w:fill="FFFFFF"/>
        <w:spacing w:after="288"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A value of 0 can be used for a parameter, which indicates to not use that element of the model. This way, the ARIMA model can be configured to perform the function of an ARMA model, and even a simple AR, I, or MA model.</w:t>
      </w:r>
    </w:p>
    <w:p w14:paraId="6D2E0621" w14:textId="5E4E14C2" w:rsidR="00060C43" w:rsidRPr="00060C43" w:rsidRDefault="00060C43" w:rsidP="00060C43">
      <w:pPr>
        <w:shd w:val="clear" w:color="auto" w:fill="FFFFFF"/>
        <w:spacing w:after="288" w:line="360" w:lineRule="atLeast"/>
        <w:textAlignment w:val="baseline"/>
        <w:rPr>
          <w:rFonts w:ascii="Helvetica" w:eastAsia="Times New Roman" w:hAnsi="Helvetica" w:cs="Times New Roman"/>
          <w:color w:val="555555"/>
          <w:sz w:val="23"/>
          <w:szCs w:val="23"/>
        </w:rPr>
      </w:pPr>
      <w:r w:rsidRPr="00060C43">
        <w:rPr>
          <w:rFonts w:ascii="Helvetica" w:eastAsia="Times New Roman" w:hAnsi="Helvetica" w:cs="Times New Roman"/>
          <w:color w:val="555555"/>
          <w:sz w:val="23"/>
          <w:szCs w:val="23"/>
        </w:rPr>
        <w:t xml:space="preserve">Adopting an ARIMA model for a time series assumes that the underlying process that generated the observations is an ARIMA process. This may seem </w:t>
      </w:r>
      <w:r w:rsidR="007B40CA" w:rsidRPr="00060C43">
        <w:rPr>
          <w:rFonts w:ascii="Helvetica" w:eastAsia="Times New Roman" w:hAnsi="Helvetica" w:cs="Times New Roman"/>
          <w:color w:val="555555"/>
          <w:sz w:val="23"/>
          <w:szCs w:val="23"/>
        </w:rPr>
        <w:t>obvious but</w:t>
      </w:r>
      <w:r w:rsidRPr="00060C43">
        <w:rPr>
          <w:rFonts w:ascii="Helvetica" w:eastAsia="Times New Roman" w:hAnsi="Helvetica" w:cs="Times New Roman"/>
          <w:color w:val="555555"/>
          <w:sz w:val="23"/>
          <w:szCs w:val="23"/>
        </w:rPr>
        <w:t xml:space="preserve"> helps to motivate the need to confirm the assumptions of the model in the raw observations and in the residual errors of forecasts from the model.</w:t>
      </w:r>
    </w:p>
    <w:p w14:paraId="4C8F4CE3" w14:textId="2DC65943" w:rsidR="00A025A2" w:rsidRPr="00060C43" w:rsidRDefault="002C07F5" w:rsidP="00060C43">
      <w:pPr>
        <w:shd w:val="clear" w:color="auto" w:fill="FFFFFF"/>
        <w:spacing w:after="288" w:line="360" w:lineRule="atLeast"/>
        <w:textAlignment w:val="baseline"/>
        <w:rPr>
          <w:rFonts w:ascii="Helvetica" w:eastAsia="Times New Roman" w:hAnsi="Helvetica" w:cs="Times New Roman"/>
          <w:color w:val="555555"/>
          <w:sz w:val="23"/>
          <w:szCs w:val="23"/>
        </w:rPr>
      </w:pPr>
      <w:r>
        <w:rPr>
          <w:rFonts w:ascii="Helvetica" w:eastAsia="Times New Roman" w:hAnsi="Helvetica" w:cs="Times New Roman"/>
          <w:noProof/>
          <w:color w:val="555555"/>
          <w:sz w:val="23"/>
          <w:szCs w:val="23"/>
        </w:rPr>
        <w:drawing>
          <wp:inline distT="0" distB="0" distL="0" distR="0" wp14:anchorId="31351CC8" wp14:editId="1E75F1B4">
            <wp:extent cx="5452745" cy="5156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745" cy="5156200"/>
                    </a:xfrm>
                    <a:prstGeom prst="rect">
                      <a:avLst/>
                    </a:prstGeom>
                    <a:noFill/>
                    <a:ln>
                      <a:noFill/>
                    </a:ln>
                  </pic:spPr>
                </pic:pic>
              </a:graphicData>
            </a:graphic>
          </wp:inline>
        </w:drawing>
      </w:r>
    </w:p>
    <w:p w14:paraId="4D9675C5" w14:textId="77777777" w:rsidR="00060C43" w:rsidRDefault="00060C43" w:rsidP="00060C43">
      <w:pPr>
        <w:spacing w:before="150" w:after="150"/>
        <w:ind w:right="150"/>
        <w:textAlignment w:val="baseline"/>
        <w:rPr>
          <w:rFonts w:ascii="Helvetica" w:eastAsia="Times New Roman" w:hAnsi="Helvetica" w:cs="Times New Roman"/>
          <w:color w:val="000000" w:themeColor="text1"/>
          <w:sz w:val="23"/>
          <w:szCs w:val="23"/>
        </w:rPr>
      </w:pPr>
    </w:p>
    <w:p w14:paraId="009F7923" w14:textId="1A458846" w:rsidR="00060C43" w:rsidRPr="008A5364" w:rsidRDefault="00482995" w:rsidP="001B263F">
      <w:pPr>
        <w:rPr>
          <w:b/>
          <w:color w:val="4472C4" w:themeColor="accent1"/>
          <w:sz w:val="32"/>
          <w:szCs w:val="32"/>
        </w:rPr>
      </w:pPr>
      <w:r w:rsidRPr="008A5364">
        <w:rPr>
          <w:b/>
          <w:color w:val="4472C4" w:themeColor="accent1"/>
          <w:sz w:val="32"/>
          <w:szCs w:val="32"/>
        </w:rPr>
        <w:t>LINEAR REGRESSION MODEL:</w:t>
      </w:r>
    </w:p>
    <w:p w14:paraId="7889923C" w14:textId="4908AE05" w:rsidR="00482995" w:rsidRDefault="00610120" w:rsidP="001B263F">
      <w:pPr>
        <w:rPr>
          <w:rFonts w:ascii="Arial" w:hAnsi="Arial" w:cs="Arial"/>
          <w:color w:val="000000"/>
          <w:shd w:val="clear" w:color="auto" w:fill="FFFFFF"/>
        </w:rPr>
      </w:pPr>
      <w:r>
        <w:rPr>
          <w:rFonts w:ascii="Helvetica" w:hAnsi="Helvetica" w:cs="Helvetica"/>
          <w:color w:val="000000"/>
          <w:sz w:val="23"/>
          <w:szCs w:val="23"/>
          <w:shd w:val="clear" w:color="auto" w:fill="FFFFFF"/>
        </w:rPr>
        <w:t xml:space="preserve">Linear regression is a statistical approach for modelling relationship between a dependent variable with a given set of independent variables. </w:t>
      </w:r>
      <w:r>
        <w:rPr>
          <w:rFonts w:ascii="Arial" w:hAnsi="Arial" w:cs="Arial"/>
          <w:color w:val="000000"/>
          <w:shd w:val="clear" w:color="auto" w:fill="FFFFFF"/>
        </w:rPr>
        <w:t>Linear regression models are a good starting point for regression tasks. Such models are popular because they can be fit very quickly and are very interpretable.</w:t>
      </w:r>
    </w:p>
    <w:p w14:paraId="6D08BEDF" w14:textId="4C485957" w:rsidR="00610120" w:rsidRDefault="00610120" w:rsidP="001B263F">
      <w:pPr>
        <w:rPr>
          <w:color w:val="000000" w:themeColor="text1"/>
          <w:sz w:val="24"/>
          <w:szCs w:val="24"/>
        </w:rPr>
      </w:pPr>
      <w:r>
        <w:rPr>
          <w:noProof/>
          <w:color w:val="000000" w:themeColor="text1"/>
          <w:sz w:val="24"/>
          <w:szCs w:val="24"/>
        </w:rPr>
        <w:drawing>
          <wp:inline distT="0" distB="0" distL="0" distR="0" wp14:anchorId="01D69AD2" wp14:editId="01251D5B">
            <wp:extent cx="5036820" cy="617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6179820"/>
                    </a:xfrm>
                    <a:prstGeom prst="rect">
                      <a:avLst/>
                    </a:prstGeom>
                    <a:noFill/>
                    <a:ln>
                      <a:noFill/>
                    </a:ln>
                  </pic:spPr>
                </pic:pic>
              </a:graphicData>
            </a:graphic>
          </wp:inline>
        </w:drawing>
      </w:r>
    </w:p>
    <w:p w14:paraId="0E982D52" w14:textId="29EC5B72" w:rsidR="00610120" w:rsidRDefault="00610120" w:rsidP="001B263F">
      <w:pPr>
        <w:rPr>
          <w:color w:val="000000" w:themeColor="text1"/>
          <w:sz w:val="24"/>
          <w:szCs w:val="24"/>
        </w:rPr>
      </w:pPr>
    </w:p>
    <w:p w14:paraId="6B7CF4A9" w14:textId="33C2E5D7" w:rsidR="00610120" w:rsidRDefault="00610120" w:rsidP="001B263F">
      <w:pPr>
        <w:rPr>
          <w:color w:val="000000" w:themeColor="text1"/>
          <w:sz w:val="24"/>
          <w:szCs w:val="24"/>
        </w:rPr>
      </w:pPr>
    </w:p>
    <w:p w14:paraId="4F703F90" w14:textId="4B712D65" w:rsidR="00610120" w:rsidRPr="00D87FF1" w:rsidRDefault="00610120" w:rsidP="00610120">
      <w:pPr>
        <w:rPr>
          <w:b/>
          <w:color w:val="4472C4" w:themeColor="accent1"/>
          <w:sz w:val="32"/>
          <w:szCs w:val="32"/>
        </w:rPr>
      </w:pPr>
      <w:r w:rsidRPr="00D87FF1">
        <w:rPr>
          <w:b/>
          <w:color w:val="4472C4" w:themeColor="accent1"/>
          <w:sz w:val="32"/>
          <w:szCs w:val="32"/>
        </w:rPr>
        <w:t>RANDOM FOREST MODEL:</w:t>
      </w:r>
    </w:p>
    <w:p w14:paraId="4FE7650A" w14:textId="02BB58FA" w:rsidR="00610120" w:rsidRDefault="00610120" w:rsidP="0061012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685128AA" w14:textId="0170698C" w:rsidR="00610120" w:rsidRDefault="00610120" w:rsidP="00610120">
      <w:pPr>
        <w:rPr>
          <w:b/>
          <w:color w:val="000000" w:themeColor="text1"/>
          <w:sz w:val="32"/>
          <w:szCs w:val="32"/>
        </w:rPr>
      </w:pPr>
      <w:r>
        <w:rPr>
          <w:b/>
          <w:noProof/>
          <w:color w:val="000000" w:themeColor="text1"/>
          <w:sz w:val="32"/>
          <w:szCs w:val="32"/>
        </w:rPr>
        <w:drawing>
          <wp:inline distT="0" distB="0" distL="0" distR="0" wp14:anchorId="055A1CB6" wp14:editId="33EF6131">
            <wp:extent cx="5036820" cy="617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6179820"/>
                    </a:xfrm>
                    <a:prstGeom prst="rect">
                      <a:avLst/>
                    </a:prstGeom>
                    <a:noFill/>
                    <a:ln>
                      <a:noFill/>
                    </a:ln>
                  </pic:spPr>
                </pic:pic>
              </a:graphicData>
            </a:graphic>
          </wp:inline>
        </w:drawing>
      </w:r>
    </w:p>
    <w:p w14:paraId="56F8390E" w14:textId="77777777" w:rsidR="00610120" w:rsidRPr="00060C43" w:rsidRDefault="00610120" w:rsidP="001B263F">
      <w:pPr>
        <w:rPr>
          <w:color w:val="000000" w:themeColor="text1"/>
          <w:sz w:val="24"/>
          <w:szCs w:val="24"/>
        </w:rPr>
      </w:pPr>
    </w:p>
    <w:p w14:paraId="59478365" w14:textId="7E1EAFB5" w:rsidR="0083084B" w:rsidRPr="00462840" w:rsidRDefault="008A5364" w:rsidP="001B263F">
      <w:pPr>
        <w:rPr>
          <w:b/>
          <w:color w:val="4472C4" w:themeColor="accent1"/>
          <w:sz w:val="30"/>
          <w:szCs w:val="30"/>
        </w:rPr>
      </w:pPr>
      <w:r>
        <w:rPr>
          <w:b/>
          <w:color w:val="4472C4" w:themeColor="accent1"/>
          <w:sz w:val="30"/>
          <w:szCs w:val="30"/>
        </w:rPr>
        <w:lastRenderedPageBreak/>
        <w:t>Results:</w:t>
      </w:r>
      <w:bookmarkStart w:id="0" w:name="_GoBack"/>
      <w:bookmarkEnd w:id="0"/>
    </w:p>
    <w:tbl>
      <w:tblPr>
        <w:tblStyle w:val="TableGrid"/>
        <w:tblW w:w="0" w:type="auto"/>
        <w:tblLook w:val="04A0" w:firstRow="1" w:lastRow="0" w:firstColumn="1" w:lastColumn="0" w:noHBand="0" w:noVBand="1"/>
      </w:tblPr>
      <w:tblGrid>
        <w:gridCol w:w="1870"/>
        <w:gridCol w:w="1870"/>
        <w:gridCol w:w="1870"/>
        <w:gridCol w:w="1870"/>
        <w:gridCol w:w="1870"/>
      </w:tblGrid>
      <w:tr w:rsidR="0083084B" w14:paraId="71B73209" w14:textId="77777777" w:rsidTr="0083084B">
        <w:tc>
          <w:tcPr>
            <w:tcW w:w="1870" w:type="dxa"/>
          </w:tcPr>
          <w:p w14:paraId="7A3A7F6A" w14:textId="2B52B943" w:rsidR="0083084B" w:rsidRPr="0083084B" w:rsidRDefault="0083084B" w:rsidP="001B263F">
            <w:pPr>
              <w:rPr>
                <w:color w:val="000000" w:themeColor="text1"/>
                <w:sz w:val="24"/>
                <w:szCs w:val="24"/>
              </w:rPr>
            </w:pPr>
            <w:r w:rsidRPr="0083084B">
              <w:rPr>
                <w:color w:val="000000" w:themeColor="text1"/>
                <w:sz w:val="24"/>
                <w:szCs w:val="24"/>
              </w:rPr>
              <w:t>MODEL</w:t>
            </w:r>
          </w:p>
        </w:tc>
        <w:tc>
          <w:tcPr>
            <w:tcW w:w="1870" w:type="dxa"/>
          </w:tcPr>
          <w:p w14:paraId="313700FE" w14:textId="5E976A9D" w:rsidR="0083084B" w:rsidRPr="0083084B" w:rsidRDefault="0083084B" w:rsidP="001B263F">
            <w:pPr>
              <w:rPr>
                <w:color w:val="000000" w:themeColor="text1"/>
                <w:sz w:val="24"/>
                <w:szCs w:val="24"/>
              </w:rPr>
            </w:pPr>
            <w:r w:rsidRPr="0083084B">
              <w:rPr>
                <w:color w:val="000000" w:themeColor="text1"/>
                <w:sz w:val="24"/>
                <w:szCs w:val="24"/>
              </w:rPr>
              <w:t>Test MSE</w:t>
            </w:r>
          </w:p>
        </w:tc>
        <w:tc>
          <w:tcPr>
            <w:tcW w:w="1870" w:type="dxa"/>
          </w:tcPr>
          <w:p w14:paraId="262DD0F0" w14:textId="4AC5172F" w:rsidR="0083084B" w:rsidRPr="0083084B" w:rsidRDefault="0083084B" w:rsidP="001B263F">
            <w:pPr>
              <w:rPr>
                <w:color w:val="000000" w:themeColor="text1"/>
                <w:sz w:val="24"/>
                <w:szCs w:val="24"/>
              </w:rPr>
            </w:pPr>
            <w:r w:rsidRPr="0083084B">
              <w:rPr>
                <w:color w:val="000000" w:themeColor="text1"/>
                <w:sz w:val="24"/>
                <w:szCs w:val="24"/>
              </w:rPr>
              <w:t>TEST R2</w:t>
            </w:r>
          </w:p>
        </w:tc>
        <w:tc>
          <w:tcPr>
            <w:tcW w:w="1870" w:type="dxa"/>
          </w:tcPr>
          <w:p w14:paraId="46B557A9" w14:textId="60AEE5CB" w:rsidR="0083084B" w:rsidRPr="0083084B" w:rsidRDefault="0083084B" w:rsidP="001B263F">
            <w:pPr>
              <w:rPr>
                <w:color w:val="000000" w:themeColor="text1"/>
                <w:sz w:val="24"/>
                <w:szCs w:val="24"/>
              </w:rPr>
            </w:pPr>
            <w:r w:rsidRPr="0083084B">
              <w:rPr>
                <w:color w:val="000000" w:themeColor="text1"/>
                <w:sz w:val="24"/>
                <w:szCs w:val="24"/>
              </w:rPr>
              <w:t>TRAIN RMSE</w:t>
            </w:r>
          </w:p>
        </w:tc>
        <w:tc>
          <w:tcPr>
            <w:tcW w:w="1870" w:type="dxa"/>
          </w:tcPr>
          <w:p w14:paraId="35F0CB62" w14:textId="594E0D44" w:rsidR="0083084B" w:rsidRPr="0083084B" w:rsidRDefault="0083084B" w:rsidP="001B263F">
            <w:pPr>
              <w:rPr>
                <w:color w:val="000000" w:themeColor="text1"/>
                <w:sz w:val="24"/>
                <w:szCs w:val="24"/>
              </w:rPr>
            </w:pPr>
            <w:r w:rsidRPr="0083084B">
              <w:rPr>
                <w:color w:val="000000" w:themeColor="text1"/>
                <w:sz w:val="24"/>
                <w:szCs w:val="24"/>
              </w:rPr>
              <w:t>TRAIN R2</w:t>
            </w:r>
          </w:p>
        </w:tc>
      </w:tr>
      <w:tr w:rsidR="0083084B" w14:paraId="25AE5478" w14:textId="77777777" w:rsidTr="0083084B">
        <w:tc>
          <w:tcPr>
            <w:tcW w:w="1870" w:type="dxa"/>
          </w:tcPr>
          <w:p w14:paraId="1C076F65" w14:textId="6270C9A7" w:rsidR="0083084B" w:rsidRPr="0083084B" w:rsidRDefault="0083084B" w:rsidP="001B263F">
            <w:pPr>
              <w:rPr>
                <w:color w:val="000000" w:themeColor="text1"/>
                <w:sz w:val="24"/>
                <w:szCs w:val="24"/>
              </w:rPr>
            </w:pPr>
            <w:r w:rsidRPr="0083084B">
              <w:rPr>
                <w:color w:val="000000" w:themeColor="text1"/>
                <w:sz w:val="24"/>
                <w:szCs w:val="24"/>
              </w:rPr>
              <w:t>ARIMA</w:t>
            </w:r>
          </w:p>
        </w:tc>
        <w:tc>
          <w:tcPr>
            <w:tcW w:w="1870" w:type="dxa"/>
          </w:tcPr>
          <w:p w14:paraId="64492D5C" w14:textId="4F6F264C" w:rsidR="0083084B" w:rsidRPr="0083084B" w:rsidRDefault="0083084B" w:rsidP="001B263F">
            <w:pPr>
              <w:rPr>
                <w:color w:val="000000" w:themeColor="text1"/>
                <w:sz w:val="24"/>
                <w:szCs w:val="24"/>
              </w:rPr>
            </w:pPr>
            <w:r w:rsidRPr="0083084B">
              <w:rPr>
                <w:color w:val="000000" w:themeColor="text1"/>
                <w:sz w:val="24"/>
                <w:szCs w:val="24"/>
              </w:rPr>
              <w:t>.913</w:t>
            </w:r>
          </w:p>
        </w:tc>
        <w:tc>
          <w:tcPr>
            <w:tcW w:w="1870" w:type="dxa"/>
          </w:tcPr>
          <w:p w14:paraId="665E210C" w14:textId="486B6E5B" w:rsidR="0083084B" w:rsidRPr="0083084B" w:rsidRDefault="0083084B" w:rsidP="001B263F">
            <w:pPr>
              <w:rPr>
                <w:color w:val="000000" w:themeColor="text1"/>
                <w:sz w:val="24"/>
                <w:szCs w:val="24"/>
              </w:rPr>
            </w:pPr>
            <w:r w:rsidRPr="0083084B">
              <w:rPr>
                <w:color w:val="000000" w:themeColor="text1"/>
                <w:sz w:val="24"/>
                <w:szCs w:val="24"/>
              </w:rPr>
              <w:t>.915</w:t>
            </w:r>
          </w:p>
        </w:tc>
        <w:tc>
          <w:tcPr>
            <w:tcW w:w="1870" w:type="dxa"/>
          </w:tcPr>
          <w:p w14:paraId="4426C883" w14:textId="77777777" w:rsidR="0083084B" w:rsidRPr="0083084B" w:rsidRDefault="0083084B" w:rsidP="001B263F">
            <w:pPr>
              <w:rPr>
                <w:color w:val="000000" w:themeColor="text1"/>
                <w:sz w:val="24"/>
                <w:szCs w:val="24"/>
              </w:rPr>
            </w:pPr>
          </w:p>
        </w:tc>
        <w:tc>
          <w:tcPr>
            <w:tcW w:w="1870" w:type="dxa"/>
          </w:tcPr>
          <w:p w14:paraId="1EE72CCC" w14:textId="77777777" w:rsidR="0083084B" w:rsidRPr="0083084B" w:rsidRDefault="0083084B" w:rsidP="001B263F">
            <w:pPr>
              <w:rPr>
                <w:color w:val="000000" w:themeColor="text1"/>
                <w:sz w:val="24"/>
                <w:szCs w:val="24"/>
              </w:rPr>
            </w:pPr>
          </w:p>
        </w:tc>
      </w:tr>
      <w:tr w:rsidR="0083084B" w14:paraId="327C76D1" w14:textId="77777777" w:rsidTr="0083084B">
        <w:tc>
          <w:tcPr>
            <w:tcW w:w="1870" w:type="dxa"/>
          </w:tcPr>
          <w:p w14:paraId="2BEB4893" w14:textId="3200D95E" w:rsidR="0083084B" w:rsidRPr="0083084B" w:rsidRDefault="0083084B" w:rsidP="001B263F">
            <w:pPr>
              <w:rPr>
                <w:color w:val="000000" w:themeColor="text1"/>
                <w:sz w:val="24"/>
                <w:szCs w:val="24"/>
              </w:rPr>
            </w:pPr>
            <w:r w:rsidRPr="0083084B">
              <w:rPr>
                <w:color w:val="000000" w:themeColor="text1"/>
                <w:sz w:val="24"/>
                <w:szCs w:val="24"/>
              </w:rPr>
              <w:t>Lin</w:t>
            </w:r>
            <w:r>
              <w:rPr>
                <w:color w:val="000000" w:themeColor="text1"/>
                <w:sz w:val="24"/>
                <w:szCs w:val="24"/>
              </w:rPr>
              <w:t>ear</w:t>
            </w:r>
            <w:r w:rsidRPr="0083084B">
              <w:rPr>
                <w:color w:val="000000" w:themeColor="text1"/>
                <w:sz w:val="24"/>
                <w:szCs w:val="24"/>
              </w:rPr>
              <w:t xml:space="preserve"> Regression</w:t>
            </w:r>
          </w:p>
        </w:tc>
        <w:tc>
          <w:tcPr>
            <w:tcW w:w="1870" w:type="dxa"/>
          </w:tcPr>
          <w:p w14:paraId="7C4C0617" w14:textId="6299D850" w:rsidR="0083084B" w:rsidRPr="0083084B" w:rsidRDefault="0083084B" w:rsidP="001B263F">
            <w:pPr>
              <w:rPr>
                <w:color w:val="000000" w:themeColor="text1"/>
                <w:sz w:val="24"/>
                <w:szCs w:val="24"/>
              </w:rPr>
            </w:pPr>
            <w:r w:rsidRPr="0083084B">
              <w:rPr>
                <w:color w:val="000000" w:themeColor="text1"/>
                <w:sz w:val="24"/>
                <w:szCs w:val="24"/>
              </w:rPr>
              <w:t>.1518</w:t>
            </w:r>
          </w:p>
        </w:tc>
        <w:tc>
          <w:tcPr>
            <w:tcW w:w="1870" w:type="dxa"/>
          </w:tcPr>
          <w:p w14:paraId="0B92A6A1" w14:textId="11AB4991" w:rsidR="0083084B" w:rsidRPr="0083084B" w:rsidRDefault="0083084B" w:rsidP="001B263F">
            <w:pPr>
              <w:rPr>
                <w:color w:val="000000" w:themeColor="text1"/>
                <w:sz w:val="24"/>
                <w:szCs w:val="24"/>
              </w:rPr>
            </w:pPr>
            <w:r w:rsidRPr="0083084B">
              <w:rPr>
                <w:color w:val="000000" w:themeColor="text1"/>
                <w:sz w:val="24"/>
                <w:szCs w:val="24"/>
              </w:rPr>
              <w:t>.9966</w:t>
            </w:r>
          </w:p>
        </w:tc>
        <w:tc>
          <w:tcPr>
            <w:tcW w:w="1870" w:type="dxa"/>
          </w:tcPr>
          <w:p w14:paraId="140F3526" w14:textId="3B945E58" w:rsidR="0083084B" w:rsidRPr="0083084B" w:rsidRDefault="0083084B" w:rsidP="001B263F">
            <w:pPr>
              <w:rPr>
                <w:color w:val="000000" w:themeColor="text1"/>
                <w:sz w:val="24"/>
                <w:szCs w:val="24"/>
              </w:rPr>
            </w:pPr>
            <w:r w:rsidRPr="0083084B">
              <w:rPr>
                <w:color w:val="000000" w:themeColor="text1"/>
                <w:sz w:val="24"/>
                <w:szCs w:val="24"/>
              </w:rPr>
              <w:t>.1336</w:t>
            </w:r>
          </w:p>
        </w:tc>
        <w:tc>
          <w:tcPr>
            <w:tcW w:w="1870" w:type="dxa"/>
          </w:tcPr>
          <w:p w14:paraId="2676B14C" w14:textId="16F4C308" w:rsidR="0083084B" w:rsidRPr="0083084B" w:rsidRDefault="0083084B" w:rsidP="001B263F">
            <w:pPr>
              <w:rPr>
                <w:color w:val="000000" w:themeColor="text1"/>
                <w:sz w:val="24"/>
                <w:szCs w:val="24"/>
              </w:rPr>
            </w:pPr>
            <w:r w:rsidRPr="0083084B">
              <w:rPr>
                <w:color w:val="000000" w:themeColor="text1"/>
                <w:sz w:val="24"/>
                <w:szCs w:val="24"/>
              </w:rPr>
              <w:t>.997</w:t>
            </w:r>
          </w:p>
        </w:tc>
      </w:tr>
      <w:tr w:rsidR="0083084B" w14:paraId="6848A549" w14:textId="77777777" w:rsidTr="0083084B">
        <w:tc>
          <w:tcPr>
            <w:tcW w:w="1870" w:type="dxa"/>
          </w:tcPr>
          <w:p w14:paraId="6BE71155" w14:textId="6AAF706A" w:rsidR="0083084B" w:rsidRPr="0083084B" w:rsidRDefault="0083084B" w:rsidP="001B263F">
            <w:pPr>
              <w:rPr>
                <w:color w:val="000000" w:themeColor="text1"/>
                <w:sz w:val="24"/>
                <w:szCs w:val="24"/>
              </w:rPr>
            </w:pPr>
            <w:r w:rsidRPr="0083084B">
              <w:rPr>
                <w:color w:val="000000" w:themeColor="text1"/>
                <w:sz w:val="24"/>
                <w:szCs w:val="24"/>
              </w:rPr>
              <w:t>Random Forest</w:t>
            </w:r>
          </w:p>
        </w:tc>
        <w:tc>
          <w:tcPr>
            <w:tcW w:w="1870" w:type="dxa"/>
          </w:tcPr>
          <w:p w14:paraId="1A90C8D1" w14:textId="50F95F2D" w:rsidR="0083084B" w:rsidRPr="0083084B" w:rsidRDefault="0083084B" w:rsidP="001B263F">
            <w:pPr>
              <w:rPr>
                <w:color w:val="000000" w:themeColor="text1"/>
                <w:sz w:val="24"/>
                <w:szCs w:val="24"/>
              </w:rPr>
            </w:pPr>
            <w:r w:rsidRPr="0083084B">
              <w:rPr>
                <w:color w:val="000000" w:themeColor="text1"/>
                <w:sz w:val="24"/>
                <w:szCs w:val="24"/>
              </w:rPr>
              <w:t>.2525</w:t>
            </w:r>
          </w:p>
        </w:tc>
        <w:tc>
          <w:tcPr>
            <w:tcW w:w="1870" w:type="dxa"/>
          </w:tcPr>
          <w:p w14:paraId="3F74B2CC" w14:textId="04626AF1" w:rsidR="0083084B" w:rsidRPr="0083084B" w:rsidRDefault="0083084B" w:rsidP="001B263F">
            <w:pPr>
              <w:rPr>
                <w:color w:val="000000" w:themeColor="text1"/>
                <w:sz w:val="24"/>
                <w:szCs w:val="24"/>
              </w:rPr>
            </w:pPr>
            <w:r w:rsidRPr="0083084B">
              <w:rPr>
                <w:color w:val="000000" w:themeColor="text1"/>
                <w:sz w:val="24"/>
                <w:szCs w:val="24"/>
              </w:rPr>
              <w:t>.9942</w:t>
            </w:r>
          </w:p>
        </w:tc>
        <w:tc>
          <w:tcPr>
            <w:tcW w:w="1870" w:type="dxa"/>
          </w:tcPr>
          <w:p w14:paraId="7AFC10C6" w14:textId="678B186A" w:rsidR="0083084B" w:rsidRPr="0083084B" w:rsidRDefault="0083084B" w:rsidP="001B263F">
            <w:pPr>
              <w:rPr>
                <w:color w:val="000000" w:themeColor="text1"/>
                <w:sz w:val="24"/>
                <w:szCs w:val="24"/>
              </w:rPr>
            </w:pPr>
            <w:r w:rsidRPr="0083084B">
              <w:rPr>
                <w:color w:val="000000" w:themeColor="text1"/>
                <w:sz w:val="24"/>
                <w:szCs w:val="24"/>
              </w:rPr>
              <w:t>.042</w:t>
            </w:r>
          </w:p>
        </w:tc>
        <w:tc>
          <w:tcPr>
            <w:tcW w:w="1870" w:type="dxa"/>
          </w:tcPr>
          <w:p w14:paraId="331C85E0" w14:textId="22FE0FD4" w:rsidR="0083084B" w:rsidRPr="0083084B" w:rsidRDefault="0083084B" w:rsidP="001B263F">
            <w:pPr>
              <w:rPr>
                <w:color w:val="000000" w:themeColor="text1"/>
                <w:sz w:val="24"/>
                <w:szCs w:val="24"/>
              </w:rPr>
            </w:pPr>
            <w:r w:rsidRPr="0083084B">
              <w:rPr>
                <w:color w:val="000000" w:themeColor="text1"/>
                <w:sz w:val="24"/>
                <w:szCs w:val="24"/>
              </w:rPr>
              <w:t>.999</w:t>
            </w:r>
          </w:p>
        </w:tc>
      </w:tr>
    </w:tbl>
    <w:p w14:paraId="6742F4AB" w14:textId="77777777" w:rsidR="008A5364" w:rsidRDefault="008A5364" w:rsidP="001B263F">
      <w:pPr>
        <w:rPr>
          <w:b/>
          <w:color w:val="4472C4" w:themeColor="accent1"/>
          <w:sz w:val="30"/>
          <w:szCs w:val="30"/>
        </w:rPr>
      </w:pPr>
    </w:p>
    <w:p w14:paraId="79831672" w14:textId="77777777" w:rsidR="008A5364" w:rsidRDefault="008A5364" w:rsidP="001B263F">
      <w:pPr>
        <w:rPr>
          <w:b/>
          <w:color w:val="4472C4" w:themeColor="accent1"/>
          <w:sz w:val="30"/>
          <w:szCs w:val="30"/>
        </w:rPr>
      </w:pPr>
    </w:p>
    <w:p w14:paraId="4C6370C8" w14:textId="661CCA20" w:rsidR="00060C43" w:rsidRDefault="008A5364" w:rsidP="001B263F">
      <w:pPr>
        <w:rPr>
          <w:b/>
          <w:color w:val="4472C4" w:themeColor="accent1"/>
          <w:sz w:val="30"/>
          <w:szCs w:val="30"/>
        </w:rPr>
      </w:pPr>
      <w:r w:rsidRPr="008A5364">
        <w:rPr>
          <w:b/>
          <w:color w:val="4472C4" w:themeColor="accent1"/>
          <w:sz w:val="30"/>
          <w:szCs w:val="30"/>
        </w:rPr>
        <w:t>References:</w:t>
      </w:r>
    </w:p>
    <w:p w14:paraId="60E39071" w14:textId="77777777" w:rsidR="008A5364" w:rsidRDefault="008A5364" w:rsidP="001B263F">
      <w:pPr>
        <w:rPr>
          <w:b/>
          <w:color w:val="4472C4" w:themeColor="accent1"/>
          <w:sz w:val="30"/>
          <w:szCs w:val="30"/>
        </w:rPr>
      </w:pPr>
    </w:p>
    <w:p w14:paraId="501439A5" w14:textId="77777777" w:rsidR="008A5364" w:rsidRPr="008A5364" w:rsidRDefault="008A5364" w:rsidP="001B263F">
      <w:pPr>
        <w:rPr>
          <w:b/>
          <w:color w:val="4472C4" w:themeColor="accent1"/>
          <w:sz w:val="30"/>
          <w:szCs w:val="30"/>
        </w:rPr>
      </w:pPr>
    </w:p>
    <w:p w14:paraId="786B4DDB" w14:textId="77777777" w:rsidR="00060C43" w:rsidRPr="00060C43" w:rsidRDefault="00060C43" w:rsidP="001B263F">
      <w:pPr>
        <w:rPr>
          <w:b/>
          <w:sz w:val="30"/>
          <w:szCs w:val="30"/>
        </w:rPr>
      </w:pPr>
    </w:p>
    <w:sectPr w:rsidR="00060C43" w:rsidRPr="0006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012C"/>
    <w:multiLevelType w:val="multilevel"/>
    <w:tmpl w:val="4F16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87158"/>
    <w:multiLevelType w:val="multilevel"/>
    <w:tmpl w:val="0B78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3E6C05"/>
    <w:multiLevelType w:val="multilevel"/>
    <w:tmpl w:val="AD70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3F"/>
    <w:rsid w:val="00060C43"/>
    <w:rsid w:val="001B263F"/>
    <w:rsid w:val="00221472"/>
    <w:rsid w:val="00241C82"/>
    <w:rsid w:val="002C07F5"/>
    <w:rsid w:val="002C7047"/>
    <w:rsid w:val="00447437"/>
    <w:rsid w:val="00462840"/>
    <w:rsid w:val="00482995"/>
    <w:rsid w:val="00610120"/>
    <w:rsid w:val="007B40CA"/>
    <w:rsid w:val="0083084B"/>
    <w:rsid w:val="008A5364"/>
    <w:rsid w:val="009B7581"/>
    <w:rsid w:val="009C1650"/>
    <w:rsid w:val="00A025A2"/>
    <w:rsid w:val="00B54F20"/>
    <w:rsid w:val="00D87FF1"/>
    <w:rsid w:val="00E17ABF"/>
    <w:rsid w:val="00E21301"/>
    <w:rsid w:val="00EE12E0"/>
    <w:rsid w:val="00F6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696E"/>
  <w15:chartTrackingRefBased/>
  <w15:docId w15:val="{20C3A034-C5CC-4D05-9E9D-9282CB6F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26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63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B263F"/>
    <w:rPr>
      <w:color w:val="0000FF"/>
      <w:u w:val="single"/>
    </w:rPr>
  </w:style>
  <w:style w:type="character" w:styleId="UnresolvedMention">
    <w:name w:val="Unresolved Mention"/>
    <w:basedOn w:val="DefaultParagraphFont"/>
    <w:uiPriority w:val="99"/>
    <w:semiHidden/>
    <w:unhideWhenUsed/>
    <w:rsid w:val="001B263F"/>
    <w:rPr>
      <w:color w:val="808080"/>
      <w:shd w:val="clear" w:color="auto" w:fill="E6E6E6"/>
    </w:rPr>
  </w:style>
  <w:style w:type="paragraph" w:styleId="NormalWeb">
    <w:name w:val="Normal (Web)"/>
    <w:basedOn w:val="Normal"/>
    <w:uiPriority w:val="99"/>
    <w:semiHidden/>
    <w:unhideWhenUsed/>
    <w:rsid w:val="00060C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C43"/>
    <w:rPr>
      <w:b/>
      <w:bCs/>
    </w:rPr>
  </w:style>
  <w:style w:type="character" w:styleId="Emphasis">
    <w:name w:val="Emphasis"/>
    <w:basedOn w:val="DefaultParagraphFont"/>
    <w:uiPriority w:val="20"/>
    <w:qFormat/>
    <w:rsid w:val="00060C43"/>
    <w:rPr>
      <w:i/>
      <w:iCs/>
    </w:rPr>
  </w:style>
  <w:style w:type="table" w:styleId="TableGrid">
    <w:name w:val="Table Grid"/>
    <w:basedOn w:val="TableNormal"/>
    <w:uiPriority w:val="39"/>
    <w:rsid w:val="0083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5918">
      <w:bodyDiv w:val="1"/>
      <w:marLeft w:val="0"/>
      <w:marRight w:val="0"/>
      <w:marTop w:val="0"/>
      <w:marBottom w:val="0"/>
      <w:divBdr>
        <w:top w:val="none" w:sz="0" w:space="0" w:color="auto"/>
        <w:left w:val="none" w:sz="0" w:space="0" w:color="auto"/>
        <w:bottom w:val="none" w:sz="0" w:space="0" w:color="auto"/>
        <w:right w:val="none" w:sz="0" w:space="0" w:color="auto"/>
      </w:divBdr>
    </w:div>
    <w:div w:id="436756156">
      <w:bodyDiv w:val="1"/>
      <w:marLeft w:val="0"/>
      <w:marRight w:val="0"/>
      <w:marTop w:val="0"/>
      <w:marBottom w:val="0"/>
      <w:divBdr>
        <w:top w:val="none" w:sz="0" w:space="0" w:color="auto"/>
        <w:left w:val="none" w:sz="0" w:space="0" w:color="auto"/>
        <w:bottom w:val="none" w:sz="0" w:space="0" w:color="auto"/>
        <w:right w:val="none" w:sz="0" w:space="0" w:color="auto"/>
      </w:divBdr>
    </w:div>
    <w:div w:id="1300721846">
      <w:bodyDiv w:val="1"/>
      <w:marLeft w:val="0"/>
      <w:marRight w:val="0"/>
      <w:marTop w:val="0"/>
      <w:marBottom w:val="0"/>
      <w:divBdr>
        <w:top w:val="none" w:sz="0" w:space="0" w:color="auto"/>
        <w:left w:val="none" w:sz="0" w:space="0" w:color="auto"/>
        <w:bottom w:val="none" w:sz="0" w:space="0" w:color="auto"/>
        <w:right w:val="none" w:sz="0" w:space="0" w:color="auto"/>
      </w:divBdr>
    </w:div>
    <w:div w:id="1336306198">
      <w:bodyDiv w:val="1"/>
      <w:marLeft w:val="0"/>
      <w:marRight w:val="0"/>
      <w:marTop w:val="0"/>
      <w:marBottom w:val="0"/>
      <w:divBdr>
        <w:top w:val="none" w:sz="0" w:space="0" w:color="auto"/>
        <w:left w:val="none" w:sz="0" w:space="0" w:color="auto"/>
        <w:bottom w:val="none" w:sz="0" w:space="0" w:color="auto"/>
        <w:right w:val="none" w:sz="0" w:space="0" w:color="auto"/>
      </w:divBdr>
      <w:divsChild>
        <w:div w:id="1128471426">
          <w:marLeft w:val="0"/>
          <w:marRight w:val="0"/>
          <w:marTop w:val="0"/>
          <w:marBottom w:val="0"/>
          <w:divBdr>
            <w:top w:val="none" w:sz="0" w:space="0" w:color="auto"/>
            <w:left w:val="none" w:sz="0" w:space="0" w:color="auto"/>
            <w:bottom w:val="none" w:sz="0" w:space="0" w:color="auto"/>
            <w:right w:val="none" w:sz="0" w:space="0" w:color="auto"/>
          </w:divBdr>
          <w:divsChild>
            <w:div w:id="1505391849">
              <w:marLeft w:val="0"/>
              <w:marRight w:val="0"/>
              <w:marTop w:val="0"/>
              <w:marBottom w:val="0"/>
              <w:divBdr>
                <w:top w:val="none" w:sz="0" w:space="0" w:color="auto"/>
                <w:left w:val="none" w:sz="0" w:space="0" w:color="auto"/>
                <w:bottom w:val="none" w:sz="0" w:space="0" w:color="auto"/>
                <w:right w:val="none" w:sz="0" w:space="0" w:color="auto"/>
              </w:divBdr>
              <w:divsChild>
                <w:div w:id="745807966">
                  <w:marLeft w:val="0"/>
                  <w:marRight w:val="0"/>
                  <w:marTop w:val="0"/>
                  <w:marBottom w:val="0"/>
                  <w:divBdr>
                    <w:top w:val="none" w:sz="0" w:space="0" w:color="auto"/>
                    <w:left w:val="none" w:sz="0" w:space="0" w:color="auto"/>
                    <w:bottom w:val="none" w:sz="0" w:space="0" w:color="auto"/>
                    <w:right w:val="none" w:sz="0" w:space="0" w:color="auto"/>
                  </w:divBdr>
                </w:div>
              </w:divsChild>
            </w:div>
            <w:div w:id="720983563">
              <w:marLeft w:val="0"/>
              <w:marRight w:val="0"/>
              <w:marTop w:val="0"/>
              <w:marBottom w:val="0"/>
              <w:divBdr>
                <w:top w:val="none" w:sz="0" w:space="0" w:color="auto"/>
                <w:left w:val="none" w:sz="0" w:space="0" w:color="auto"/>
                <w:bottom w:val="none" w:sz="0" w:space="0" w:color="auto"/>
                <w:right w:val="none" w:sz="0" w:space="0" w:color="auto"/>
              </w:divBdr>
            </w:div>
            <w:div w:id="1183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vinjamuri.r@husky.neu.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iswal.d@husky.neu.edu" TargetMode="External"/><Relationship Id="rId11" Type="http://schemas.openxmlformats.org/officeDocument/2006/relationships/image" Target="media/image3.png"/><Relationship Id="rId5" Type="http://schemas.openxmlformats.org/officeDocument/2006/relationships/hyperlink" Target="mailto:pawar.ad@husky.neu.edu" TargetMode="External"/><Relationship Id="rId15" Type="http://schemas.openxmlformats.org/officeDocument/2006/relationships/theme" Target="theme/theme1.xml"/><Relationship Id="rId10" Type="http://schemas.openxmlformats.org/officeDocument/2006/relationships/hyperlink" Target="https://en.wikipedia.org/wiki/Autoregressive_integrated_moving_averag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Jaiswal</dc:creator>
  <cp:keywords/>
  <dc:description/>
  <cp:lastModifiedBy>Dhairya Jaiswal</cp:lastModifiedBy>
  <cp:revision>2</cp:revision>
  <dcterms:created xsi:type="dcterms:W3CDTF">2018-04-25T00:58:00Z</dcterms:created>
  <dcterms:modified xsi:type="dcterms:W3CDTF">2018-04-25T00:58:00Z</dcterms:modified>
</cp:coreProperties>
</file>