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F6368"/>
          <w:sz w:val="20"/>
          <w:szCs w:val="20"/>
        </w:rPr>
        <w:t xml:space="preserve">Vibe2Ship Hackathon Submission</w:t>
      </w:r>
    </w:p>
    <w:p>
      <w:pPr>
        <w:spacing w:after="60"/>
        <w:jc w:val="center"/>
      </w:pPr>
      <w:r>
        <w:rPr>
          <w:b/>
          <w:bCs/>
          <w:color w:val="1A73E8"/>
          <w:sz w:val="52"/>
          <w:szCs w:val="52"/>
        </w:rPr>
        <w:t xml:space="preserve">Community Hero</w:t>
      </w:r>
    </w:p>
    <w:p>
      <w:pPr>
        <w:spacing w:after="240"/>
        <w:jc w:val="center"/>
      </w:pPr>
      <w:r>
        <w:rPr>
          <w:i/>
          <w:iCs/>
          <w:color w:val="202124"/>
          <w:sz w:val="26"/>
          <w:szCs w:val="26"/>
        </w:rPr>
        <w:t xml:space="preserve">Hyperlocal Civic Problem Solver</w:t>
      </w:r>
    </w:p>
    <w:p>
      <w:pPr>
        <w:pBdr>
          <w:bottom w:val="single" w:color="1A73E8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02124"/>
              </w:rPr>
              <w:t xml:space="preserve">App Name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Community Hero — Hyperlocal Problem Solver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02124"/>
              </w:rPr>
              <w:t xml:space="preserve">Problem Statement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PS 2 — Community Hero (Hyperlocal Problem Solver)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02124"/>
              </w:rPr>
              <w:t xml:space="preserve">Participant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Dhairya Kumar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02124"/>
              </w:rPr>
              <w:t xml:space="preserve">Deployed Application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q9jnlogby-dsx-zbwqhjz">
              <w:r>
                <w:rPr>
                  <w:rStyle w:val="Hyperlink"/>
                </w:rPr>
                <w:t xml:space="preserve">Open the live app on Google Cloud Run</w:t>
              </w:r>
            </w:hyperlink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02124"/>
              </w:rPr>
              <w:t xml:space="preserve">GitHub Repository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zowymydfvbqkmitibhx5u">
              <w:r>
                <w:rPr>
                  <w:rStyle w:val="Hyperlink"/>
                </w:rPr>
                <w:t xml:space="preserve">github.com/dhairyakumar018/Community__Hero</w:t>
              </w:r>
            </w:hyperlink>
          </w:p>
        </w:tc>
      </w:tr>
    </w:tbl>
    <w:p>
      <w:pPr>
        <w:spacing w:after="120"/>
      </w:pPr>
    </w:p>
    <w:p>
      <w:pPr>
        <w:pStyle w:val="Heading1"/>
      </w:pPr>
      <w:r>
        <w:t xml:space="preserve">1. Problem Statement Selected</w:t>
      </w:r>
    </w:p>
    <w:p>
      <w:pPr>
        <w:spacing w:after="160" w:line="276"/>
      </w:pPr>
      <w:r>
        <w:rPr>
          <w:b/>
          <w:bCs/>
        </w:rPr>
        <w:t xml:space="preserve">Problem Statement 2 — Community Hero (Hyperlocal Problem Solver)</w:t>
      </w:r>
    </w:p>
    <w:p>
      <w:pPr>
        <w:spacing w:after="160" w:line="276"/>
      </w:pPr>
      <w:r>
        <w:t xml:space="preserve">Communities face ongoing public-infrastructure degradation — potholes, illegal garbage piles, broken streetlights, water leaks — that goes unreported because of fragmented communication channels, no tracking visibility, and a missing sense of civic accountability.</w:t>
      </w:r>
    </w:p>
    <w:p>
      <w:pPr>
        <w:spacing w:after="160" w:line="276"/>
      </w:pPr>
      <w:r>
        <w:t xml:space="preserve">Community Hero's mission is to build a unified, mobile-first hyperlocal platform that converts passive residents into active “Neighborhood Heroes” through simplified multi-channel reporting, gamified civic points, and a restricted command dashboard that lets municipal ward officers resolve problems faster.</w:t>
      </w:r>
    </w:p>
    <w:p>
      <w:pPr>
        <w:pStyle w:val="Heading1"/>
      </w:pPr>
      <w:r>
        <w:t xml:space="preserve">2. Solution Overview</w:t>
      </w:r>
    </w:p>
    <w:p>
      <w:pPr>
        <w:spacing w:after="160" w:line="276"/>
      </w:pPr>
      <w:r>
        <w:t xml:space="preserve">Community Hero is a high-fidelity, dual-interface, mobile-optimised platform that bridges the communication gap between citizens and local authorities. It serves two distinct audiences from one codebase:</w:t>
      </w:r>
    </w:p>
    <w:p>
      <w:pPr>
        <w:pStyle w:val="Heading2"/>
      </w:pPr>
      <w:r>
        <w:t xml:space="preserve">Citizen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in securely via OTP and view active issues on an interactive real-time 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new issues instantly using natural language or photos.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Upvote nearby duplicate reports to keep the municipal database clean.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issues through a clean status timeline and chat with an automated WhatsApp civic assistant.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Earn points, levels, and badges that highlight their local impact.</w:t>
      </w:r>
    </w:p>
    <w:p>
      <w:pPr>
        <w:pStyle w:val="Heading2"/>
      </w:pPr>
      <w:r>
        <w:t xml:space="preserve">Municipal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Officers, ward coordinators, and department heads are auto-routed to a specialised Command Center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Views are restricted by assigned ward or department, with active work tickets and SLA indicators.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Officers can reassign tickets, read map analytics, and run an Intelligent Route Optimizer to plan the fastest physical route for field crews.</w:t>
      </w:r>
    </w:p>
    <w:p>
      <w:pPr>
        <w:pStyle w:val="Heading1"/>
      </w:pPr>
      <w:r>
        <w:t xml:space="preserve">3. Key Features</w:t>
      </w:r>
    </w:p>
    <w:p>
      <w:pPr>
        <w:pStyle w:val="Heading2"/>
      </w:pPr>
      <w:r>
        <w:t xml:space="preserve">A. Seamless Multi-Channel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Photo-based reporter:</w:t>
      </w:r>
      <w:r>
        <w:t xml:space="preserve"> upload a photo of a pothole, garbage pile, or streetlight; the system extracts the classification and assigns responsibility.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 conversational bot:</w:t>
      </w:r>
      <w:r>
        <w:t xml:space="preserve"> an interactive chat assistant that mimics real WhatsApp flows to report issues through simple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Deduplication safeguard:</w:t>
      </w:r>
      <w:r>
        <w:t xml:space="preserve"> on submit, the platform queries nearby issues and prompts the user to upvote an existing report instead of creating a duplicate.</w:t>
      </w:r>
    </w:p>
    <w:p>
      <w:pPr>
        <w:pStyle w:val="Heading2"/>
      </w:pPr>
      <w:r>
        <w:t xml:space="preserve">B. Interactive Real-Time Map (Leaflet &amp; OpenStreetMap)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pinned locations with category-distinct, high-contrast, colour-coded markers.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basemap switcher: Dark, Streets, Satellite, Terrain, and Hybrid layers.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One-click geolocation with reactive permission checks.</w:t>
      </w:r>
    </w:p>
    <w:p>
      <w:pPr>
        <w:pStyle w:val="Heading2"/>
      </w:pPr>
      <w:r>
        <w:t xml:space="preserve">C. Gamified Civic Participation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Reward loops:</w:t>
      </w:r>
      <w:r>
        <w:t xml:space="preserve"> +10 points per report, +5 per upvote / verification, +20 per cleanup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Progression:</w:t>
      </w:r>
      <w:r>
        <w:t xml:space="preserve"> citizen levels 1–10 and custom badges (Neighborhood Hero, Super Reporter, SLA Enforcer).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leaderboards:</w:t>
      </w:r>
      <w:r>
        <w:t xml:space="preserve"> highlight top active citizens to drive positive neighbourhood competition.</w:t>
      </w:r>
    </w:p>
    <w:p>
      <w:pPr>
        <w:pStyle w:val="Heading2"/>
      </w:pPr>
      <w:r>
        <w:t xml:space="preserve">D. Municipal Authority Command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Restricted division dashboards:</w:t>
      </w:r>
      <w:r>
        <w:t xml:space="preserve"> role detection shows department-specific (Sanitation, Roads) or ward-specific tickets.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 routing optimizer:</w:t>
      </w:r>
      <w:r>
        <w:t xml:space="preserve"> select multiple active issues and generate the optimal physical path to minimise crew travel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SLA resolution tracks:</w:t>
      </w:r>
      <w:r>
        <w:t xml:space="preserve"> tickets move through Logged ➔ In Progress ➔ Resolved ➔ Citizen Verified with compliance timers.</w:t>
      </w:r>
    </w:p>
    <w:p>
      <w:pPr>
        <w:pStyle w:val="Heading1"/>
      </w:pPr>
      <w:r>
        <w:t xml:space="preserve">4. Technologies Used</w:t>
      </w:r>
    </w:p>
    <w:p>
      <w:pPr>
        <w:spacing w:after="160" w:line="276"/>
      </w:pPr>
      <w:r>
        <w:t xml:space="preserve">Community Hero is built as a single TypeScript codebase spanning a React frontend and an Express server-side proxy: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TypeScript, Vite, Tailwind CSS v4, Framer Motion, Lucide React icons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Mapping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Leaflet &amp; React-Leaflet, OpenStreetMap tile servers (Dark / Streets / Satellite / Terrain / Hybrid layers)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API proxy layer (keeps the AI key server-side)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Core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API via the @google/genai Node.js SDK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Client-side mock state engine synced to a persistent IndexedDB layer for offline support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Charts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 (analytics dashboards)</w:t>
            </w:r>
          </w:p>
        </w:tc>
      </w:tr>
      <w:tr>
        <w:tc>
          <w:tcPr>
            <w:tcW w:type="dxa" w:w="27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1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6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Run (containerised build via Google AI Studio)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Google Technologies Utilized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Cloud Run:</w:t>
      </w:r>
      <w:r>
        <w:t xml:space="preserve"> the application is deployed on Google Cloud Run as a container, providing a publicly accessible, fully functional live URL with fast routing and cold-start mitigation.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Gemini API (@google/genai):</w:t>
      </w:r>
      <w:r>
        <w:t xml:space="preserve"> integrated server-side to process report images, perform automatic classification and department routing, extract severity scores, and drive the natural-language logic of the WhatsApp civic-reporting assistant.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AI Studio:</w:t>
      </w:r>
      <w:r>
        <w:t xml:space="preserve"> used to scaffold and deploy the containerised build that runs on Cloud Run.</w:t>
      </w:r>
    </w:p>
    <w:p>
      <w:pPr>
        <w:spacing w:before="240"/>
      </w:pPr>
    </w:p>
    <w:p>
      <w:pPr>
        <w:pBdr>
          <w:top w:val="single" w:color="DADCE0" w:sz="4" w:space="1"/>
        </w:pBdr>
        <w:spacing w:before="120"/>
        <w:jc w:val="center"/>
      </w:pPr>
      <w:r>
        <w:rPr>
          <w:i/>
          <w:iCs/>
          <w:color w:val="5F6368"/>
          <w:sz w:val="18"/>
          <w:szCs w:val="18"/>
        </w:rPr>
        <w:t xml:space="preserve">Built for the Vibe2Ship Hackathon — Coding Ninjas × Google for Developers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3E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021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9jnlogby-dsx-zbwqhjz" Type="http://schemas.openxmlformats.org/officeDocument/2006/relationships/hyperlink" Target="https://community-hero-1014571245061.asia-southeast1.run.app/" TargetMode="External"/><Relationship Id="rIdzowymydfvbqkmitibhx5u" Type="http://schemas.openxmlformats.org/officeDocument/2006/relationships/hyperlink" Target="https://github.com/dhairyakumar018/Community__Her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Hero — Vibe2Ship Submission</dc:title>
  <dc:creator>Dhairya Kumar</dc:creator>
  <cp:lastModifiedBy>Un-named</cp:lastModifiedBy>
  <cp:revision>1</cp:revision>
  <dcterms:created xsi:type="dcterms:W3CDTF">2026-06-30T16:50:39.522Z</dcterms:created>
  <dcterms:modified xsi:type="dcterms:W3CDTF">2026-06-30T16:50:39.523Z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