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tiny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6.99999999999994" w:lineRule="auto"/>
        <w:ind w:left="-108" w:right="35" w:firstLine="1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Supplementary Experiment: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 Ternary Search Algorithm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It is a search algorithm that is used to find the position of a target value within a sorted array. It operates on the principle of dividing the array into three parts instead of two, as in binary search.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731510" cy="2263391"/>
            <wp:effectExtent b="0" l="0" r="0" t="0"/>
            <wp:docPr descr="C:\Users\CHARUSAT\Downloads\q-1.png" id="1" name="image1.png"/>
            <a:graphic>
              <a:graphicData uri="http://schemas.openxmlformats.org/drawingml/2006/picture">
                <pic:pic>
                  <pic:nvPicPr>
                    <pic:cNvPr descr="C:\Users\CHARUSAT\Downloads\q-1.png" id="0" name="image1.png"/>
                    <pic:cNvPicPr preferRelativeResize="0"/>
                  </pic:nvPicPr>
                  <pic:blipFill>
                    <a:blip r:embed="rId6"/>
                    <a:srcRect b="4268" l="0" r="0" t="255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Fig.1: binary search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</w:t>
      </w:r>
    </w:p>
    <w:sectPr>
      <w:headerReference r:id="rId7" w:type="default"/>
      <w:footerReference r:id="rId8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DEPSTAR-CSEpage no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23DCS001CSE203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799d57d1-8c41-4ba9-b363-a7a24b4b76d9</vt:lpwstr>
  </property>
</Properties>
</file>