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October 15 and 16, 2013</w:t>
      </w:r>
    </w:p>
    <w:p w:rsidP="00000000" w:rsidRPr="00000000" w:rsidR="00000000" w:rsidDel="00000000" w:rsidRDefault="00000000">
      <w:pPr>
        <w:keepNext w:val="0"/>
        <w:keepLines w:val="0"/>
        <w:widowControl w:val="0"/>
        <w:contextualSpacing w:val="0"/>
        <w:jc w:val="center"/>
      </w:pPr>
      <w:r w:rsidRPr="00000000" w:rsidR="00000000" w:rsidDel="00000000">
        <w:rPr>
          <w:b w:val="1"/>
          <w:sz w:val="24"/>
          <w:rtl w:val="0"/>
        </w:rPr>
        <w:t xml:space="preserve">Advisory Lesson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u w:val="single"/>
          <w:rtl w:val="0"/>
        </w:rPr>
        <w:t xml:space="preserve">Learning Targets</w:t>
      </w:r>
      <w:r w:rsidRPr="00000000" w:rsidR="00000000" w:rsidDel="00000000">
        <w:rPr>
          <w:sz w:val="24"/>
          <w:rtl w:val="0"/>
        </w:rPr>
        <w:t xml:space="preserve">:  Students will learn that October is </w:t>
      </w:r>
      <w:r w:rsidRPr="00000000" w:rsidR="00000000" w:rsidDel="00000000">
        <w:rPr>
          <w:sz w:val="24"/>
          <w:u w:val="single"/>
          <w:rtl w:val="0"/>
        </w:rPr>
        <w:t xml:space="preserve">National Bullying Prevention Month</w:t>
      </w:r>
      <w:r w:rsidRPr="00000000" w:rsidR="00000000" w:rsidDel="00000000">
        <w:rPr>
          <w:sz w:val="24"/>
          <w:rtl w:val="0"/>
        </w:rPr>
        <w:t xml:space="preserve"> and what Cedar Park is doing this month to celebrate this National movement for peace, respect, and understanding.  After watching video trailer students will have a preview of Bullying terms and start work on anti-bullying posters to be presented at Friday Oct 18th assembly.</w:t>
      </w:r>
    </w:p>
    <w:p w:rsidP="00000000" w:rsidRPr="00000000" w:rsidR="00000000" w:rsidDel="00000000" w:rsidRDefault="00000000">
      <w:pPr>
        <w:keepNext w:val="0"/>
        <w:keepLines w:val="0"/>
        <w:widowControl w:val="0"/>
        <w:spacing w:lineRule="auto" w:after="120" w:before="480"/>
        <w:contextualSpacing w:val="0"/>
      </w:pPr>
      <w:r w:rsidRPr="00000000" w:rsidR="00000000" w:rsidDel="00000000">
        <w:rPr>
          <w:b w:val="1"/>
          <w:sz w:val="24"/>
          <w:rtl w:val="0"/>
        </w:rPr>
        <w:t xml:space="preserve">1. (2:21) Show video clip: Bully Official Trailer - Weinstein Company Movie </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Link: </w:t>
      </w:r>
      <w:hyperlink r:id="rId5">
        <w:r w:rsidRPr="00000000" w:rsidR="00000000" w:rsidDel="00000000">
          <w:rPr>
            <w:color w:val="1155cc"/>
            <w:sz w:val="24"/>
            <w:u w:val="single"/>
            <w:rtl w:val="0"/>
          </w:rPr>
          <w:t xml:space="preserve">http://www.youtube.com/watch?v=W1g9RV9OKhg</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2. (5-7 minutes) Discuss the video clip as you teach </w:t>
      </w:r>
      <w:r w:rsidRPr="00000000" w:rsidR="00000000" w:rsidDel="00000000">
        <w:rPr>
          <w:b w:val="1"/>
          <w:sz w:val="24"/>
          <w:u w:val="single"/>
          <w:rtl w:val="0"/>
        </w:rPr>
        <w:t xml:space="preserve">Bullying and Harassment Terms </w:t>
      </w:r>
      <w:r w:rsidRPr="00000000" w:rsidR="00000000" w:rsidDel="00000000">
        <w:rPr>
          <w:b w:val="1"/>
          <w:sz w:val="24"/>
          <w:rtl w:val="0"/>
        </w:rPr>
        <w:t xml:space="preserve">(see below - these will prepare students for Friday Assembly) - feel free to print out the vocabulary words to project on the overhead.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4"/>
          <w:rtl w:val="0"/>
        </w:rPr>
        <w:t xml:space="preserve">3.  Activity:</w:t>
      </w:r>
      <w:r w:rsidRPr="00000000" w:rsidR="00000000" w:rsidDel="00000000">
        <w:rPr>
          <w:sz w:val="24"/>
          <w:rtl w:val="0"/>
        </w:rPr>
        <w:t xml:space="preserve"> We would like to engage the students in identifying what Cedar Park stands for in regards to bullying.  Students will be given the opportunity to work independently or in a small group to create an anti-bullying slogan and/or message.  Students will be given orange construction paper to develop an anti-bullying message.  </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Posters can be taken home to work on. </w:t>
      </w:r>
    </w:p>
    <w:p w:rsidP="00000000" w:rsidRPr="00000000" w:rsidR="00000000" w:rsidDel="00000000" w:rsidRDefault="00000000">
      <w:pPr>
        <w:keepNext w:val="0"/>
        <w:keepLines w:val="0"/>
        <w:widowControl w:val="0"/>
        <w:contextualSpacing w:val="0"/>
      </w:pPr>
      <w:r w:rsidRPr="00000000" w:rsidR="00000000" w:rsidDel="00000000">
        <w:rPr>
          <w:b w:val="1"/>
          <w:i w:val="1"/>
          <w:sz w:val="24"/>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b w:val="1"/>
          <w:i w:val="1"/>
          <w:sz w:val="24"/>
          <w:rtl w:val="0"/>
        </w:rPr>
        <w:t xml:space="preserve">Posters will be displayed at the assembly on Friday and some posters will be chosen to be printed onto anti-bullying t-shirts to be sold at the Tiki Hut.  </w:t>
      </w:r>
      <w:r w:rsidRPr="00000000" w:rsidR="00000000" w:rsidDel="00000000">
        <w:rPr>
          <w:sz w:val="24"/>
          <w:rtl w:val="0"/>
        </w:rPr>
        <w:t xml:space="preserve">If students would like to create a multi-media option, ie. song, skit, video clip, rap, ect. they can begin to brainstorm those ideas as well.  Throughout the course of the year students will be asked to engage in other activities/projects regarding bullying.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Posters can be taken home to work on Tuesday evening and in class on Wednesday during advisory.  </w:t>
      </w:r>
      <w:r w:rsidRPr="00000000" w:rsidR="00000000" w:rsidDel="00000000">
        <w:rPr>
          <w:b w:val="1"/>
          <w:sz w:val="24"/>
          <w:rtl w:val="0"/>
        </w:rPr>
        <w:t xml:space="preserve">We will be collecting the posters on Thursday.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i w:val="1"/>
          <w:sz w:val="24"/>
          <w:rtl w:val="0"/>
        </w:rPr>
        <w:t xml:space="preserve">Please ensure that students’ name are on the completed posters.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sz w:val="28"/>
          <w:rtl w:val="0"/>
        </w:rPr>
        <w:t xml:space="preserve">Terms for discussion: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sz w:val="28"/>
          <w:rtl w:val="0"/>
        </w:rPr>
        <w:t xml:space="preserve">Harassment</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w:t>
      </w:r>
      <w:r w:rsidRPr="00000000" w:rsidR="00000000" w:rsidDel="00000000">
        <w:rPr>
          <w:sz w:val="24"/>
          <w:rtl w:val="0"/>
        </w:rPr>
        <w:t xml:space="preserve">   Unwanted nonverbal, verbal, written, graphic, or physical behavior directed at an individual or group on the basis of race, color, or sex – or it’s unwelcome behavior of a sexual nature.</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b w:val="1"/>
          <w:sz w:val="28"/>
          <w:rtl w:val="0"/>
        </w:rPr>
        <w:t xml:space="preserve">Bullying</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   Youth violence, aggressive behavior that is intentional and involves an imbalance of power or strength. Typically includes, attack or intimidation with the intention to cause fear, distress, or harm.</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b w:val="1"/>
          <w:sz w:val="28"/>
          <w:rtl w:val="0"/>
        </w:rPr>
        <w:t xml:space="preserve">Cyberbullying</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   Repeated use of technology to harass, humiliate, or threaten someone.</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b w:val="1"/>
          <w:sz w:val="28"/>
          <w:rtl w:val="0"/>
        </w:rPr>
        <w:t xml:space="preserve">Eye of the Beholder</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   The key perspective in a dispute over unacceptable behavior is that of the recipient of the behavior.</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b w:val="1"/>
          <w:sz w:val="28"/>
          <w:rtl w:val="0"/>
        </w:rPr>
        <w:t xml:space="preserve">Reasonable Person Standard</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   Each person owes a duty to behave as a reasonable person would under the same or similar circumstances. This standard performs a crucial role in determining negligence.</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b w:val="1"/>
          <w:sz w:val="28"/>
          <w:rtl w:val="0"/>
        </w:rPr>
        <w:t xml:space="preserve">Different Treatment</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   Unwanted behavior based on a student’s race or color that interferes with or limits the ability of a student to participate or benefit from services, activities, or privileges.</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b w:val="1"/>
          <w:sz w:val="28"/>
          <w:rtl w:val="0"/>
        </w:rPr>
        <w:t xml:space="preserve">Hostile Environment</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   An intimidating, hostile, or offensive learning or working environment.</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b w:val="1"/>
          <w:sz w:val="28"/>
          <w:rtl w:val="0"/>
        </w:rPr>
        <w:t xml:space="preserve">Retaliation</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   To do something bad to someone who has hurt you or treated you badly. To get revenge against someone.</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youtube.com/watch?v=W1g9RV9OKhg"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Advisory Lesson Oct 15 and 16.docx</dc:title>
</cp:coreProperties>
</file>