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1130E" w14:textId="77777777" w:rsidR="00154585" w:rsidRDefault="00154585" w:rsidP="00154585">
      <w:pPr>
        <w:rPr>
          <w:rFonts w:ascii="Times" w:eastAsia="Times New Roman" w:hAnsi="Times" w:cs="Times New Roman"/>
          <w:color w:val="000000"/>
          <w:sz w:val="27"/>
          <w:szCs w:val="27"/>
        </w:rPr>
      </w:pPr>
      <w:r>
        <w:rPr>
          <w:rFonts w:ascii="Times" w:eastAsia="Times New Roman" w:hAnsi="Times" w:cs="Times New Roman"/>
          <w:color w:val="000000"/>
          <w:sz w:val="27"/>
          <w:szCs w:val="27"/>
        </w:rPr>
        <w:t>David Halpern</w:t>
      </w:r>
    </w:p>
    <w:p w14:paraId="44C50802" w14:textId="77777777" w:rsidR="00154585" w:rsidRDefault="00154585" w:rsidP="00154585">
      <w:pPr>
        <w:rPr>
          <w:rFonts w:ascii="Times" w:eastAsia="Times New Roman" w:hAnsi="Times" w:cs="Times New Roman"/>
          <w:color w:val="000000"/>
          <w:sz w:val="27"/>
          <w:szCs w:val="27"/>
        </w:rPr>
      </w:pPr>
      <w:r>
        <w:rPr>
          <w:rFonts w:ascii="Times" w:eastAsia="Times New Roman" w:hAnsi="Times" w:cs="Times New Roman"/>
          <w:color w:val="000000"/>
          <w:sz w:val="27"/>
          <w:szCs w:val="27"/>
        </w:rPr>
        <w:t>Attention Assignment</w:t>
      </w:r>
    </w:p>
    <w:p w14:paraId="55D0FB62" w14:textId="77777777" w:rsidR="00154585" w:rsidRPr="00154585" w:rsidRDefault="00154585" w:rsidP="00154585">
      <w:pPr>
        <w:rPr>
          <w:rFonts w:ascii="Times" w:eastAsia="Times New Roman" w:hAnsi="Times" w:cs="Times New Roman"/>
          <w:color w:val="000000"/>
          <w:sz w:val="27"/>
          <w:szCs w:val="27"/>
        </w:rPr>
      </w:pPr>
    </w:p>
    <w:p w14:paraId="4D48C374" w14:textId="77777777" w:rsidR="00046C3E" w:rsidRPr="00046C3E" w:rsidRDefault="00046C3E" w:rsidP="00046C3E">
      <w:pPr>
        <w:pStyle w:val="ListParagraph"/>
        <w:numPr>
          <w:ilvl w:val="0"/>
          <w:numId w:val="2"/>
        </w:numPr>
        <w:rPr>
          <w:rFonts w:ascii="Times" w:eastAsia="Times New Roman" w:hAnsi="Times" w:cs="Times New Roman"/>
          <w:color w:val="000000"/>
          <w:sz w:val="27"/>
          <w:szCs w:val="27"/>
        </w:rPr>
      </w:pPr>
      <w:r w:rsidRPr="00046C3E">
        <w:rPr>
          <w:rFonts w:ascii="Times" w:eastAsia="Times New Roman" w:hAnsi="Times" w:cs="Times New Roman"/>
          <w:color w:val="000000"/>
          <w:sz w:val="27"/>
          <w:szCs w:val="27"/>
        </w:rPr>
        <w:t>Given that arguably the function of attention is to improve discrimination at the attended location, would it be in the observer's best interest to broaden or to narrow spatial frequency and/or orientation bandwidths at the attended location? Justify your choice with reference to a model of a particular task that would predict improved performance with the hypothesized change in bandwidth.</w:t>
      </w:r>
    </w:p>
    <w:p w14:paraId="7B7F25B5" w14:textId="77777777" w:rsidR="00046C3E" w:rsidRDefault="00046C3E" w:rsidP="00046C3E">
      <w:pPr>
        <w:ind w:left="360"/>
        <w:rPr>
          <w:rFonts w:ascii="Times" w:eastAsia="Times New Roman" w:hAnsi="Times" w:cs="Times New Roman"/>
          <w:color w:val="000000"/>
          <w:sz w:val="27"/>
          <w:szCs w:val="27"/>
        </w:rPr>
      </w:pPr>
    </w:p>
    <w:p w14:paraId="57D69886" w14:textId="77777777" w:rsidR="00046C3E" w:rsidRDefault="00046C3E" w:rsidP="00046C3E">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Under medium-to-high noise conditions during a </w:t>
      </w:r>
      <w:r w:rsidR="00F4771C">
        <w:rPr>
          <w:rFonts w:ascii="Times" w:eastAsia="Times New Roman" w:hAnsi="Times" w:cs="Times New Roman"/>
          <w:color w:val="000000"/>
          <w:sz w:val="27"/>
          <w:szCs w:val="27"/>
        </w:rPr>
        <w:t xml:space="preserve">fine orientation </w:t>
      </w:r>
      <w:r>
        <w:rPr>
          <w:rFonts w:ascii="Times" w:eastAsia="Times New Roman" w:hAnsi="Times" w:cs="Times New Roman"/>
          <w:color w:val="000000"/>
          <w:sz w:val="27"/>
          <w:szCs w:val="27"/>
        </w:rPr>
        <w:t>discrimination task, it would be in the observer’s best interest to narrow bandwidths at the attended location. For example, this would be true in a discrimination task where the observer has to classify the orientation of a grating relative to some reference line. This reference line would be either presented at the same time as the grating (in the neutral condition) or slightly before the grating (in the cued condition). Here, under high contrast, stray noise may be confused for the true grating. Having narrower tuning curves will allow the observer to pick out only the continuous grating pattern within the noise which will allow the observer to perform better at discriminating a left from a right oriented stimulus.</w:t>
      </w:r>
    </w:p>
    <w:p w14:paraId="5EA62B9D" w14:textId="77777777" w:rsidR="00F4771C" w:rsidRDefault="00F4771C" w:rsidP="00046C3E">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However, there are many cases where broadening the bandwidth might be optimal. For example, when having two discriminate between two </w:t>
      </w:r>
      <w:proofErr w:type="gramStart"/>
      <w:r>
        <w:rPr>
          <w:rFonts w:ascii="Times" w:eastAsia="Times New Roman" w:hAnsi="Times" w:cs="Times New Roman"/>
          <w:color w:val="000000"/>
          <w:sz w:val="27"/>
          <w:szCs w:val="27"/>
        </w:rPr>
        <w:t>low resolution</w:t>
      </w:r>
      <w:proofErr w:type="gramEnd"/>
      <w:r>
        <w:rPr>
          <w:rFonts w:ascii="Times" w:eastAsia="Times New Roman" w:hAnsi="Times" w:cs="Times New Roman"/>
          <w:color w:val="000000"/>
          <w:sz w:val="27"/>
          <w:szCs w:val="27"/>
        </w:rPr>
        <w:t xml:space="preserve"> images, having narrow bandwidth spatial frequency filters might obscure differences between the two images.</w:t>
      </w:r>
    </w:p>
    <w:p w14:paraId="27E40532" w14:textId="77777777" w:rsidR="00046C3E" w:rsidRDefault="00046C3E" w:rsidP="00046C3E">
      <w:pPr>
        <w:ind w:left="360"/>
        <w:rPr>
          <w:rFonts w:ascii="Times" w:eastAsia="Times New Roman" w:hAnsi="Times" w:cs="Times New Roman"/>
          <w:color w:val="000000"/>
          <w:sz w:val="27"/>
          <w:szCs w:val="27"/>
        </w:rPr>
      </w:pPr>
      <w:r w:rsidRPr="00046C3E">
        <w:rPr>
          <w:rFonts w:ascii="Times" w:eastAsia="Times New Roman" w:hAnsi="Times" w:cs="Times New Roman"/>
          <w:color w:val="000000"/>
          <w:sz w:val="27"/>
          <w:szCs w:val="27"/>
        </w:rPr>
        <w:br/>
        <w:t>(2) Design a psychophysical experiment to test this hypothesis:</w:t>
      </w:r>
      <w:r w:rsidRPr="00046C3E">
        <w:rPr>
          <w:rFonts w:ascii="Times" w:eastAsia="Times New Roman" w:hAnsi="Times" w:cs="Times New Roman"/>
          <w:color w:val="000000"/>
          <w:sz w:val="27"/>
          <w:szCs w:val="27"/>
        </w:rPr>
        <w:br/>
        <w:t>     (a) Describe the experimental design including what kind of attention (spatial or feature, endogenous or exogenous) you are manipulating and how you are doing so, the particular stimuli, task, and procedure.</w:t>
      </w:r>
    </w:p>
    <w:p w14:paraId="71A81CDD" w14:textId="77777777" w:rsidR="00046C3E" w:rsidRDefault="00046C3E" w:rsidP="00046C3E">
      <w:pPr>
        <w:ind w:left="360"/>
        <w:rPr>
          <w:rFonts w:ascii="Times" w:eastAsia="Times New Roman" w:hAnsi="Times" w:cs="Times New Roman"/>
          <w:color w:val="000000"/>
          <w:sz w:val="27"/>
          <w:szCs w:val="27"/>
        </w:rPr>
      </w:pPr>
    </w:p>
    <w:p w14:paraId="596831FC" w14:textId="77777777" w:rsidR="00046C3E" w:rsidRDefault="00046C3E" w:rsidP="00046C3E">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In the task described above, we would be manipulating endogenous feature attention (to orientation). The stimuli used would be a grating presented at the fovea surrounded by random noise (</w:t>
      </w:r>
      <w:proofErr w:type="spellStart"/>
      <w:r>
        <w:rPr>
          <w:rFonts w:ascii="Times" w:eastAsia="Times New Roman" w:hAnsi="Times" w:cs="Times New Roman"/>
          <w:color w:val="000000"/>
          <w:sz w:val="27"/>
          <w:szCs w:val="27"/>
        </w:rPr>
        <w:t>tv</w:t>
      </w:r>
      <w:proofErr w:type="spellEnd"/>
      <w:r>
        <w:rPr>
          <w:rFonts w:ascii="Times" w:eastAsia="Times New Roman" w:hAnsi="Times" w:cs="Times New Roman"/>
          <w:color w:val="000000"/>
          <w:sz w:val="27"/>
          <w:szCs w:val="27"/>
        </w:rPr>
        <w:t xml:space="preserve"> static). In cued trials, a reference line would be presented 600 </w:t>
      </w:r>
      <w:proofErr w:type="spellStart"/>
      <w:r>
        <w:rPr>
          <w:rFonts w:ascii="Times" w:eastAsia="Times New Roman" w:hAnsi="Times" w:cs="Times New Roman"/>
          <w:color w:val="000000"/>
          <w:sz w:val="27"/>
          <w:szCs w:val="27"/>
        </w:rPr>
        <w:t>ms</w:t>
      </w:r>
      <w:proofErr w:type="spellEnd"/>
      <w:r>
        <w:rPr>
          <w:rFonts w:ascii="Times" w:eastAsia="Times New Roman" w:hAnsi="Times" w:cs="Times New Roman"/>
          <w:color w:val="000000"/>
          <w:sz w:val="27"/>
          <w:szCs w:val="27"/>
        </w:rPr>
        <w:t xml:space="preserve"> before the trial begins (in order to allow feature based attention to come online). In </w:t>
      </w:r>
      <w:proofErr w:type="spellStart"/>
      <w:r>
        <w:rPr>
          <w:rFonts w:ascii="Times" w:eastAsia="Times New Roman" w:hAnsi="Times" w:cs="Times New Roman"/>
          <w:color w:val="000000"/>
          <w:sz w:val="27"/>
          <w:szCs w:val="27"/>
        </w:rPr>
        <w:t>uncued</w:t>
      </w:r>
      <w:proofErr w:type="spellEnd"/>
      <w:r>
        <w:rPr>
          <w:rFonts w:ascii="Times" w:eastAsia="Times New Roman" w:hAnsi="Times" w:cs="Times New Roman"/>
          <w:color w:val="000000"/>
          <w:sz w:val="27"/>
          <w:szCs w:val="27"/>
        </w:rPr>
        <w:t xml:space="preserve"> trials, the reference line will occur with the stimulus. The observer will have to classify the grating as tilted to the left or right of the reference line.</w:t>
      </w:r>
      <w:r w:rsidR="00A03A63">
        <w:rPr>
          <w:rFonts w:ascii="Times" w:eastAsia="Times New Roman" w:hAnsi="Times" w:cs="Times New Roman"/>
          <w:color w:val="000000"/>
          <w:sz w:val="27"/>
          <w:szCs w:val="27"/>
        </w:rPr>
        <w:t xml:space="preserve"> </w:t>
      </w:r>
      <w:r w:rsidR="00AC6768">
        <w:rPr>
          <w:rFonts w:ascii="Times" w:eastAsia="Times New Roman" w:hAnsi="Times" w:cs="Times New Roman"/>
          <w:color w:val="000000"/>
          <w:sz w:val="27"/>
          <w:szCs w:val="27"/>
        </w:rPr>
        <w:t>This is essentially an equivalent-noise paradigm (</w:t>
      </w:r>
      <w:proofErr w:type="spellStart"/>
      <w:r w:rsidR="00AC6768">
        <w:rPr>
          <w:rFonts w:ascii="Times" w:eastAsia="Times New Roman" w:hAnsi="Times" w:cs="Times New Roman"/>
          <w:color w:val="000000"/>
          <w:sz w:val="27"/>
          <w:szCs w:val="27"/>
        </w:rPr>
        <w:t>Pelli</w:t>
      </w:r>
      <w:proofErr w:type="spellEnd"/>
      <w:r w:rsidR="00AC6768">
        <w:rPr>
          <w:rFonts w:ascii="Times" w:eastAsia="Times New Roman" w:hAnsi="Times" w:cs="Times New Roman"/>
          <w:color w:val="000000"/>
          <w:sz w:val="27"/>
          <w:szCs w:val="27"/>
        </w:rPr>
        <w:t xml:space="preserve"> 1999).</w:t>
      </w:r>
    </w:p>
    <w:p w14:paraId="0D527960" w14:textId="77777777" w:rsidR="00046C3E" w:rsidRDefault="00046C3E" w:rsidP="00046C3E">
      <w:pPr>
        <w:ind w:left="360"/>
        <w:rPr>
          <w:rFonts w:ascii="Times" w:eastAsia="Times New Roman" w:hAnsi="Times" w:cs="Times New Roman"/>
          <w:color w:val="000000"/>
          <w:sz w:val="27"/>
          <w:szCs w:val="27"/>
        </w:rPr>
      </w:pPr>
    </w:p>
    <w:p w14:paraId="30070FC6" w14:textId="77777777" w:rsidR="00A03A63" w:rsidRDefault="00046C3E" w:rsidP="00046C3E">
      <w:pPr>
        <w:ind w:left="360"/>
        <w:rPr>
          <w:rFonts w:ascii="Times" w:eastAsia="Times New Roman" w:hAnsi="Times" w:cs="Times New Roman"/>
          <w:color w:val="000000"/>
          <w:sz w:val="27"/>
          <w:szCs w:val="27"/>
        </w:rPr>
      </w:pPr>
      <w:r w:rsidRPr="00046C3E">
        <w:rPr>
          <w:rFonts w:ascii="Times" w:eastAsia="Times New Roman" w:hAnsi="Times" w:cs="Times New Roman"/>
          <w:color w:val="000000"/>
          <w:sz w:val="27"/>
          <w:szCs w:val="27"/>
        </w:rPr>
        <w:t>     (b) Explain how you will analyze the data.</w:t>
      </w:r>
    </w:p>
    <w:p w14:paraId="19F4E5BD" w14:textId="77777777" w:rsidR="00AC6768" w:rsidRDefault="00AC6768" w:rsidP="00046C3E">
      <w:pPr>
        <w:ind w:left="360"/>
        <w:rPr>
          <w:rFonts w:ascii="Times" w:eastAsia="Times New Roman" w:hAnsi="Times" w:cs="Times New Roman"/>
          <w:color w:val="000000"/>
          <w:sz w:val="27"/>
          <w:szCs w:val="27"/>
        </w:rPr>
      </w:pPr>
    </w:p>
    <w:p w14:paraId="631E5016" w14:textId="77777777" w:rsidR="00AC6768" w:rsidRDefault="00AC6768" w:rsidP="00046C3E">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In order to distinguish the type of attention in use, we will use the threshold versus noise (</w:t>
      </w:r>
      <w:proofErr w:type="spellStart"/>
      <w:r>
        <w:rPr>
          <w:rFonts w:ascii="Times" w:eastAsia="Times New Roman" w:hAnsi="Times" w:cs="Times New Roman"/>
          <w:color w:val="000000"/>
          <w:sz w:val="27"/>
          <w:szCs w:val="27"/>
        </w:rPr>
        <w:t>TvN</w:t>
      </w:r>
      <w:proofErr w:type="spellEnd"/>
      <w:r>
        <w:rPr>
          <w:rFonts w:ascii="Times" w:eastAsia="Times New Roman" w:hAnsi="Times" w:cs="Times New Roman"/>
          <w:color w:val="000000"/>
          <w:sz w:val="27"/>
          <w:szCs w:val="27"/>
        </w:rPr>
        <w:t xml:space="preserve">) functions. </w:t>
      </w:r>
      <w:r w:rsidR="008E508A">
        <w:rPr>
          <w:rFonts w:ascii="Times" w:eastAsia="Times New Roman" w:hAnsi="Times" w:cs="Times New Roman"/>
          <w:color w:val="000000"/>
          <w:sz w:val="27"/>
          <w:szCs w:val="27"/>
        </w:rPr>
        <w:t xml:space="preserve">We will compare the values of the </w:t>
      </w:r>
      <w:proofErr w:type="spellStart"/>
      <w:r w:rsidR="008E508A">
        <w:rPr>
          <w:rFonts w:ascii="Times" w:eastAsia="Times New Roman" w:hAnsi="Times" w:cs="Times New Roman"/>
          <w:color w:val="000000"/>
          <w:sz w:val="27"/>
          <w:szCs w:val="27"/>
        </w:rPr>
        <w:t>TvN</w:t>
      </w:r>
      <w:proofErr w:type="spellEnd"/>
      <w:r w:rsidR="008E508A">
        <w:rPr>
          <w:rFonts w:ascii="Times" w:eastAsia="Times New Roman" w:hAnsi="Times" w:cs="Times New Roman"/>
          <w:color w:val="000000"/>
          <w:sz w:val="27"/>
          <w:szCs w:val="27"/>
        </w:rPr>
        <w:t xml:space="preserve"> function both with and without the pretrial cue using, for example, a t-test or a non-parametric regression (like a Gaussian process). We can also fit a model of V1 responses using a model like equation (1) from Ling, Liu and Carrasco (2009) where neurons are tuned to orientation rather than direction.</w:t>
      </w:r>
      <w:r w:rsidR="00165752">
        <w:rPr>
          <w:rFonts w:ascii="Times" w:eastAsia="Times New Roman" w:hAnsi="Times" w:cs="Times New Roman"/>
          <w:color w:val="000000"/>
          <w:sz w:val="27"/>
          <w:szCs w:val="27"/>
        </w:rPr>
        <w:t xml:space="preserve"> We could then see if the data are better fit by a model where the bandwidth of the tuning curves for neurons near the reference line (σ in the model) decreases for pre-cued trials. In order to match the predictions to data, we would have to assume a readout </w:t>
      </w:r>
      <w:proofErr w:type="gramStart"/>
      <w:r w:rsidR="00165752">
        <w:rPr>
          <w:rFonts w:ascii="Times" w:eastAsia="Times New Roman" w:hAnsi="Times" w:cs="Times New Roman"/>
          <w:color w:val="000000"/>
          <w:sz w:val="27"/>
          <w:szCs w:val="27"/>
        </w:rPr>
        <w:t>model which</w:t>
      </w:r>
      <w:proofErr w:type="gramEnd"/>
      <w:r w:rsidR="00165752">
        <w:rPr>
          <w:rFonts w:ascii="Times" w:eastAsia="Times New Roman" w:hAnsi="Times" w:cs="Times New Roman"/>
          <w:color w:val="000000"/>
          <w:sz w:val="27"/>
          <w:szCs w:val="27"/>
        </w:rPr>
        <w:t xml:space="preserve"> could be just maximum likelihood.</w:t>
      </w:r>
    </w:p>
    <w:p w14:paraId="1CF34053" w14:textId="77777777" w:rsidR="00AC6768" w:rsidRDefault="00AC6768" w:rsidP="00046C3E">
      <w:pPr>
        <w:ind w:left="360"/>
        <w:rPr>
          <w:rFonts w:ascii="Times" w:eastAsia="Times New Roman" w:hAnsi="Times" w:cs="Times New Roman"/>
          <w:color w:val="000000"/>
          <w:sz w:val="27"/>
          <w:szCs w:val="27"/>
        </w:rPr>
      </w:pPr>
    </w:p>
    <w:p w14:paraId="3AF76BF2" w14:textId="77777777" w:rsidR="00A03A63" w:rsidRDefault="00AC6768" w:rsidP="00046C3E">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ab/>
      </w:r>
      <w:r w:rsidRPr="00046C3E">
        <w:rPr>
          <w:rFonts w:ascii="Times" w:eastAsia="Times New Roman" w:hAnsi="Times" w:cs="Times New Roman"/>
          <w:color w:val="000000"/>
          <w:sz w:val="27"/>
          <w:szCs w:val="27"/>
        </w:rPr>
        <w:t>(c) Describe the potential outcomes and how they will either prove or disprove the hypothesis.</w:t>
      </w:r>
    </w:p>
    <w:p w14:paraId="40F4FACE" w14:textId="77777777" w:rsidR="00AC6768" w:rsidRDefault="00AC6768" w:rsidP="00046C3E">
      <w:pPr>
        <w:ind w:left="360"/>
        <w:rPr>
          <w:rFonts w:ascii="Times" w:eastAsia="Times New Roman" w:hAnsi="Times" w:cs="Times New Roman"/>
          <w:color w:val="000000"/>
          <w:sz w:val="27"/>
          <w:szCs w:val="27"/>
        </w:rPr>
      </w:pPr>
    </w:p>
    <w:p w14:paraId="11468D27" w14:textId="77777777" w:rsidR="00A03A63" w:rsidRDefault="00A03A63" w:rsidP="00046C3E">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One prediction of narrowing bandwidths is that at high noise levels, the threshold should decrease. The noise here is in terms of the contrast of the background whi</w:t>
      </w:r>
      <w:r w:rsidR="00AC6768">
        <w:rPr>
          <w:rFonts w:ascii="Times" w:eastAsia="Times New Roman" w:hAnsi="Times" w:cs="Times New Roman"/>
          <w:color w:val="000000"/>
          <w:sz w:val="27"/>
          <w:szCs w:val="27"/>
        </w:rPr>
        <w:t>te noise. If the effect of attention is really the bandwidth, narrowing, there should be a significant difference between the threshold with the neutral cues and the threshold with the attention cues. If there is only the bandwidth tuning, there should be minimal effects at lower external noise levels. However, feature based attention</w:t>
      </w:r>
      <w:r w:rsidR="00165752">
        <w:rPr>
          <w:rFonts w:ascii="Times" w:eastAsia="Times New Roman" w:hAnsi="Times" w:cs="Times New Roman"/>
          <w:color w:val="000000"/>
          <w:sz w:val="27"/>
          <w:szCs w:val="27"/>
        </w:rPr>
        <w:t xml:space="preserve"> has been shown to involve both a gain increase and a bandwidth decrease, we would likely find effects at all noise levels. They hypothesis would be disproven if we were to only find effects at lower noise levels (suggesting a gain change) or not find any effects at all. There would be further evidence for or against the hypothesis if we did model comparison between models with and with out changes in the </w:t>
      </w:r>
      <w:proofErr w:type="spellStart"/>
      <w:r w:rsidR="00165752">
        <w:rPr>
          <w:rFonts w:ascii="Times" w:eastAsia="Times New Roman" w:hAnsi="Times" w:cs="Times New Roman"/>
          <w:color w:val="000000"/>
          <w:sz w:val="27"/>
          <w:szCs w:val="27"/>
        </w:rPr>
        <w:t>bandpass</w:t>
      </w:r>
      <w:proofErr w:type="spellEnd"/>
      <w:r w:rsidR="00165752">
        <w:rPr>
          <w:rFonts w:ascii="Times" w:eastAsia="Times New Roman" w:hAnsi="Times" w:cs="Times New Roman"/>
          <w:color w:val="000000"/>
          <w:sz w:val="27"/>
          <w:szCs w:val="27"/>
        </w:rPr>
        <w:t xml:space="preserve"> width.</w:t>
      </w:r>
      <w:r w:rsidR="003208A6">
        <w:rPr>
          <w:rFonts w:ascii="Times" w:eastAsia="Times New Roman" w:hAnsi="Times" w:cs="Times New Roman"/>
          <w:color w:val="000000"/>
          <w:sz w:val="27"/>
          <w:szCs w:val="27"/>
        </w:rPr>
        <w:t xml:space="preserve"> If we were not to find any effects, we might worry that our </w:t>
      </w:r>
      <w:proofErr w:type="spellStart"/>
      <w:r w:rsidR="003208A6">
        <w:rPr>
          <w:rFonts w:ascii="Times" w:eastAsia="Times New Roman" w:hAnsi="Times" w:cs="Times New Roman"/>
          <w:color w:val="000000"/>
          <w:sz w:val="27"/>
          <w:szCs w:val="27"/>
        </w:rPr>
        <w:t>attentional</w:t>
      </w:r>
      <w:proofErr w:type="spellEnd"/>
      <w:r w:rsidR="003208A6">
        <w:rPr>
          <w:rFonts w:ascii="Times" w:eastAsia="Times New Roman" w:hAnsi="Times" w:cs="Times New Roman"/>
          <w:color w:val="000000"/>
          <w:sz w:val="27"/>
          <w:szCs w:val="27"/>
        </w:rPr>
        <w:t xml:space="preserve"> manipulation didn’t work properly.</w:t>
      </w:r>
    </w:p>
    <w:p w14:paraId="5AA1BC40" w14:textId="77777777" w:rsidR="00046C3E" w:rsidRDefault="00046C3E" w:rsidP="00046C3E">
      <w:pPr>
        <w:ind w:left="360"/>
        <w:rPr>
          <w:rFonts w:ascii="Times" w:eastAsia="Times New Roman" w:hAnsi="Times" w:cs="Times New Roman"/>
          <w:color w:val="000000"/>
          <w:sz w:val="27"/>
          <w:szCs w:val="27"/>
        </w:rPr>
      </w:pPr>
      <w:r w:rsidRPr="00046C3E">
        <w:rPr>
          <w:rFonts w:ascii="Times" w:eastAsia="Times New Roman" w:hAnsi="Times" w:cs="Times New Roman"/>
          <w:color w:val="000000"/>
          <w:sz w:val="27"/>
          <w:szCs w:val="27"/>
        </w:rPr>
        <w:br/>
        <w:t xml:space="preserve">     (d) Include description of relevant control experiments that indicate you can measure a bandwidth and you have changed performance with your </w:t>
      </w:r>
      <w:proofErr w:type="spellStart"/>
      <w:r w:rsidRPr="00046C3E">
        <w:rPr>
          <w:rFonts w:ascii="Times" w:eastAsia="Times New Roman" w:hAnsi="Times" w:cs="Times New Roman"/>
          <w:color w:val="000000"/>
          <w:sz w:val="27"/>
          <w:szCs w:val="27"/>
        </w:rPr>
        <w:t>attentional</w:t>
      </w:r>
      <w:proofErr w:type="spellEnd"/>
      <w:r w:rsidRPr="00046C3E">
        <w:rPr>
          <w:rFonts w:ascii="Times" w:eastAsia="Times New Roman" w:hAnsi="Times" w:cs="Times New Roman"/>
          <w:color w:val="000000"/>
          <w:sz w:val="27"/>
          <w:szCs w:val="27"/>
        </w:rPr>
        <w:t xml:space="preserve"> manipulation.</w:t>
      </w:r>
    </w:p>
    <w:p w14:paraId="09BFCE1A" w14:textId="77777777" w:rsidR="003E00D8" w:rsidRDefault="003E00D8" w:rsidP="00046C3E">
      <w:pPr>
        <w:ind w:left="360"/>
        <w:rPr>
          <w:rFonts w:ascii="Times" w:eastAsia="Times New Roman" w:hAnsi="Times" w:cs="Times New Roman"/>
          <w:color w:val="000000"/>
          <w:sz w:val="27"/>
          <w:szCs w:val="27"/>
        </w:rPr>
      </w:pPr>
    </w:p>
    <w:p w14:paraId="1E526FAC" w14:textId="1C860CCA" w:rsidR="00DF34FC" w:rsidRDefault="005643F5">
      <w:r>
        <w:t>`As a control, we could include invalid cue trials where the reference line switches at the time the stimulus comes on so the subjects allocate their attention to the wrong orientation.</w:t>
      </w:r>
      <w:r w:rsidR="00F4771C">
        <w:t xml:space="preserve"> On these trials, we should see no effect of the cue indicating that </w:t>
      </w:r>
      <w:r w:rsidR="0037185F">
        <w:t xml:space="preserve">the </w:t>
      </w:r>
      <w:proofErr w:type="spellStart"/>
      <w:r w:rsidR="0037185F">
        <w:t>attentional</w:t>
      </w:r>
      <w:proofErr w:type="spellEnd"/>
      <w:r w:rsidR="0037185F">
        <w:t xml:space="preserve"> manipulation </w:t>
      </w:r>
      <w:r w:rsidR="00881B6D">
        <w:t>was only directed to the orientations we intended</w:t>
      </w:r>
      <w:r w:rsidR="0037185F">
        <w:t>.</w:t>
      </w:r>
      <w:r w:rsidR="00881B6D">
        <w:t xml:space="preserve"> In addition, a comparison to the neutral cue trials would show whether the </w:t>
      </w:r>
      <w:proofErr w:type="spellStart"/>
      <w:r w:rsidR="00881B6D">
        <w:t>attentional</w:t>
      </w:r>
      <w:proofErr w:type="spellEnd"/>
      <w:r w:rsidR="00881B6D">
        <w:t xml:space="preserve"> manipulation increased performance.</w:t>
      </w:r>
      <w:bookmarkStart w:id="0" w:name="_GoBack"/>
      <w:bookmarkEnd w:id="0"/>
      <w:r w:rsidR="0037185F">
        <w:t xml:space="preserve"> To check our bandwidth measurements, we can perform the task at various eccentricities and check whether our measured bandwidth increases as we move away from the fovea.</w:t>
      </w:r>
    </w:p>
    <w:sectPr w:rsidR="00DF34FC" w:rsidSect="00DF34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1BB"/>
    <w:multiLevelType w:val="hybridMultilevel"/>
    <w:tmpl w:val="91387ADA"/>
    <w:lvl w:ilvl="0" w:tplc="BDC47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A59D3"/>
    <w:multiLevelType w:val="hybridMultilevel"/>
    <w:tmpl w:val="4AD682D0"/>
    <w:lvl w:ilvl="0" w:tplc="A5B6CFF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3E"/>
    <w:rsid w:val="00046C3E"/>
    <w:rsid w:val="00154585"/>
    <w:rsid w:val="00165752"/>
    <w:rsid w:val="003208A6"/>
    <w:rsid w:val="0037185F"/>
    <w:rsid w:val="003E00D8"/>
    <w:rsid w:val="005643F5"/>
    <w:rsid w:val="00881B6D"/>
    <w:rsid w:val="008E508A"/>
    <w:rsid w:val="00A03A63"/>
    <w:rsid w:val="00AC6768"/>
    <w:rsid w:val="00DF34FC"/>
    <w:rsid w:val="00F47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460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11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756</Words>
  <Characters>4312</Characters>
  <Application>Microsoft Macintosh Word</Application>
  <DocSecurity>0</DocSecurity>
  <Lines>35</Lines>
  <Paragraphs>10</Paragraphs>
  <ScaleCrop>false</ScaleCrop>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Halpern</dc:creator>
  <cp:keywords/>
  <dc:description/>
  <cp:lastModifiedBy>David Halpern</cp:lastModifiedBy>
  <cp:revision>3</cp:revision>
  <dcterms:created xsi:type="dcterms:W3CDTF">2015-12-01T03:15:00Z</dcterms:created>
  <dcterms:modified xsi:type="dcterms:W3CDTF">2015-12-01T16:15:00Z</dcterms:modified>
</cp:coreProperties>
</file>