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82" w:rsidRDefault="00BA5482" w:rsidP="00BA5482">
      <w:pPr>
        <w:jc w:val="center"/>
      </w:pPr>
      <w:r>
        <w:t>LAMIN TINTO ENGLISH</w:t>
      </w:r>
    </w:p>
    <w:p w:rsidR="00BA5482" w:rsidRDefault="00BA5482" w:rsidP="00BA5482">
      <w:pPr>
        <w:jc w:val="center"/>
      </w:pP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FROM 18 TO 20 MONTHS IN BARREL</w:t>
      </w: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 xml:space="preserve">Denomination: D.O. </w:t>
      </w:r>
      <w:proofErr w:type="spellStart"/>
      <w:r w:rsidRPr="00BA5482">
        <w:rPr>
          <w:lang w:val="en-US"/>
        </w:rPr>
        <w:t>Calatayud</w:t>
      </w:r>
      <w:proofErr w:type="spellEnd"/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Grade: 14.5% VOL.</w:t>
      </w: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Varieties: 100% local Garnacha on rupestris de lot.</w:t>
      </w:r>
    </w:p>
    <w:p w:rsidR="00BA5482" w:rsidRPr="00BA5482" w:rsidRDefault="00BA5482" w:rsidP="00BA5482">
      <w:pPr>
        <w:rPr>
          <w:lang w:val="en-US"/>
        </w:rPr>
      </w:pP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Soils</w:t>
      </w: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Exclusively of gray slate.</w:t>
      </w:r>
    </w:p>
    <w:p w:rsidR="00BA5482" w:rsidRPr="00BA5482" w:rsidRDefault="00BA5482" w:rsidP="00BA5482">
      <w:pPr>
        <w:rPr>
          <w:lang w:val="en-US"/>
        </w:rPr>
      </w:pP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Vineyard</w:t>
      </w: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Average age of the vineyard over 60 years. Under production of 1kg. by strain.</w:t>
      </w:r>
    </w:p>
    <w:p w:rsidR="00BA5482" w:rsidRPr="00BA5482" w:rsidRDefault="00BA5482" w:rsidP="00BA5482">
      <w:pPr>
        <w:rPr>
          <w:lang w:val="en-US"/>
        </w:rPr>
      </w:pP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Breeding</w:t>
      </w: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On his lees, working the batonnage technique, in a selection of new French oak barrels, for 18 months.</w:t>
      </w:r>
    </w:p>
    <w:p w:rsidR="00BA5482" w:rsidRPr="00BA5482" w:rsidRDefault="00BA5482" w:rsidP="00BA5482">
      <w:pPr>
        <w:rPr>
          <w:lang w:val="en-US"/>
        </w:rPr>
      </w:pP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TASTING NOTE</w:t>
      </w: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Color: Intense cherry red with light ruby highlights, clean and bright.</w:t>
      </w:r>
    </w:p>
    <w:p w:rsidR="00BA5482" w:rsidRPr="00BA5482" w:rsidRDefault="00BA5482" w:rsidP="00BA5482">
      <w:pPr>
        <w:rPr>
          <w:lang w:val="en-US"/>
        </w:rPr>
      </w:pP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Aroma: Intense red fruits, cocoa, roasted with characteristic mineral background.</w:t>
      </w:r>
    </w:p>
    <w:p w:rsidR="00BA5482" w:rsidRPr="00BA5482" w:rsidRDefault="00BA5482" w:rsidP="00BA5482">
      <w:pPr>
        <w:rPr>
          <w:lang w:val="en-US"/>
        </w:rPr>
      </w:pPr>
    </w:p>
    <w:p w:rsidR="00BA5482" w:rsidRPr="00BA5482" w:rsidRDefault="00BA5482" w:rsidP="00BA5482">
      <w:pPr>
        <w:rPr>
          <w:lang w:val="en-US"/>
        </w:rPr>
      </w:pPr>
      <w:r w:rsidRPr="00BA5482">
        <w:rPr>
          <w:lang w:val="en-US"/>
        </w:rPr>
        <w:t>Mouth: It is tasty, sweet and balanced. The fruity, spicy and mineral nuances typical of terroirs melt, giving it great elegance.</w:t>
      </w:r>
      <w:bookmarkStart w:id="0" w:name="_GoBack"/>
      <w:bookmarkEnd w:id="0"/>
    </w:p>
    <w:sectPr w:rsidR="00BA5482" w:rsidRPr="00BA5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82"/>
    <w:rsid w:val="00B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A9C9"/>
  <w15:chartTrackingRefBased/>
  <w15:docId w15:val="{2FE3F918-8042-4892-87D0-F2CB5DCA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Martínez García</dc:creator>
  <cp:keywords/>
  <dc:description/>
  <cp:lastModifiedBy>Rubén Martínez García</cp:lastModifiedBy>
  <cp:revision>1</cp:revision>
  <dcterms:created xsi:type="dcterms:W3CDTF">2018-10-01T03:34:00Z</dcterms:created>
  <dcterms:modified xsi:type="dcterms:W3CDTF">2018-10-01T03:35:00Z</dcterms:modified>
</cp:coreProperties>
</file>