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四念处（二）——心念处与法念处 · 主持人总指南（读书会07）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读书会07：四念处（二）——心念处与法念处（初阶+）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不需要懂禅修、不需要解释法义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2—3段原文，轮流朗读；★核心必读／◈扩展可选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照读本讲引导词（观心/揭盖/觉支扫描/调弦/六门观察等，全部零门槛）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每一讲都附《时间弹性指南》：时间不够→只读★段+只讨论问题①；时间富余→读◈段+用扩展内容包。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一句话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练习亮点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前情回顾与心念处总说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从身、受走向心——心念处就是"看清心此刻长什么样"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三分钟观心：给心拍快照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心念处——十六种心的观照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八对16心，如实知见：认出它，就已松开一半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给心贴标签（一天3次）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法念处（一）——五盖详析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五种"心灵雾罩"；成因都是四种不如理作意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五盖自查表（晚间2分钟）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法念处（二）——五盖的实修对治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每组盖配一串"钥匙法"；嗔恚对治从灭嗔六法开始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认领一把本周钥匙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法念处（三）——七觉支（上）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揭掉盖之后长出来的是"七种觉醒的零件"：念、择法、精进、喜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觉支扫描（前四支）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法念处（四）——七觉支（下）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轻安、定、舍＋平衡五根：调弦不是考试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平衡调弦练习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法念处（五）——五取蕴与十二处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五取蕴是"抓取清单"，十二处是"抓取进出的六扇门"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六门观察：我在哪个门上抓取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四圣谛与四念处整合实修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四圣谛是看问题的总图，四念处是走路的路；按根性选自己的门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根性自测＋八周回顾＋圆满回向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五、本系列特别提示（逐条执行）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观心不是自我批判（第1—2周）</w:t>
      </w:r>
      <w:r>
        <w:rPr>
          <w:rFonts w:ascii="宋体" w:hAnsi="宋体" w:eastAsia="宋体"/>
          <w:b w:val="0"/>
          <w:i w:val="0"/>
          <w:sz w:val="22"/>
        </w:rPr>
        <w:t>：观心以"旁观者好奇"进行，不贴标签、不打分；发现自己"心很乱"不是失败，恰是心念处开始工作的标志。每讲特别提醒中均有此条，照读。练习结束以慈心收尾。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五盖周心理安全（第3—4周）</w:t>
      </w:r>
      <w:r>
        <w:rPr>
          <w:rFonts w:ascii="宋体" w:hAnsi="宋体" w:eastAsia="宋体"/>
          <w:b w:val="0"/>
          <w:i w:val="0"/>
          <w:sz w:val="22"/>
        </w:rPr>
        <w:t>：涉及个人习气（贪欲/嗔恚/昏沉/掉举/疑）披露——分享以自愿为限；不评判；不给心理学诊断式解释；涉愤怒话题提供"停止讨论改修慈心、允许静坐或暂离"选项。照每周《特别提醒》执行。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名相密集周（第7周）</w:t>
      </w:r>
      <w:r>
        <w:rPr>
          <w:rFonts w:ascii="宋体" w:hAnsi="宋体" w:eastAsia="宋体"/>
          <w:b w:val="0"/>
          <w:i w:val="0"/>
          <w:sz w:val="22"/>
        </w:rPr>
        <w:t>：五取蕴/十二处/十八界术语多——主持人无需逐词讲清，让原文自己说话；讨论只聚焦"我在哪个门上最容易抓取"。有人被术语吓到→"记不住完全没关系，今晚记住'六扇门'三个字就够了"。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整合不是终点（第8周）</w:t>
      </w:r>
      <w:r>
        <w:rPr>
          <w:rFonts w:ascii="宋体" w:hAnsi="宋体" w:eastAsia="宋体"/>
          <w:b w:val="0"/>
          <w:i w:val="0"/>
          <w:sz w:val="22"/>
        </w:rPr>
        <w:t>：收官周最重要的一条——整合是起点的确认；鼓励每位成员把八周中任一周的练习带回日常；"七天至七年"讲法分寸见第8周特别提醒。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同素材跨周</w:t>
      </w:r>
      <w:r>
        <w:rPr>
          <w:rFonts w:ascii="宋体" w:hAnsi="宋体" w:eastAsia="宋体"/>
          <w:b w:val="0"/>
          <w:i w:val="0"/>
          <w:sz w:val="22"/>
        </w:rPr>
        <w:t>：191讲（W5取"七觉支1"部分/十二处部分留W7条目衔接）、193讲（W6取"七觉支3"部分/四圣谛部分仅作W8预告）均按章节拆分照录并各自注明——共读时无需处理，照读即可。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系列边界（给好奇的成员）</w:t>
      </w:r>
      <w:r>
        <w:rPr>
          <w:rFonts w:ascii="宋体" w:hAnsi="宋体" w:eastAsia="宋体"/>
          <w:b w:val="0"/>
          <w:i w:val="0"/>
          <w:sz w:val="22"/>
        </w:rPr>
        <w:t>：本系列为"四念处（二）"——身念处与受念处修习见《读书会06：四念处（一）身念处》；慈心禅完整修习见《读书会02：慈心禅修习》；苦圣谛十一项观察与集谛十组处所的展开见《读书会08：四圣谛（一）苦与集》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链接纪律</w:t>
      </w:r>
      <w:r>
        <w:rPr>
          <w:rFonts w:ascii="宋体" w:hAnsi="宋体" w:eastAsia="宋体"/>
          <w:b w:val="0"/>
          <w:i w:val="0"/>
          <w:sz w:val="22"/>
        </w:rPr>
        <w:t>：知识库临时链接会过期，本资料包一律不放置链接；每份原文标注"知识库出处＋media_id＋打开方式（ima知识库搜索「标题」）"，原文文字内嵌保证自足。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转写校对声明</w:t>
      </w:r>
      <w:r>
        <w:rPr>
          <w:rFonts w:ascii="宋体" w:hAnsi="宋体" w:eastAsia="宋体"/>
          <w:b w:val="0"/>
          <w:i w:val="0"/>
          <w:sz w:val="22"/>
        </w:rPr>
        <w:t>：录音转写素材均已校对明显同音错字，共读标注"（依据录音转写整理，已校对明显同音错字）"；时间码为出处标记，朗读时跳过；材料标注"（内容经整理，非原文逐字）"处照常共读。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六、资料包使用方法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主持人每周带两份：《00_主持人总指南》（本文件）＋当周《主持人版》。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学员每周一份：《学员版》——共读原文/讨论/练习与主持人版逐字一致，末尾附延伸阅读。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想核对原文出处：查《原文全集.md》（全部共读原文＋media_id＋打开方式）。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遇到本指南未覆盖的情况：回到10条守则第①条——让原文自己说话。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📚 本指南与资料包其他19份文件配套使用。制作说明与素材出处详见《README_资料包说明.md》《更新日志_CHANGELOG.md》。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