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第4周：死随念与四护卫禅综合运用（学员版）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原文材料①：死随念专题——死亡是自然规律、凡夫何以怖死、正确作意、九种利益与取尸体替换自身的传统修法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原文材料②：菩萨过去生全家修死随念的典故——从“忌讳说死”到坦然面对死亡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原文材料③：配合尸体不净修死随念——七种思维死亡的方式、替换成自己、策励精进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原文材料①：四重防护时序——晨修佛念、昼修慈心、暮修不净、夜修死念（四护卫禅明灯论偈颂选录）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原文材料②：业处分类总览与灵活选用——一切处业处与根本业处、依状态选前行、上座前观察自己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建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跋格瓦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经行坐卧修禅定，昼夜精进不放逸；中夜时分稍安眠，随即为众比库说法。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