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第1周：阿毗达摩总说与心法（主持人版）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F3864"/>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F3864"/>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F3864"/>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F3864"/>
          <w:sz w:val="23"/>
        </w:rPr>
        <w:t>材料①（主材料）★核心·如来禅修学体系34-阿毗达摩概要总说1</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pPr>
        <w:ind w:left="170"/>
        <w:pBdr>
          <w:left w:val="single" w:sz="18" w:space="4" w:color="1F3864"/>
        </w:pBdr>
        <w:shd w:val="clear" w:fill="F2F5FA"/>
      </w:pPr>
      <w:r>
        <w:rPr>
          <w:b w:val="0"/>
        </w:rPr>
        <w:t>⚠️ 主持人操作：音声材料较长，保留时间码供选读定位。建议只读"（一）（二）（五）"三节全文，其余节略读要点。正文括注（ ）内为整理注记，朗读时跳过。</w:t>
      </w:r>
    </w:p>
    <w:p>
      <w:r>
        <w:rPr>
          <w:b/>
          <w:color w:val="1F3864"/>
          <w:sz w:val="23"/>
        </w:rPr>
        <w:t>（一）阿毗达摩之名与定义（[00:15:41]–[00:16:42]）</w:t>
      </w:r>
    </w:p>
    <w:p>
      <w:r>
        <w:rPr>
          <w:b w:val="0"/>
        </w:rPr>
        <w:t>[00:15:41.210] 它是阿毗达摩藏哦。那。什么是阿巴利叫阿毗达摩，啊阿比阿比的这个意思呢，是超越是殊胜的意思。他妈呢，我们过去翻译成达摩了啊。啊那么这个那么呢就是法好。那么阿毗达摩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我们经常讲世间万法啊。啊，那么但是阿毗达摩的这个里面的法呢，它主要是指佛陀教导的究竟法层面上的内容，那阿毗达摩呢，也是三藏里面的论藏啊，或者称为阿毗达摩藏。</w:t>
      </w:r>
    </w:p>
    <w:p>
      <w:r>
        <w:rPr>
          <w:b/>
          <w:color w:val="1F3864"/>
          <w:sz w:val="23"/>
        </w:rPr>
        <w:t>（二）三藏定位：律藏、经藏、论藏与七部论（[00:16:42]–[00:18:12]）</w:t>
      </w:r>
    </w:p>
    <w:p>
      <w:r>
        <w:rPr>
          <w:b w:val="0"/>
        </w:rPr>
        <w:t>[00:16:42.080] 那论藏呢，是对佛陀的教法给予精确的、系统的分类和诠释啊。总共有七部论啊。那我们前面就给大家讲过啊，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经藏呢？它是佛陀和圣弟子的言行录啊，就佛陀讲法，四十五年他的言行录。啊，那么论藏呢，是对佛陀的教法给予精确系统的分类和诠释啊。啊，包括法集论，它有七部论呢，法集论呢，分别论呢，界论呢，人施设论，论事双论和八趣论。那。如果说律藏是啊佛弟子的行为规范，那么论藏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F3864"/>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舍卫城祇树给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镜啊，多少多少众生就灭苦了啊，多少多少众生真的出过二果三果四果了啊。每一次讲法都有很多众生得到世间的利益啊，尤其是很多天众。</w:t>
      </w:r>
    </w:p>
    <w:p>
      <w:r>
        <w:rPr>
          <w:b w:val="0"/>
        </w:rPr>
        <w:t>[00:20:11.980] 那这些呢？这个一般我们称为佛陀讲法之后的当机众啊。</w:t>
      </w:r>
    </w:p>
    <w:p>
      <w:r>
        <w:rPr>
          <w:b w:val="0"/>
        </w:rPr>
        <w:t>[00:20:17.600] 那举个例子呢，比如说佛陀证悟以后讲的第一部经转法轮经啊，那就是那个时候的当机众呢，只有五个比库哦，就是五比丘啊。啊，以阿若憍陈如为首的哈波丹亚尼，阿若憍陈如为首的五比丘。那么转法轮经讲完以后呢？啊，只有这个贡丹亚乔成路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经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政务后的第七个与安居啊，他来到三十三天啊，给他这个，当时他出生啊，这个没几天就去世了，然后在三十三天这个结生为男性天子的母亲啊啊，这个以他作为唐继宗啊。啊，但是同时呢，有十万个轮回世界的天人啊，一起来听吧。</w:t>
      </w:r>
    </w:p>
    <w:p>
      <w:r>
        <w:rPr>
          <w:b/>
          <w:color w:val="1F3864"/>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密集啊。我们经常讲说人我众生它是概念化的世俗谛，而我们讲的密集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密集啊。称为叫密集。那么，看不清楚生命的物质现象和精神现象的根本组成和运转状态，我们把它称为叫密集。那。从设法的角度来讲呢，它有三种密集，就相续密集、公用密集和组合密集。</w:t>
      </w:r>
    </w:p>
    <w:p>
      <w:r>
        <w:rPr>
          <w:b w:val="0"/>
        </w:rPr>
        <w:t>[00:24:43.280] 那么相信密集呢，我们很容易理解啊，就像说放电影啊，现在放电影的速度呢，每秒钟是二十五帧啊，我们去看它的时候就感觉看真实世界一样好。嗯，然而呢，我们设法或者色聚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密集呢，叫做功用密集。功用密集呢，是讲功能不同啊。那么，眼睛为什么可以看东西呢？那这个属于公用密集。从色法角度上来讲呢，地水火风是基础。那么，地大有地大的功用，水大有水大的功用，火大有火大的功用。</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[00:26:13.540] 相同的眼净色、耳净色、鼻净色、舌净色、身净色，各有各的功用。在破除密集之前呢，我们是没有办法看到每个社区里面各种色法不同功用的啊。所以说，我们有些人说这个，你这个这个五根可以互用啊。啊，那这个在阿毗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啊，这个呢，就是功用密集哈，那么除了像。这个相聚密集，公用密集之外，还有一个称为叫组合密集。嗯。</w:t>
      </w:r>
    </w:p>
    <w:p>
      <w:r>
        <w:rPr>
          <w:b w:val="0"/>
        </w:rPr>
        <w:t>[00:27:10.360] 组合密集呢，它是以色法啊为这个组合内容的一种密集了。那么在这种密集的作用下呢，我们的身体看过去呢，就像一个整体的形态出现。那学过解剖学的人呢，观察人体的时候就会发现里面有骨头啊，有筋腱啊。啊，那我们这个修习三色生分的人啊，世界差我们讲说正的入住训练第四场，接下来一般我们给的业处呢，就是修无三色身份。啊，基本上呢，我们的入住训练这个第四场里的定力啊，如果能够维持到存在事项上三个小时以上，没有妄念啊，那么。</w:t>
      </w:r>
    </w:p>
    <w:p>
      <w:r>
        <w:rPr>
          <w:b w:val="0"/>
        </w:rPr>
        <w:t>[00:27:55.220] 大部分的同学看自己身体的三色生分，就像这个放在你眼前看一样的啊，活体看到，甚至你可以深入到身体的每一个器官，一个深入到肝脏里面看看有没有结节。深入到这个胆囊里面看看有没有结石啊，看看你的肾脏里面有没有囊肿啊啊，它都是可以去看哦，你的电力够就是可以。好那这个呢，就是说。啊，这个我们如果不是有这样的病例呢，我们就看不见，我们只能看到你这样一个人好。那在阿毗达摩的角度呢，不单是要分到这个三色生分呢，</w:t>
      </w:r>
    </w:p>
    <w:p>
      <w:r>
        <w:rPr>
          <w:b w:val="0"/>
        </w:rPr>
        <w:t>[00:28:37.670] 后面我们要一次分解到色聚啊。在破除色聚的密集剪刀啊，任何一个色聚都有八不离色的地水火风色香味食数这八种色法。那么，人的身体是由无数的社区所聚合而成的，那么我们没有能力破除组合密集的时候就看不到它的组成。</w:t>
      </w:r>
    </w:p>
    <w:p>
      <w:r>
        <w:rPr>
          <w:b w:val="0"/>
        </w:rPr>
        <w:t>[00:28:57.950] 所以我们就会有人我众生的这种概念啊，是因为他们被这三种密集呢所。遮盖了我们看不见啊。那所以呢，阿毗达摩呢就是要对这些概念呢啊，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毗达摩里面，那没有极微的说法，如果硬要去对照极微的话。之前最小的色法的聚合体就叫色聚，因为这个色聚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上个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净色，它就具有视觉能力的属性，能够设置目标的属性。好夜深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星，但这个程度呢，也仍然属于密集状态的星。要再往下一直分析到每个星里面有哪一些新的素质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毗达摩有点像啊，他说这些属性和联系包括颜色啊，形状啊，质量啊，电荷啊，自选啊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毗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吉利的范畴，那在阿毗达摩里面呢，啊说的最清楚的是十二缘起支和二十四元，也就是第七部论八趣论里面的内容。啊，佛陀在醒思发气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地力了，要如实知见的时候，从名色分别是原色受制啊，到这种呃这个思维制啊，生灭随观制，坏灭随观制哈等等，十六观制修的全部是阿毗达摩里面讲的那些内容啊啊。</w:t>
      </w:r>
    </w:p>
    <w:p>
      <w:r>
        <w:rPr>
          <w:b/>
          <w:color w:val="1F3864"/>
          <w:sz w:val="23"/>
        </w:rPr>
        <w:t>（五）四种究竟法：心、心所、色、涅槃（[00:37:10]–[00:40:15]）</w:t>
      </w:r>
    </w:p>
    <w:p>
      <w:r>
        <w:rPr>
          <w:b w:val="0"/>
        </w:rPr>
        <w:t>[00:37:10.800] 啊，那么阿毗达摩呢，是把这个法呢，分成四种法啊，一种呢是心法，一种是心所法，然后是色法，还有是涅盘。啊，那心法和心所法呢，又被称为叫名法。啊，所以我们又这个把它称为叫名色法啊，就是生命来讲呢，就是名色法，那这个。这个心法呢，也有被称为叫识啊，然后心所法呢，又会被称为叫受想行。啊。啊，然后这个色法。合起来呢，又被称为叫五蕴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前面我们讲到了，就是说我们最后修无名色分别字的时候，你要去一直见到这个究竟法的各种属性。但是呢，到那么微细的时候啊，如果你的心不习惯于如实啊。你就会制造出很多新的目标出来。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字的时候，你只要觉得说哎这个心路，哎呀如何啊，这么想的时候，它其实已经就已经不是在究竟发展了，它已经就被概念化了啊。对，要从修修行呢，就是学会如实，它是很重要的啊，就是不去头上安头，</w:t>
      </w:r>
    </w:p>
    <w:p>
      <w:r>
        <w:rPr>
          <w:b w:val="0"/>
        </w:rPr>
        <w:t>[00:39:49.020] 我们古人讲，不要头上安头，不要去制造一个你的认知出来啊。所以，你在面对入出息的时候啊，你不要去制造说哎，应该这个样子，应该那个样子，这就是头上按头啊。你一直头上按头，习惯了你后面在修光的时候，你也很容易头上案头。啊，那其实呢，那个时候就修的已经都不是究竟法了，修的都是概念法啊。</w:t>
      </w:r>
    </w:p>
    <w:p>
      <w:r>
        <w:rPr>
          <w:b/>
          <w:color w:val="1F3864"/>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利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毗达摩这个这个这个呃沙利子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比如说我们最近让修观字的几位同学都在修大念处经，好大念初经，尤其在法念处的部分啊，它的五蕴，它的五盖，它的五蕴，它的十二出啊，以及它的四圣谛啊，这个这个部分的这个修学啊。</w:t>
      </w:r>
    </w:p>
    <w:p>
      <w:r>
        <w:rPr>
          <w:b w:val="0"/>
        </w:rPr>
        <w:t>[00:42:53.780] 那在大林书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毗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以及他的当时持什么样的见解啊。过去的这个随眠烦恼是怎么被引发的啊，引发起来它是怎么产生这个这个这个这个这个新的这种速行心路啊啊，留下什么样的力量啊，然后这如何一生一生的相关联啊。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夜叉天夜叉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键，要把那个错键，我们讲那个稻草人，你要把它转掉。哦啊然后转掉，然后一声一声串下来啊，然后你这一整条生命流里面的那个啊，唯我独尊的那种啊，我说了算的这样的一种烦恼惯性啊，要把它拆掉。那这个拆掉呢，那你没有阿毗达摩的基础呢，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种天雅他将军的这样的一种利气呢，啊，他就会削弱。那这个削弱呢。啊，那么对于我们后面这一生一生到现在的这种习惯，它就会变得虚弱。</w:t>
      </w:r>
    </w:p>
    <w:p>
      <w:r>
        <w:rPr>
          <w:b w:val="0"/>
        </w:rPr>
        <w:t>[00:47:00.260] 而所以我们在十二缘起之里面说，此生故彼生，此灭故彼灭，它不是简单的生灭，这也是一种此灭故彼灭了啊，是一种因缘生灭啊。</w:t>
      </w:r>
    </w:p>
    <w:p>
      <w:r>
        <w:rPr>
          <w:b w:val="0"/>
        </w:rPr>
        <w:t>[00:47:10.710] 那么你有阿毗达摩基础，你就可以这样修，你没有这阿毗达摩基础，你就不知道怎么修，你就在脑子里面转转，脑子里面转转，我们太了解了，对吧？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元的原理，十二元其士的原理啊，那么也是二十四元的亲子源的原理，前天逐步散法对后后逐上逐步散法以亲子源为源，那这个东西呢，都是属于阿毗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变一切。十九个美心的心所。不善呢，一定有四个变一切不善心的心所是无常无味钓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诶，我们学佛人经常动不动说你这个造恶业，什么是恶业，搞不清楚乱说那。学了阿毗达摩，你就会很清楚啊，什么样的心是善心，什么样的心是不善心。好，就明辨善恶啊，那么提升我们的认知哈。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这个所缘呢，在巴利叫阿拉玛纳。这个阿拉玛达呢，在这个巴利的词源学的意思里面，它还有个含义是什么呢？它就叫做迷人的，有迷幻作用的，这个叫锁源。啊对，所以有些呃，这个长老呢，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练知的时候呢，你就跟着他一起在那转。好，那么当你有链子的时候呢，啊，那这个你觉得它还有惯性拉不回来，那这个是什么呢？这个就是亲依止缘的惯性，还有无间源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缘，你已经重新起一条打包新路了啊，那你绕在上面的那个那个负循环啊，就被你打断了。</w:t>
      </w:r>
    </w:p>
    <w:p>
      <w:r>
        <w:rPr>
          <w:b w:val="0"/>
        </w:rPr>
        <w:t>[00:51:51.440] 它是这样的一个原则啊哦啊，那这个比如说西方人呢，他们不懂阿毗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缘里面，那个迷妹在里面的那个呃那个所缘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子源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缘的力量啊。</w:t>
      </w:r>
    </w:p>
    <w:p>
      <w:r>
        <w:rPr>
          <w:b w:val="0"/>
        </w:rPr>
        <w:t>[00:53:16.195] 那这个从阿毗达摩的角度上来分析，他就很清楚啊好。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官制层面上的。啊，为什么呢？因为苦地是指名色嘛。啊，是圣地，真的在阿毗达摩的层面上，他就讲说是这个名色分别字呢，你这个就是见到苦谛啊，啊，缘色受字呢，就见到其地，你看到灭槃呢，看到灭谛好，然后你修习观智呢，是修习八正道，那这个是狭义上的四圣谛啊，啊，那四圣谛呢，难道只有在。正的名色分别的时候才能用得上吗？啊，那这个四圣谛呢，在我们日常生活中就要把它用上啊。所以说，你只要把阿毗达摩的系统搞明白了，虽然我们没有足够的定力来去破除密集呀，啊，从而是这个如实之见啊。</w:t>
      </w:r>
    </w:p>
    <w:p>
      <w:r>
        <w:rPr>
          <w:b w:val="0"/>
        </w:rPr>
        <w:t>[00:54:21.425] 但是呢，如果我们在日常生活中提升念知啊，从基于四念处的正念正知开始，然后修习啊，露出习练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多是果报性。啊，后面的两个鼻首缘也是果报性啊。你听到我在讲法啊，那么身体耳门心的过程，那身体的耳识领受推度是你的果报性啊，那。后面呢，如果有两个鼻首源呢，啊也是火爆线。好呃，</w:t>
      </w:r>
    </w:p>
    <w:p>
      <w:r>
        <w:rPr>
          <w:b w:val="0"/>
        </w:rPr>
        <w:t>[00:55:27.370] 那么面对这样一个果报，我们这个什么样的态度呢？就是苦谛。啊，什么叫苦谛呢？就是你看这个叫古源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逼，就是你在这个时间段里面面对一个讲法的老师就是这样一个人。嗯，这个就是你的果报啊，那。不圆满啊，除了佛陀是圆满啊，即使是佛陀圆满，但是他的色身坐在的时候，他也是苦谛。因为佛陀他老人家也会老，最后他也会入把涅槃，身体也会坏掉啊，他也是苦谛所摄。所以你一看到这样一个人，你就说好。不圆满受逼迫低劣会坏掉，那你对我就不能有太多的期待了，对吧？太多期待，那你就不是按四圣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源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为正义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冥想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毗达摩，那么阿毗达摩是实践手册。是佛法修学的实践手册，实践手册呢，就是你不会这个一次把它搞定的，所以你通过无数次不断的学习，学习完以后呢，就就越来越会越来越贵。</w:t>
      </w:r>
    </w:p>
    <w:p>
      <w:r>
        <w:rPr>
          <w:b w:val="0"/>
        </w:rPr>
        <w:t>[01:01:30.740] 那比如说我从来不背阿毗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那么很多人呢，是过去佛，比如这个毗婆奢师佛，我们叫微这个微法西佛啊，有些人是在嘎萨发佛的时代遇到佛法。然后，</w:t>
      </w:r>
    </w:p>
    <w:p>
      <w:r>
        <w:rPr>
          <w:b w:val="0"/>
        </w:rPr>
        <w:t>[01:02:53.310] 韦巴西佛教的佛法跟嘎萨巴佛教的佛法，跟释迦牟尼佛教的佛法一模一样。啊，都是跟阿毗达都是阿毗达摩的内容，修的灵色，这个观字全部一样。那那当然有些细节会有不同，对吧？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F3864"/>
        </w:pBdr>
        <w:shd w:val="clear" w:fill="F2F5FA"/>
      </w:pPr>
      <w:r>
        <w:rPr>
          <w:b w:val="0"/>
        </w:rPr>
        <w:t>[generated, not original text]</w:t>
      </w:r>
    </w:p>
    <w:p>
      <w:r>
        <w:rPr>
          <w:b/>
          <w:color w:val="1F3864"/>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pPr>
        <w:ind w:left="170"/>
        <w:pBdr>
          <w:left w:val="single" w:sz="18" w:space="4" w:color="1F3864"/>
        </w:pBdr>
        <w:shd w:val="clear" w:fill="F2F5FA"/>
      </w:pPr>
      <w:r>
        <w:rPr>
          <w:b w:val="0"/>
        </w:rPr>
        <w:t>⚠️ 主持人操作：本节为图表/目录类，朗读时只读"（二）四究竟法总说"与"（三）书序四究竟法偈"两段；九品目录与比较表可投影或课前发放，不逐字念。</w:t>
      </w:r>
    </w:p>
    <w:p>
      <w:r>
        <w:rPr>
          <w:b/>
          <w:color w:val="1F3864"/>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F3864"/>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F3864"/>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F3864"/>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F3864"/>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F3864"/>
        </w:pBdr>
        <w:shd w:val="clear" w:fill="F2F5FA"/>
      </w:pPr>
      <w:r>
        <w:rPr>
          <w:b w:val="0"/>
        </w:rPr>
        <w:t>[generated, not original text]</w:t>
      </w:r>
    </w:p>
    <w:p>
      <w:r>
        <w:rPr>
          <w:b/>
          <w:color w:val="1F3864"/>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pPr>
        <w:ind w:left="170"/>
        <w:pBdr>
          <w:left w:val="single" w:sz="18" w:space="4" w:color="1F3864"/>
        </w:pBdr>
        <w:shd w:val="clear" w:fill="F2F5FA"/>
      </w:pPr>
      <w:r>
        <w:rPr>
          <w:b w:val="0"/>
        </w:rPr>
        <w:t>⚠️ 主持人操作：本节较长，建议只读"（一）论藏与七部论书""（三）四圣谛关系"两段。若时间紧，"（四）"归纳段作课后阅读。</w:t>
      </w:r>
    </w:p>
    <w:p>
      <w:r>
        <w:rPr>
          <w:b/>
          <w:color w:val="1F3864"/>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F3864"/>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F3864"/>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F3864"/>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F3864"/>
        </w:pBdr>
        <w:shd w:val="clear" w:fill="F2F5FA"/>
      </w:pPr>
      <w:r>
        <w:rPr>
          <w:b w:val="0"/>
        </w:rPr>
        <w:t>[generated, not original text]</w:t>
      </w:r>
    </w:p>
    <w:p>
      <w:r>
        <w:rPr>
          <w:b/>
          <w:color w:val="1F3864"/>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pPr>
        <w:ind w:left="170"/>
        <w:pBdr>
          <w:left w:val="single" w:sz="18" w:space="4" w:color="1F3864"/>
        </w:pBdr>
        <w:shd w:val="clear" w:fill="F2F5FA"/>
      </w:pPr>
      <w:r>
        <w:rPr>
          <w:b w:val="0"/>
        </w:rPr>
        <w:t>⚠️ 主持人操作：延伸材料，时间富余时才读；时间紧时仅作课后阅读推荐，不占用共读 30 分钟。</w:t>
      </w:r>
    </w:p>
    <w:p>
      <w:r>
        <w:rPr>
          <w:b/>
          <w:color w:val="1F3864"/>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F3864"/>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F3864"/>
        </w:pBdr>
        <w:shd w:val="clear" w:fill="F2F5FA"/>
      </w:pPr>
      <w:r>
        <w:rPr>
          <w:b w:val="0"/>
        </w:rPr>
        <w:t>注：全书提供的文本片段中，未出现以「概念法」或「世俗谛」为正式章节标题的专门论述，此为缺口，如实注明。</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【现象】心、心所、色、涅槃这四种究竟法里，哪一个是你第一次听到、却觉得最贴近自己的？</w:t>
      </w:r>
    </w:p>
    <w:p>
      <w:pPr>
        <w:ind w:left="170"/>
        <w:pBdr>
          <w:left w:val="single" w:sz="18" w:space="4" w:color="1F3864"/>
        </w:pBdr>
        <w:shd w:val="clear" w:fill="F2F5FA"/>
      </w:pPr>
      <w:r>
        <w:rPr>
          <w:b w:val="0"/>
        </w:rPr>
        <w:t>- 【影响】如果「心」只是清清楚楚地知道眼前的东西，那今天你真正「知道」的时刻，多还是滑过去的多？</w:t>
      </w:r>
    </w:p>
    <w:p>
      <w:pPr>
        <w:ind w:left="170"/>
        <w:pBdr>
          <w:left w:val="single" w:sz="18" w:space="4" w:color="1F3864"/>
        </w:pBdr>
        <w:shd w:val="clear" w:fill="F2F5FA"/>
      </w:pPr>
      <w:r>
        <w:rPr>
          <w:b w:val="0"/>
        </w:rPr>
        <w:t>- 【应对】这一周，每天找三次「回到当下」的机会——一次呼吸、一口水、一步路，看看那一刻心里有什么。</w:t>
      </w:r>
    </w:p>
    <w:p>
      <w:pPr>
        <w:ind w:left="170"/>
        <w:pBdr>
          <w:left w:val="single" w:sz="18" w:space="4" w:color="1F3864"/>
        </w:pBdr>
        <w:shd w:val="clear" w:fill="F2F5FA"/>
      </w:pPr>
      <w:r>
        <w:rPr>
          <w:b w:val="0"/>
        </w:rPr>
        <w:t>⚠️ 主持人操作：三题由浅入深，先让学员用生活语言回答，再回扣原文。每题先 3 分钟小组/邻座互说，再全体发言。不追求结论，允许"带疑问继续学"。</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F3864"/>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F3864"/>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F3864"/>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F3864"/>
        </w:pBdr>
        <w:shd w:val="clear" w:fill="F2F5FA"/>
      </w:pPr>
      <w:r>
        <w:rPr>
          <w:b w:val="0"/>
        </w:rPr>
        <w:t>好，我们在呼吸里安静地坐一会儿……（留白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F3864"/>
        </w:pBdr>
        <w:shd w:val="clear" w:fill="F2F5FA"/>
      </w:pPr>
      <w:r>
        <w:rPr>
          <w:b w:val="0"/>
        </w:rPr>
        <w:t>接下来的十五分钟，我们先让身体安定，再让心安定，然后——只是"看"。</w:t>
      </w:r>
    </w:p>
    <w:p>
      <w:pPr>
        <w:ind w:left="170"/>
        <w:pBdr>
          <w:left w:val="single" w:sz="18" w:space="4" w:color="1F3864"/>
        </w:pBdr>
        <w:shd w:val="clear" w:fill="F2F5FA"/>
      </w:pPr>
      <w:r>
        <w:rPr>
          <w:b w:val="0"/>
        </w:rPr>
        <w:t>好，请大家再次调整坐姿，轻轻闭上眼睛，做三次自然的呼吸。</w:t>
      </w:r>
    </w:p>
    <w:p>
      <w:pPr>
        <w:ind w:left="170"/>
        <w:pBdr>
          <w:left w:val="single" w:sz="18" w:space="4" w:color="1F3864"/>
        </w:pBdr>
        <w:shd w:val="clear" w:fill="F2F5FA"/>
      </w:pPr>
      <w:r>
        <w:rPr>
          <w:b w:val="0"/>
        </w:rPr>
        <w:t>现在，我们把今天学的，用来做一件很简单的事——</w:t>
      </w:r>
      <w:r>
        <w:rPr>
          <w:b/>
        </w:rPr>
        <w:t>观心</w:t>
      </w:r>
      <w:r>
        <w:rPr>
          <w:b w:val="0"/>
        </w:rPr>
        <w:t>。</w:t>
      </w:r>
    </w:p>
    <w:p>
      <w:pPr>
        <w:ind w:left="170"/>
        <w:pBdr>
          <w:left w:val="single" w:sz="18" w:space="4" w:color="1F3864"/>
        </w:pBdr>
        <w:shd w:val="clear" w:fill="F2F5FA"/>
      </w:pPr>
      <w:r>
        <w:rPr>
          <w:b w:val="0"/>
        </w:rPr>
        <w:t>不是观察呼吸，也不是观察身体，只是轻轻地"知道"：此刻的心，是什么状态？</w:t>
      </w:r>
    </w:p>
    <w:p>
      <w:pPr>
        <w:ind w:left="170"/>
        <w:pBdr>
          <w:left w:val="single" w:sz="18" w:space="4" w:color="1F3864"/>
        </w:pBdr>
        <w:shd w:val="clear" w:fill="F2F5FA"/>
      </w:pPr>
      <w:r>
        <w:rPr>
          <w:b w:val="0"/>
        </w:rPr>
        <w:t>如果此刻心里有一点贪——想要、想抓、想再听一句、想再刷一下——轻轻地知道："哦，这是贪。"</w:t>
      </w:r>
    </w:p>
    <w:p>
      <w:pPr>
        <w:ind w:left="170"/>
        <w:pBdr>
          <w:left w:val="single" w:sz="18" w:space="4" w:color="1F3864"/>
        </w:pBdr>
        <w:shd w:val="clear" w:fill="F2F5FA"/>
      </w:pPr>
      <w:r>
        <w:rPr>
          <w:b w:val="0"/>
        </w:rPr>
        <w:t>如果此刻心里有一点嗔——不满、烦躁、讨厌、不耐烦——轻轻地知道："哦，这是嗔。"</w:t>
      </w:r>
    </w:p>
    <w:p>
      <w:pPr>
        <w:ind w:left="170"/>
        <w:pBdr>
          <w:left w:val="single" w:sz="18" w:space="4" w:color="1F3864"/>
        </w:pBdr>
        <w:shd w:val="clear" w:fill="F2F5FA"/>
      </w:pPr>
      <w:r>
        <w:rPr>
          <w:b w:val="0"/>
        </w:rPr>
        <w:t>如果此刻心里既不贪也不嗔，只是平平淡淡的、习惯性的——轻轻地知道："哦，这是无记。"</w:t>
      </w:r>
    </w:p>
    <w:p>
      <w:pPr>
        <w:ind w:left="170"/>
        <w:pBdr>
          <w:left w:val="single" w:sz="18" w:space="4" w:color="1F3864"/>
        </w:pBdr>
        <w:shd w:val="clear" w:fill="F2F5FA"/>
      </w:pPr>
      <w:r>
        <w:rPr>
          <w:b w:val="0"/>
        </w:rPr>
        <w:t>不去改变它，不去批判它，不与它对抗。只是知道，然后放它走。心会再变，你就再知道。</w:t>
      </w:r>
    </w:p>
    <w:p>
      <w:pPr>
        <w:ind w:left="170"/>
        <w:pBdr>
          <w:left w:val="single" w:sz="18" w:space="4" w:color="1F3864"/>
        </w:pBdr>
        <w:shd w:val="clear" w:fill="F2F5FA"/>
      </w:pPr>
      <w:r>
        <w:rPr>
          <w:b w:val="0"/>
        </w:rPr>
        <w:t>再进一步，试着感受：在这"知道"的背后，有一个永恒不变、可以称之为"我"的东西吗？还是——知道的，也一直在变？</w:t>
      </w:r>
    </w:p>
    <w:p>
      <w:pPr>
        <w:ind w:left="170"/>
        <w:pBdr>
          <w:left w:val="single" w:sz="18" w:space="4" w:color="1F3864"/>
        </w:pBdr>
        <w:shd w:val="clear" w:fill="F2F5FA"/>
      </w:pPr>
      <w:r>
        <w:rPr>
          <w:b w:val="0"/>
        </w:rPr>
        <w:t>不需要回答。只是看看。</w:t>
      </w:r>
    </w:p>
    <w:p>
      <w:pPr>
        <w:ind w:left="170"/>
        <w:pBdr>
          <w:left w:val="single" w:sz="18" w:space="4" w:color="1F3864"/>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F3864"/>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F3864"/>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F3864"/>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F3864"/>
        </w:pBdr>
        <w:shd w:val="clear" w:fill="F2F5FA"/>
      </w:pPr>
      <w:r>
        <w:rPr>
          <w:b/>
        </w:rPr>
        <w:t>【本周朗读段 · 开始】</w:t>
      </w:r>
      <w:r>
        <w:rPr>
          <w:b w:val="0"/>
        </w:rPr>
        <w:t>（本段约 3521 字，供中等稍慢朗读，约 20 分钟；其余为默读／选读／延伸内容）</w:t>
      </w:r>
    </w:p>
    <w:p>
      <w:pPr>
        <w:ind w:left="170"/>
        <w:pBdr>
          <w:left w:val="single" w:sz="18" w:space="4" w:color="1F3864"/>
        </w:pBdr>
        <w:shd w:val="clear" w:fill="F2F5FA"/>
      </w:pPr>
      <w:r>
        <w:rPr>
          <w:b w:val="0"/>
        </w:rPr>
        <w:t>主持人：若时间极紧，可只读材料①明细表的开头几行，与材料③"重点整理"的三条线索（界／本性／因），其余全部转为课后阅读；宁可留足分享与讨论的时间，也不要把课堂变成一场朗读会。读得少、想得多，往往比读得多、想得少更受益。</w:t>
      </w:r>
    </w:p>
    <w:p>
      <w:r>
        <w:rPr>
          <w:b/>
          <w:color w:val="1F3864"/>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pPr>
        <w:ind w:left="170"/>
        <w:pBdr>
          <w:left w:val="single" w:sz="18" w:space="4" w:color="1F3864"/>
        </w:pBdr>
        <w:shd w:val="clear" w:fill="F2F5FA"/>
      </w:pPr>
      <w:r>
        <w:rPr>
          <w:b w:val="0"/>
        </w:rPr>
        <w:t>⚠️ 主持人操作：本节为"心"的家族总图。经 fetch 提取，本文件</w:t>
      </w:r>
      <w:r>
        <w:rPr>
          <w:b/>
        </w:rPr>
        <w:t>未返回"心的定义与特相"独立段落</w:t>
      </w:r>
      <w:r>
        <w:rPr>
          <w:b w:val="0"/>
        </w:rPr>
        <w:t>，仅返回"礼敬佛陀"与"八十九心(与121心)明细表"图文——此缺口如实注明，不作虚构照录。朗读时以"明细表"为主，读不作解释。</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val="0"/>
        </w:rPr>
        <w:t>[generated, not original text]</w:t>
      </w:r>
    </w:p>
    <w:p>
      <w:pPr>
        <w:ind w:left="170"/>
        <w:pBdr>
          <w:left w:val="single" w:sz="18" w:space="4" w:color="1F3864"/>
        </w:pBdr>
        <w:shd w:val="clear" w:fill="F2F5FA"/>
      </w:pPr>
      <w:r>
        <w:rPr>
          <w:b w:val="0"/>
        </w:rPr>
        <w:t>主持人：这段明细表带着 PDF 转换的噪音（页眉页脚、图形文字混排），大家看不懂没关系，今天的重点不是逐格读懂，而是"看到 89 心其实是一张分类地图"。真正的钥匙在材料③的"重点整理"。</w:t>
      </w:r>
    </w:p>
    <w:p>
      <w:r>
        <w:rPr>
          <w:b/>
          <w:color w:val="1F3864"/>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pPr>
        <w:ind w:left="170"/>
        <w:pBdr>
          <w:left w:val="single" w:sz="18" w:space="4" w:color="1F3864"/>
        </w:pBdr>
        <w:shd w:val="clear" w:fill="F2F5FA"/>
      </w:pPr>
      <w:r>
        <w:rPr>
          <w:b w:val="0"/>
        </w:rPr>
        <w:t>⚠️ 主持人操作：本节提供"心的六面向"与"四界心"总览，信息量大。原文为 OCR 提取，存在错字（如"喷头"应为"嗔心"、"无食醋液"应为"无贪无嗔无痴"等），朗读时直接跳过乱码表格，只念文字标题与结构；表格式记忆留作课后。</w:t>
      </w:r>
    </w:p>
    <w:p>
      <w:r>
        <w:rPr>
          <w:b/>
          <w:color w:val="1F3864"/>
          <w:sz w:val="23"/>
        </w:rPr>
        <w:t>一、心的六面向分类（杂项篇，原文照录）</w:t>
      </w:r>
    </w:p>
    <w:p>
      <w:r>
        <w:rPr>
          <w:b w:val="0"/>
        </w:rPr>
        <w:t>`</w:t>
      </w:r>
    </w:p>
    <w:p>
      <w:pPr>
        <w:spacing w:before="200"/>
      </w:pPr>
      <w:r>
        <w:rPr>
          <w:b/>
          <w:color w:val="1F3864"/>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pPr>
        <w:ind w:left="170"/>
        <w:pBdr>
          <w:left w:val="single" w:sz="18" w:space="4" w:color="1F3864"/>
        </w:pBdr>
        <w:shd w:val="clear" w:fill="F2F5FA"/>
      </w:pPr>
      <w:r>
        <w:rPr>
          <w:b w:val="0"/>
        </w:rPr>
        <w:t>主持人：这六面向就是"看心的六副眼镜"——依处、所缘、受、因、作用、门。今天记住这六副眼镜，比记住 89 个数字更有用。</w:t>
      </w:r>
    </w:p>
    <w:p>
      <w:r>
        <w:rPr>
          <w:b/>
          <w:color w:val="1F3864"/>
          <w:sz w:val="23"/>
        </w:rPr>
        <w:t>二、89心分类总览（摄杂〈总览表〉，原文逐字照录）</w:t>
      </w:r>
    </w:p>
    <w:p>
      <w:r>
        <w:rPr>
          <w:b/>
        </w:rPr>
        <w:t>摄杂〈总览表〉（第一段）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89心</w:t>
            </w:r>
          </w:p>
        </w:tc>
        <w:tc>
          <w:tcPr>
            <w:tcW w:type="dxa" w:w="535"/>
            <w:shd w:val="clear" w:fill="1F3864"/>
          </w:tcPr>
          <w:p>
            <w:r>
              <w:rPr>
                <w:sz w:val="18"/>
              </w:rPr>
            </w:r>
            <w:r>
              <w:rPr>
                <w:b w:val="0"/>
                <w:color w:val="FFFFFF"/>
                <w:sz w:val="18"/>
              </w:rPr>
              <w:t>受</w:t>
            </w:r>
          </w:p>
        </w:tc>
        <w:tc>
          <w:tcPr>
            <w:tcW w:type="dxa" w:w="535"/>
            <w:shd w:val="clear" w:fill="1F3864"/>
          </w:tcPr>
          <w:p>
            <w:r>
              <w:rPr>
                <w:sz w:val="18"/>
              </w:rPr>
            </w:r>
            <w:r>
              <w:rPr>
                <w:b w:val="0"/>
                <w:color w:val="FFFFFF"/>
                <w:sz w:val="18"/>
              </w:rPr>
              <w:t>因</w:t>
            </w:r>
          </w:p>
        </w:tc>
        <w:tc>
          <w:tcPr>
            <w:tcW w:type="dxa" w:w="535"/>
            <w:shd w:val="clear" w:fill="1F3864"/>
          </w:tcPr>
          <w:p>
            <w:r>
              <w:rPr>
                <w:sz w:val="18"/>
              </w:rPr>
            </w:r>
            <w:r>
              <w:rPr>
                <w:b w:val="0"/>
                <w:color w:val="FFFFFF"/>
                <w:sz w:val="18"/>
              </w:rPr>
              <w:t>作用</w:t>
            </w:r>
          </w:p>
        </w:tc>
        <w:tc>
          <w:tcPr>
            <w:tcW w:type="dxa" w:w="535"/>
            <w:shd w:val="clear" w:fill="1F3864"/>
          </w:tcPr>
          <w:p>
            <w:r>
              <w:rPr>
                <w:sz w:val="18"/>
              </w:rPr>
            </w:r>
            <w:r>
              <w:rPr>
                <w:b w:val="0"/>
                <w:color w:val="FFFFFF"/>
                <w:sz w:val="18"/>
              </w:rPr>
              <w:t>门</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所 缘</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r>
              <w:rPr>
                <w:b w:val="0"/>
                <w:color w:val="FFFFFF"/>
                <w:sz w:val="18"/>
              </w:rPr>
              <w:t>依处</w:t>
            </w:r>
          </w:p>
        </w:tc>
        <w:tc>
          <w:tcPr>
            <w:tcW w:type="dxa" w:w="535"/>
            <w:shd w:val="clear" w:fill="1F3864"/>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F3864"/>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89心</w:t>
            </w:r>
          </w:p>
        </w:tc>
        <w:tc>
          <w:tcPr>
            <w:tcW w:type="dxa" w:w="567"/>
            <w:shd w:val="clear" w:fill="1F3864"/>
          </w:tcPr>
          <w:p>
            <w:r>
              <w:rPr>
                <w:sz w:val="18"/>
              </w:rPr>
            </w:r>
            <w:r>
              <w:rPr>
                <w:b w:val="0"/>
                <w:color w:val="FFFFFF"/>
                <w:sz w:val="18"/>
              </w:rPr>
              <w:t>受</w:t>
            </w:r>
          </w:p>
        </w:tc>
        <w:tc>
          <w:tcPr>
            <w:tcW w:type="dxa" w:w="567"/>
            <w:shd w:val="clear" w:fill="1F3864"/>
          </w:tcPr>
          <w:p>
            <w:r>
              <w:rPr>
                <w:sz w:val="18"/>
              </w:rPr>
            </w:r>
            <w:r>
              <w:rPr>
                <w:b w:val="0"/>
                <w:color w:val="FFFFFF"/>
                <w:sz w:val="18"/>
              </w:rPr>
              <w:t>因</w:t>
            </w:r>
          </w:p>
        </w:tc>
        <w:tc>
          <w:tcPr>
            <w:tcW w:type="dxa" w:w="567"/>
            <w:shd w:val="clear" w:fill="1F3864"/>
          </w:tcPr>
          <w:p>
            <w:r>
              <w:rPr>
                <w:sz w:val="18"/>
              </w:rPr>
            </w:r>
            <w:r>
              <w:rPr>
                <w:b w:val="0"/>
                <w:color w:val="FFFFFF"/>
                <w:sz w:val="18"/>
              </w:rPr>
              <w:t>作用</w:t>
            </w:r>
          </w:p>
        </w:tc>
        <w:tc>
          <w:tcPr>
            <w:tcW w:type="dxa" w:w="567"/>
            <w:shd w:val="clear" w:fill="1F3864"/>
          </w:tcPr>
          <w:p>
            <w:r>
              <w:rPr>
                <w:sz w:val="18"/>
              </w:rPr>
            </w:r>
            <w:r>
              <w:rPr>
                <w:b w:val="0"/>
                <w:color w:val="FFFFFF"/>
                <w:sz w:val="18"/>
              </w:rPr>
              <w:t>门</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所 缘</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c>
          <w:tcPr>
            <w:tcW w:type="dxa" w:w="567"/>
            <w:shd w:val="clear" w:fill="1F3864"/>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F3864"/>
          <w:sz w:val="23"/>
        </w:rPr>
        <w:t>三、南传八十九(89)心 总览表（原文照录）</w:t>
      </w:r>
    </w:p>
    <w:p>
      <w:r>
        <w:rPr>
          <w:b w:val="0"/>
        </w:rPr>
        <w:t>`</w:t>
      </w:r>
    </w:p>
    <w:p>
      <w:pPr>
        <w:spacing w:before="200"/>
      </w:pPr>
      <w:r>
        <w:rPr>
          <w:b/>
          <w:color w:val="1F3864"/>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忧俱嗅志相应无行</w:t>
            </w:r>
          </w:p>
        </w:tc>
        <w:tc>
          <w:tcPr>
            <w:tcW w:type="dxa" w:w="643"/>
            <w:shd w:val="clear" w:fill="1F3864"/>
          </w:tcPr>
          <w:p>
            <w:r>
              <w:rPr>
                <w:sz w:val="18"/>
              </w:rPr>
            </w:r>
            <w:r>
              <w:rPr>
                <w:b w:val="0"/>
                <w:color w:val="FFFFFF"/>
                <w:sz w:val="18"/>
              </w:rPr>
              <w:t>舍俱疑相应</w:t>
            </w:r>
          </w:p>
        </w:tc>
        <w:tc>
          <w:tcPr>
            <w:tcW w:type="dxa" w:w="643"/>
            <w:shd w:val="clear" w:fill="1F3864"/>
          </w:tcPr>
          <w:p>
            <w:r>
              <w:rPr>
                <w:sz w:val="18"/>
              </w:rPr>
            </w:r>
            <w:r>
              <w:rPr>
                <w:b w:val="0"/>
                <w:color w:val="FFFFFF"/>
                <w:sz w:val="18"/>
              </w:rPr>
              <w:t>含俱眼识</w:t>
            </w:r>
          </w:p>
        </w:tc>
        <w:tc>
          <w:tcPr>
            <w:tcW w:type="dxa" w:w="643"/>
            <w:shd w:val="clear" w:fill="1F3864"/>
          </w:tcPr>
          <w:p>
            <w:r>
              <w:rPr>
                <w:sz w:val="18"/>
              </w:rPr>
            </w:r>
            <w:r>
              <w:rPr>
                <w:b w:val="0"/>
                <w:color w:val="FFFFFF"/>
                <w:sz w:val="18"/>
              </w:rPr>
              <w:t>舍俱耳识</w:t>
            </w:r>
          </w:p>
        </w:tc>
        <w:tc>
          <w:tcPr>
            <w:tcW w:type="dxa" w:w="643"/>
            <w:shd w:val="clear" w:fill="1F3864"/>
          </w:tcPr>
          <w:p>
            <w:r>
              <w:rPr>
                <w:sz w:val="18"/>
              </w:rPr>
            </w:r>
            <w:r>
              <w:rPr>
                <w:b w:val="0"/>
                <w:color w:val="FFFFFF"/>
                <w:sz w:val="18"/>
              </w:rPr>
              <w:t>苦俱身识</w:t>
            </w:r>
          </w:p>
        </w:tc>
        <w:tc>
          <w:tcPr>
            <w:tcW w:type="dxa" w:w="643"/>
            <w:shd w:val="clear" w:fill="1F3864"/>
          </w:tcPr>
          <w:p>
            <w:r>
              <w:rPr>
                <w:sz w:val="18"/>
              </w:rPr>
            </w:r>
            <w:r>
              <w:rPr>
                <w:b w:val="0"/>
                <w:color w:val="FFFFFF"/>
                <w:sz w:val="18"/>
              </w:rPr>
              <w:t>初禅善心</w:t>
            </w:r>
          </w:p>
        </w:tc>
        <w:tc>
          <w:tcPr>
            <w:tcW w:type="dxa" w:w="643"/>
            <w:shd w:val="clear" w:fill="1F3864"/>
          </w:tcPr>
          <w:p>
            <w:r>
              <w:rPr>
                <w:sz w:val="18"/>
              </w:rPr>
            </w:r>
            <w:r>
              <w:rPr>
                <w:b w:val="0"/>
                <w:color w:val="FFFFFF"/>
                <w:sz w:val="18"/>
              </w:rPr>
              <w:t>初禅果报心</w:t>
            </w:r>
          </w:p>
        </w:tc>
        <w:tc>
          <w:tcPr>
            <w:tcW w:type="dxa" w:w="643"/>
            <w:shd w:val="clear" w:fill="1F3864"/>
          </w:tcPr>
          <w:p>
            <w:r>
              <w:rPr>
                <w:sz w:val="18"/>
              </w:rPr>
            </w:r>
            <w:r>
              <w:rPr>
                <w:b w:val="0"/>
                <w:color w:val="FFFFFF"/>
                <w:sz w:val="18"/>
              </w:rPr>
              <w:t>初禅唯作心</w:t>
            </w:r>
          </w:p>
        </w:tc>
        <w:tc>
          <w:tcPr>
            <w:tcW w:type="dxa" w:w="643"/>
            <w:shd w:val="clear" w:fill="1F3864"/>
          </w:tcPr>
          <w:p>
            <w:r>
              <w:rPr>
                <w:sz w:val="18"/>
              </w:rPr>
            </w:r>
            <w:r>
              <w:rPr>
                <w:b w:val="0"/>
                <w:color w:val="FFFFFF"/>
                <w:sz w:val="18"/>
              </w:rPr>
              <w:t>空无边处善心</w:t>
            </w:r>
          </w:p>
        </w:tc>
        <w:tc>
          <w:tcPr>
            <w:tcW w:type="dxa" w:w="643"/>
            <w:shd w:val="clear" w:fill="1F3864"/>
          </w:tcPr>
          <w:p>
            <w:r>
              <w:rPr>
                <w:sz w:val="18"/>
              </w:rPr>
            </w:r>
            <w:r>
              <w:rPr>
                <w:b w:val="0"/>
                <w:color w:val="FFFFFF"/>
                <w:sz w:val="18"/>
              </w:rPr>
              <w:t>空无边处果报心</w:t>
            </w:r>
          </w:p>
        </w:tc>
        <w:tc>
          <w:tcPr>
            <w:tcW w:type="dxa" w:w="643"/>
            <w:shd w:val="clear" w:fill="1F3864"/>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F3864"/>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F3864"/>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F3864"/>
          <w:sz w:val="30"/>
        </w:rPr>
        <w:t>十二不善心</w:t>
      </w:r>
    </w:p>
    <w:p>
      <w:pPr>
        <w:spacing w:before="200"/>
      </w:pPr>
      <w:r>
        <w:rPr>
          <w:b/>
          <w:color w:val="1F3864"/>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舍俱邪见不应无行</w:t>
            </w:r>
          </w:p>
        </w:tc>
        <w:tc>
          <w:tcPr>
            <w:tcW w:type="dxa" w:w="643"/>
            <w:shd w:val="clear" w:fill="1F3864"/>
          </w:tcPr>
          <w:p>
            <w:r>
              <w:rPr>
                <w:sz w:val="18"/>
              </w:rPr>
            </w:r>
            <w:r>
              <w:rPr>
                <w:b w:val="0"/>
                <w:color w:val="FFFFFF"/>
                <w:sz w:val="18"/>
              </w:rPr>
              <w:t>佳俱绿港相应无行</w:t>
            </w:r>
          </w:p>
        </w:tc>
        <w:tc>
          <w:tcPr>
            <w:tcW w:type="dxa" w:w="643"/>
            <w:shd w:val="clear" w:fill="1F3864"/>
          </w:tcPr>
          <w:p>
            <w:r>
              <w:rPr>
                <w:sz w:val="18"/>
              </w:rPr>
            </w:r>
            <w:r>
              <w:rPr>
                <w:b w:val="0"/>
                <w:color w:val="FFFFFF"/>
                <w:sz w:val="18"/>
              </w:rPr>
              <w:t>舍俱绿港相应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c>
          <w:tcPr>
            <w:tcW w:type="dxa" w:w="643"/>
            <w:shd w:val="clear" w:fill="1F3864"/>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F3864"/>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F3864"/>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F3864"/>
          </w:tcPr>
          <w:p>
            <w:r>
              <w:rPr>
                <w:sz w:val="18"/>
              </w:rPr>
            </w:r>
            <w:r>
              <w:rPr>
                <w:b w:val="0"/>
                <w:color w:val="FFFFFF"/>
                <w:sz w:val="18"/>
              </w:rPr>
              <w:t>投假邪见相应无行</w:t>
            </w:r>
          </w:p>
        </w:tc>
        <w:tc>
          <w:tcPr>
            <w:tcW w:type="dxa" w:w="567"/>
            <w:shd w:val="clear" w:fill="1F3864"/>
          </w:tcPr>
          <w:p>
            <w:r>
              <w:rPr>
                <w:sz w:val="18"/>
              </w:rPr>
            </w:r>
            <w:r>
              <w:rPr>
                <w:b w:val="0"/>
                <w:color w:val="FFFFFF"/>
                <w:sz w:val="18"/>
              </w:rPr>
              <w:t>悦俱邪见不相应无行</w:t>
            </w:r>
          </w:p>
        </w:tc>
        <w:tc>
          <w:tcPr>
            <w:tcW w:type="dxa" w:w="567"/>
            <w:shd w:val="clear" w:fill="1F3864"/>
          </w:tcPr>
          <w:p>
            <w:r>
              <w:rPr>
                <w:sz w:val="18"/>
              </w:rPr>
            </w:r>
            <w:r>
              <w:rPr>
                <w:b w:val="0"/>
                <w:color w:val="FFFFFF"/>
                <w:sz w:val="18"/>
              </w:rPr>
              <w:t>舍俱邪见相应无行</w:t>
            </w:r>
          </w:p>
        </w:tc>
        <w:tc>
          <w:tcPr>
            <w:tcW w:type="dxa" w:w="567"/>
            <w:shd w:val="clear" w:fill="1F3864"/>
          </w:tcPr>
          <w:p>
            <w:r>
              <w:rPr>
                <w:sz w:val="18"/>
              </w:rPr>
            </w:r>
            <w:r>
              <w:rPr>
                <w:b w:val="0"/>
                <w:color w:val="FFFFFF"/>
                <w:sz w:val="18"/>
              </w:rPr>
              <w:t>舍俱邪见不相应无行</w:t>
            </w:r>
          </w:p>
        </w:tc>
        <w:tc>
          <w:tcPr>
            <w:tcW w:type="dxa" w:w="567"/>
            <w:shd w:val="clear" w:fill="1F3864"/>
          </w:tcPr>
          <w:p>
            <w:r>
              <w:rPr>
                <w:sz w:val="18"/>
              </w:rPr>
            </w:r>
            <w:r>
              <w:rPr>
                <w:b w:val="0"/>
                <w:color w:val="FFFFFF"/>
                <w:sz w:val="18"/>
              </w:rPr>
              <w:t>忧俱嗅恚相应无行</w:t>
            </w:r>
          </w:p>
        </w:tc>
        <w:tc>
          <w:tcPr>
            <w:tcW w:type="dxa" w:w="567"/>
            <w:shd w:val="clear" w:fill="1F3864"/>
          </w:tcPr>
          <w:p>
            <w:r>
              <w:rPr>
                <w:sz w:val="18"/>
              </w:rPr>
            </w:r>
            <w:r>
              <w:rPr>
                <w:b w:val="0"/>
                <w:color w:val="FFFFFF"/>
                <w:sz w:val="18"/>
              </w:rPr>
              <w:t>舍俱疑相应</w:t>
            </w:r>
          </w:p>
        </w:tc>
        <w:tc>
          <w:tcPr>
            <w:tcW w:type="dxa" w:w="567"/>
            <w:shd w:val="clear" w:fill="1F3864"/>
          </w:tcPr>
          <w:p>
            <w:r>
              <w:rPr>
                <w:sz w:val="18"/>
              </w:rPr>
            </w:r>
            <w:r>
              <w:rPr>
                <w:b w:val="0"/>
                <w:color w:val="FFFFFF"/>
                <w:sz w:val="18"/>
              </w:rPr>
              <w:t>苦俱端配</w:t>
            </w:r>
          </w:p>
        </w:tc>
        <w:tc>
          <w:tcPr>
            <w:tcW w:type="dxa" w:w="567"/>
            <w:shd w:val="clear" w:fill="1F3864"/>
          </w:tcPr>
          <w:p>
            <w:r>
              <w:rPr>
                <w:sz w:val="18"/>
              </w:rPr>
            </w:r>
            <w:r>
              <w:rPr>
                <w:b w:val="0"/>
                <w:color w:val="FFFFFF"/>
                <w:sz w:val="18"/>
              </w:rPr>
              <w:t>苦俱耳期</w:t>
            </w:r>
          </w:p>
        </w:tc>
        <w:tc>
          <w:tcPr>
            <w:tcW w:type="dxa" w:w="567"/>
            <w:shd w:val="clear" w:fill="1F3864"/>
          </w:tcPr>
          <w:p>
            <w:r>
              <w:rPr>
                <w:sz w:val="18"/>
              </w:rPr>
            </w:r>
            <w:r>
              <w:rPr>
                <w:b w:val="0"/>
                <w:color w:val="FFFFFF"/>
                <w:sz w:val="18"/>
              </w:rPr>
              <w:t>苦健身业</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c>
          <w:tcPr>
            <w:tcW w:type="dxa" w:w="567"/>
            <w:shd w:val="clear" w:fill="1F3864"/>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F3864"/>
          <w:sz w:val="30"/>
        </w:rPr>
        <w:t>八大善心+八果报心+八唯作心</w:t>
      </w:r>
    </w:p>
    <w:p>
      <w:pPr>
        <w:spacing w:before="200"/>
      </w:pPr>
      <w:r>
        <w:rPr>
          <w:b/>
          <w:color w:val="1F3864"/>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F3864"/>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F3864"/>
          </w:tcPr>
          <w:p>
            <w:r>
              <w:rPr>
                <w:sz w:val="18"/>
              </w:rPr>
            </w:r>
            <w:r>
              <w:rPr>
                <w:b w:val="0"/>
                <w:color w:val="FFFFFF"/>
                <w:sz w:val="18"/>
              </w:rPr>
              <w:t>悦俱邪见相应无行</w:t>
            </w:r>
          </w:p>
        </w:tc>
        <w:tc>
          <w:tcPr>
            <w:tcW w:type="dxa" w:w="643"/>
            <w:shd w:val="clear" w:fill="1F3864"/>
          </w:tcPr>
          <w:p>
            <w:r>
              <w:rPr>
                <w:sz w:val="18"/>
              </w:rPr>
            </w:r>
            <w:r>
              <w:rPr>
                <w:b w:val="0"/>
                <w:color w:val="FFFFFF"/>
                <w:sz w:val="18"/>
              </w:rPr>
              <w:t>悦俱邪见不相应无行</w:t>
            </w:r>
          </w:p>
        </w:tc>
        <w:tc>
          <w:tcPr>
            <w:tcW w:type="dxa" w:w="643"/>
            <w:shd w:val="clear" w:fill="1F3864"/>
          </w:tcPr>
          <w:p>
            <w:r>
              <w:rPr>
                <w:sz w:val="18"/>
              </w:rPr>
            </w:r>
            <w:r>
              <w:rPr>
                <w:b w:val="0"/>
                <w:color w:val="FFFFFF"/>
                <w:sz w:val="18"/>
              </w:rPr>
              <w:t>舍俱邪见相应无行</w:t>
            </w:r>
          </w:p>
        </w:tc>
        <w:tc>
          <w:tcPr>
            <w:tcW w:type="dxa" w:w="643"/>
            <w:shd w:val="clear" w:fill="1F3864"/>
          </w:tcPr>
          <w:p>
            <w:r>
              <w:rPr>
                <w:sz w:val="18"/>
              </w:rPr>
            </w:r>
            <w:r>
              <w:rPr>
                <w:b w:val="0"/>
                <w:color w:val="FFFFFF"/>
                <w:sz w:val="18"/>
              </w:rPr>
              <w:t>舍俱邪见不相应无行</w:t>
            </w:r>
          </w:p>
        </w:tc>
        <w:tc>
          <w:tcPr>
            <w:tcW w:type="dxa" w:w="643"/>
            <w:shd w:val="clear" w:fill="1F3864"/>
          </w:tcPr>
          <w:p>
            <w:r>
              <w:rPr>
                <w:sz w:val="18"/>
              </w:rPr>
            </w:r>
            <w:r>
              <w:rPr>
                <w:b w:val="0"/>
                <w:color w:val="FFFFFF"/>
                <w:sz w:val="18"/>
              </w:rPr>
              <w:t>优俱嗅枣相应无行</w:t>
            </w:r>
          </w:p>
        </w:tc>
        <w:tc>
          <w:tcPr>
            <w:tcW w:type="dxa" w:w="643"/>
            <w:shd w:val="clear" w:fill="1F3864"/>
          </w:tcPr>
          <w:p>
            <w:r>
              <w:rPr>
                <w:sz w:val="18"/>
              </w:rPr>
            </w:r>
            <w:r>
              <w:rPr>
                <w:b w:val="0"/>
                <w:color w:val="FFFFFF"/>
                <w:sz w:val="18"/>
              </w:rPr>
              <w:t>舍俱聂相应</w:t>
            </w:r>
          </w:p>
        </w:tc>
        <w:tc>
          <w:tcPr>
            <w:tcW w:type="dxa" w:w="643"/>
            <w:shd w:val="clear" w:fill="1F3864"/>
          </w:tcPr>
          <w:p>
            <w:r>
              <w:rPr>
                <w:sz w:val="18"/>
              </w:rPr>
            </w:r>
            <w:r>
              <w:rPr>
                <w:b w:val="0"/>
                <w:color w:val="FFFFFF"/>
                <w:sz w:val="18"/>
              </w:rPr>
              <w:t>一相抗</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c>
          <w:tcPr>
            <w:tcW w:type="dxa" w:w="643"/>
            <w:shd w:val="clear" w:fill="1F3864"/>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F3864"/>
          <w:sz w:val="30"/>
        </w:rPr>
        <w:t>十八无因心</w:t>
      </w:r>
    </w:p>
    <w:p>
      <w:pPr>
        <w:spacing w:before="200"/>
      </w:pPr>
      <w:r>
        <w:rPr>
          <w:b/>
          <w:color w:val="1F3864"/>
          <w:sz w:val="30"/>
        </w:rPr>
        <w:t>89/十八无因/七不善</w:t>
      </w:r>
    </w:p>
    <w:p>
      <w:pPr>
        <w:spacing w:before="200"/>
      </w:pPr>
      <w:r>
        <w:rPr>
          <w:b/>
          <w:color w:val="1F3864"/>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F3864"/>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触接触</w:t>
            </w:r>
          </w:p>
        </w:tc>
        <w:tc>
          <w:tcPr>
            <w:tcW w:type="dxa" w:w="2409"/>
            <w:shd w:val="clear" w:fill="1F3864"/>
          </w:tcPr>
          <w:p>
            <w:r>
              <w:rPr>
                <w:sz w:val="18"/>
              </w:rPr>
            </w:r>
            <w:r>
              <w:rPr>
                <w:b w:val="0"/>
                <w:color w:val="FFFFFF"/>
                <w:sz w:val="18"/>
              </w:rPr>
              <w:t>感受</w:t>
            </w:r>
          </w:p>
        </w:tc>
        <w:tc>
          <w:tcPr>
            <w:tcW w:type="dxa" w:w="2409"/>
            <w:shd w:val="clear" w:fill="1F3864"/>
          </w:tcPr>
          <w:p>
            <w:r>
              <w:rPr>
                <w:sz w:val="18"/>
              </w:rPr>
            </w:r>
            <w:r>
              <w:rPr>
                <w:b w:val="0"/>
                <w:color w:val="FFFFFF"/>
                <w:sz w:val="18"/>
              </w:rPr>
              <w:t>想印记</w:t>
            </w:r>
          </w:p>
        </w:tc>
        <w:tc>
          <w:tcPr>
            <w:tcW w:type="dxa" w:w="2409"/>
            <w:shd w:val="clear" w:fill="1F3864"/>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F3864"/>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投俱邪见相应无行</w:t>
            </w:r>
          </w:p>
        </w:tc>
        <w:tc>
          <w:tcPr>
            <w:tcW w:type="dxa" w:w="1071"/>
            <w:shd w:val="clear" w:fill="1F3864"/>
          </w:tcPr>
          <w:p>
            <w:r>
              <w:rPr>
                <w:sz w:val="18"/>
              </w:rPr>
            </w:r>
            <w:r>
              <w:rPr>
                <w:b w:val="0"/>
                <w:color w:val="FFFFFF"/>
                <w:sz w:val="18"/>
              </w:rPr>
              <w:t>悦俱邪见不相应无行</w:t>
            </w:r>
          </w:p>
        </w:tc>
        <w:tc>
          <w:tcPr>
            <w:tcW w:type="dxa" w:w="1071"/>
            <w:shd w:val="clear" w:fill="1F3864"/>
          </w:tcPr>
          <w:p>
            <w:r>
              <w:rPr>
                <w:sz w:val="18"/>
              </w:rPr>
            </w:r>
            <w:r>
              <w:rPr>
                <w:b w:val="0"/>
                <w:color w:val="FFFFFF"/>
                <w:sz w:val="18"/>
              </w:rPr>
              <w:t>舍俱邪见相应无行</w:t>
            </w:r>
          </w:p>
        </w:tc>
        <w:tc>
          <w:tcPr>
            <w:tcW w:type="dxa" w:w="1071"/>
            <w:shd w:val="clear" w:fill="1F3864"/>
          </w:tcPr>
          <w:p>
            <w:r>
              <w:rPr>
                <w:sz w:val="18"/>
              </w:rPr>
            </w:r>
            <w:r>
              <w:rPr>
                <w:b w:val="0"/>
                <w:color w:val="FFFFFF"/>
                <w:sz w:val="18"/>
              </w:rPr>
              <w:t>舍俱邪见不相应无行</w:t>
            </w:r>
          </w:p>
        </w:tc>
        <w:tc>
          <w:tcPr>
            <w:tcW w:type="dxa" w:w="1071"/>
            <w:shd w:val="clear" w:fill="1F3864"/>
          </w:tcPr>
          <w:p>
            <w:r>
              <w:rPr>
                <w:sz w:val="18"/>
              </w:rPr>
            </w:r>
            <w:r>
              <w:rPr>
                <w:b w:val="0"/>
                <w:color w:val="FFFFFF"/>
                <w:sz w:val="18"/>
              </w:rPr>
              <w:t>忧俱嗅表相应无行</w:t>
            </w:r>
          </w:p>
        </w:tc>
        <w:tc>
          <w:tcPr>
            <w:tcW w:type="dxa" w:w="1071"/>
            <w:shd w:val="clear" w:fill="1F3864"/>
          </w:tcPr>
          <w:p>
            <w:r>
              <w:rPr>
                <w:sz w:val="18"/>
              </w:rPr>
            </w:r>
            <w:r>
              <w:rPr>
                <w:b w:val="0"/>
                <w:color w:val="FFFFFF"/>
                <w:sz w:val="18"/>
              </w:rPr>
              <w:t>舍俱疑相应</w:t>
            </w:r>
          </w:p>
        </w:tc>
        <w:tc>
          <w:tcPr>
            <w:tcW w:type="dxa" w:w="1071"/>
            <w:shd w:val="clear" w:fill="1F3864"/>
          </w:tcPr>
          <w:p>
            <w:r>
              <w:rPr>
                <w:sz w:val="18"/>
              </w:rPr>
            </w:r>
            <w:r>
              <w:rPr>
                <w:b w:val="0"/>
                <w:color w:val="FFFFFF"/>
                <w:sz w:val="18"/>
              </w:rPr>
              <w:t>含俱眼误</w:t>
            </w:r>
          </w:p>
        </w:tc>
        <w:tc>
          <w:tcPr>
            <w:tcW w:type="dxa" w:w="1071"/>
            <w:shd w:val="clear" w:fill="1F3864"/>
          </w:tcPr>
          <w:p>
            <w:r>
              <w:rPr>
                <w:sz w:val="18"/>
              </w:rPr>
            </w:r>
            <w:r>
              <w:rPr>
                <w:b w:val="0"/>
                <w:color w:val="FFFFFF"/>
                <w:sz w:val="18"/>
              </w:rPr>
              <w:t>舍俱耳黄</w:t>
            </w:r>
          </w:p>
        </w:tc>
        <w:tc>
          <w:tcPr>
            <w:tcW w:type="dxa" w:w="1071"/>
            <w:shd w:val="clear" w:fill="1F3864"/>
          </w:tcPr>
          <w:p>
            <w:r>
              <w:rPr>
                <w:sz w:val="18"/>
              </w:rPr>
            </w:r>
            <w:r>
              <w:rPr>
                <w:b w:val="0"/>
                <w:color w:val="FFFFFF"/>
                <w:sz w:val="18"/>
              </w:rPr>
              <w:t>苦傅导型</w:t>
            </w:r>
          </w:p>
        </w:tc>
      </w:tr>
    </w:tbl>
    <w:p>
      <w:pPr>
        <w:spacing w:before="200"/>
      </w:pPr>
      <w:r>
        <w:rPr>
          <w:b/>
          <w:color w:val="1F3864"/>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F3864"/>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F3864"/>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F3864"/>
          <w:sz w:val="30"/>
        </w:rPr>
        <w:t>54|15色界|15色界|初神一第四神善、唯作|初神一第四神善、唯作|8|悦|3因-无食醋液|速行|鑫门||||||V|心色|欲、色|</w:t>
      </w:r>
    </w:p>
    <w:p>
      <w:pPr>
        <w:spacing w:before="200"/>
      </w:pPr>
      <w:r>
        <w:rPr>
          <w:b/>
          <w:color w:val="1F3864"/>
          <w:sz w:val="30"/>
        </w:rPr>
        <w:t>54|15色界|粉神一第四神果操|粉神一第四神果操|4|悦|3因-无食醋液|V|X|离门||||||V|心色|色|</w:t>
      </w:r>
    </w:p>
    <w:p>
      <w:pPr>
        <w:spacing w:before="200"/>
      </w:pPr>
      <w:r>
        <w:rPr>
          <w:b/>
          <w:color w:val="1F3864"/>
          <w:sz w:val="30"/>
        </w:rPr>
        <w:t>54|15色界|第五神善心|第五神善心|1|舍|3因-无食醋液|速行|鑫门||||||V|心色|色||</w:t>
      </w:r>
    </w:p>
    <w:p>
      <w:pPr>
        <w:spacing w:before="200"/>
      </w:pPr>
      <w:r>
        <w:rPr>
          <w:b/>
          <w:color w:val="1F3864"/>
          <w:sz w:val="30"/>
        </w:rPr>
        <w:t>54|15色界|(雄五神善心神通)|(雄五神善心神通)|0|舍|3因-无食醋液|速行|鑫门|V|V|V|6|V|V|V|色||</w:t>
      </w:r>
    </w:p>
    <w:p>
      <w:pPr>
        <w:spacing w:before="200"/>
      </w:pPr>
      <w:r>
        <w:rPr>
          <w:b/>
          <w:color w:val="1F3864"/>
          <w:sz w:val="30"/>
        </w:rPr>
        <w:t>54|15色界|第五神果操心|第五神果操心|1|舍|3因-无食醋液|V|X|离门||||||V|心色|色|</w:t>
      </w:r>
    </w:p>
    <w:p>
      <w:pPr>
        <w:spacing w:before="200"/>
      </w:pPr>
      <w:r>
        <w:rPr>
          <w:b/>
          <w:color w:val="1F3864"/>
          <w:sz w:val="30"/>
        </w:rPr>
        <w:t>54|15色界|第五神唯作心|第五神唯作心|1|舍|3因-无食醋液|速行|鑫门||||||V|心色|色||</w:t>
      </w:r>
    </w:p>
    <w:p>
      <w:pPr>
        <w:spacing w:before="200"/>
      </w:pPr>
      <w:r>
        <w:rPr>
          <w:b/>
          <w:color w:val="1F3864"/>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F3864"/>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因 89 心</w:t>
            </w:r>
          </w:p>
        </w:tc>
        <w:tc>
          <w:tcPr>
            <w:tcW w:type="dxa" w:w="876"/>
            <w:shd w:val="clear" w:fill="1F3864"/>
          </w:tcPr>
          <w:p>
            <w:r>
              <w:rPr>
                <w:sz w:val="18"/>
              </w:rPr>
            </w:r>
            <w:r>
              <w:rPr>
                <w:b w:val="0"/>
                <w:color w:val="FFFFFF"/>
                <w:sz w:val="18"/>
              </w:rPr>
              <w:t>无因</w:t>
            </w:r>
          </w:p>
        </w:tc>
        <w:tc>
          <w:tcPr>
            <w:tcW w:type="dxa" w:w="876"/>
            <w:shd w:val="clear" w:fill="1F3864"/>
          </w:tcPr>
          <w:p>
            <w:r>
              <w:rPr>
                <w:sz w:val="18"/>
              </w:rPr>
            </w:r>
            <w:r>
              <w:rPr>
                <w:b w:val="0"/>
                <w:color w:val="FFFFFF"/>
                <w:sz w:val="18"/>
              </w:rPr>
              <w:t>贪 嗔</w:t>
            </w:r>
          </w:p>
        </w:tc>
        <w:tc>
          <w:tcPr>
            <w:tcW w:type="dxa" w:w="876"/>
            <w:shd w:val="clear" w:fill="1F3864"/>
          </w:tcPr>
          <w:p>
            <w:r>
              <w:rPr>
                <w:sz w:val="18"/>
              </w:rPr>
            </w:r>
            <w:r>
              <w:rPr>
                <w:b w:val="0"/>
                <w:color w:val="FFFFFF"/>
                <w:sz w:val="18"/>
              </w:rPr>
              <w:t>痴</w:t>
            </w:r>
          </w:p>
        </w:tc>
        <w:tc>
          <w:tcPr>
            <w:tcW w:type="dxa" w:w="876"/>
            <w:shd w:val="clear" w:fill="1F3864"/>
          </w:tcPr>
          <w:p>
            <w:r>
              <w:rPr>
                <w:sz w:val="18"/>
              </w:rPr>
            </w:r>
            <w:r>
              <w:rPr>
                <w:b w:val="0"/>
                <w:color w:val="FFFFFF"/>
                <w:sz w:val="18"/>
              </w:rPr>
              <w:t>无贪</w:t>
            </w:r>
          </w:p>
        </w:tc>
        <w:tc>
          <w:tcPr>
            <w:tcW w:type="dxa" w:w="876"/>
            <w:shd w:val="clear" w:fill="1F3864"/>
          </w:tcPr>
          <w:p>
            <w:r>
              <w:rPr>
                <w:sz w:val="18"/>
              </w:rPr>
            </w:r>
            <w:r>
              <w:rPr>
                <w:b w:val="0"/>
                <w:color w:val="FFFFFF"/>
                <w:sz w:val="18"/>
              </w:rPr>
              <w:t>无嗔</w:t>
            </w:r>
          </w:p>
        </w:tc>
        <w:tc>
          <w:tcPr>
            <w:tcW w:type="dxa" w:w="876"/>
            <w:shd w:val="clear" w:fill="1F3864"/>
          </w:tcPr>
          <w:p>
            <w:r>
              <w:rPr>
                <w:sz w:val="18"/>
              </w:rPr>
            </w:r>
            <w:r>
              <w:rPr>
                <w:b w:val="0"/>
                <w:color w:val="FFFFFF"/>
                <w:sz w:val="18"/>
              </w:rPr>
              <w:t>无痴</w:t>
            </w:r>
          </w:p>
        </w:tc>
        <w:tc>
          <w:tcPr>
            <w:tcW w:type="dxa" w:w="876"/>
            <w:shd w:val="clear" w:fill="1F3864"/>
          </w:tcPr>
          <w:p>
            <w:r>
              <w:rPr>
                <w:sz w:val="18"/>
              </w:rPr>
            </w:r>
            <w:r>
              <w:rPr>
                <w:b w:val="0"/>
                <w:color w:val="FFFFFF"/>
                <w:sz w:val="18"/>
              </w:rPr>
              <w:t>总计</w:t>
            </w:r>
          </w:p>
        </w:tc>
        <w:tc>
          <w:tcPr>
            <w:tcW w:type="dxa" w:w="876"/>
            <w:shd w:val="clear" w:fill="1F3864"/>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r>
        <w:rPr>
          <w:b w:val="0"/>
        </w:rPr>
        <w:t>[generated, not original text]</w:t>
      </w:r>
    </w:p>
    <w:p>
      <w:pPr>
        <w:ind w:left="170"/>
        <w:pBdr>
          <w:left w:val="single" w:sz="18" w:space="4" w:color="1F3864"/>
        </w:pBdr>
        <w:shd w:val="clear" w:fill="F2F5FA"/>
      </w:pPr>
      <w:r>
        <w:rPr>
          <w:b w:val="0"/>
        </w:rPr>
        <w:t>主持人：到这里，四界的骨干就出来了——</w:t>
      </w:r>
      <w:r>
        <w:rPr>
          <w:b/>
        </w:rPr>
        <w:t>欲界 54、色界 15、无色界 12、出世间 8，共 89</w:t>
      </w:r>
      <w:r>
        <w:rPr>
          <w:b w:val="0"/>
        </w:rPr>
        <w:t>。不必追每一个名字，只要知道这个"骨架"和它背后的逻辑：界越高，心越微细、越清净。</w:t>
      </w:r>
    </w:p>
    <w:p>
      <w:r>
        <w:rPr>
          <w:b/>
          <w:color w:val="1F3864"/>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pPr>
        <w:ind w:left="170"/>
        <w:pBdr>
          <w:left w:val="single" w:sz="18" w:space="4" w:color="1F3864"/>
        </w:pBdr>
        <w:shd w:val="clear" w:fill="F2F5FA"/>
      </w:pPr>
      <w:r>
        <w:rPr>
          <w:b w:val="0"/>
        </w:rPr>
        <w:t>⚠️ 主持人操作：本节是</w:t>
      </w:r>
      <w:r>
        <w:rPr>
          <w:b/>
        </w:rPr>
        <w:t>本周最值得精读的一段</w:t>
      </w:r>
      <w:r>
        <w:rPr>
          <w:b w:val="0"/>
        </w:rPr>
        <w:t>。"二、本品导读——重点整理"用三条线索（界／本性／因）把 89 心讲透了，建议逐字读完。</w:t>
      </w:r>
      <w:r>
        <w:rPr>
          <w:b/>
        </w:rPr>
        <w:t>同文件跨周注明：与读书会12第2周同文件不同段落（本讲取〈89心分类表〉，彼讲取〈因缘、所缘缘、增上缘〉）。</w:t>
      </w:r>
    </w:p>
    <w:p>
      <w:r>
        <w:rPr>
          <w:b/>
          <w:color w:val="1F3864"/>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本性 界</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造业心(33)</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非造业心(无记心)(56)</w:t>
            </w:r>
          </w:p>
        </w:tc>
        <w:tc>
          <w:tcPr>
            <w:tcW w:type="dxa" w:w="1071"/>
            <w:shd w:val="clear" w:fill="1F3864"/>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F3864"/>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F3864"/>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54 欲界心</w:t>
            </w:r>
          </w:p>
        </w:tc>
        <w:tc>
          <w:tcPr>
            <w:tcW w:type="dxa" w:w="2409"/>
            <w:shd w:val="clear" w:fill="1F3864"/>
          </w:tcPr>
          <w:p>
            <w:r>
              <w:rPr>
                <w:sz w:val="18"/>
              </w:rPr>
            </w:r>
            <w:r>
              <w:rPr>
                <w:b w:val="0"/>
                <w:color w:val="FFFFFF"/>
                <w:sz w:val="18"/>
              </w:rPr>
              <w:t>12不善心</w:t>
            </w:r>
          </w:p>
        </w:tc>
        <w:tc>
          <w:tcPr>
            <w:tcW w:type="dxa" w:w="2409"/>
            <w:shd w:val="clear" w:fill="1F3864"/>
          </w:tcPr>
          <w:p>
            <w:r>
              <w:rPr>
                <w:sz w:val="18"/>
              </w:rPr>
            </w:r>
            <w:r>
              <w:rPr>
                <w:b w:val="0"/>
                <w:color w:val="FFFFFF"/>
                <w:sz w:val="18"/>
              </w:rPr>
              <w:t>贪根</w:t>
            </w:r>
          </w:p>
        </w:tc>
        <w:tc>
          <w:tcPr>
            <w:tcW w:type="dxa" w:w="2409"/>
            <w:shd w:val="clear" w:fill="1F3864"/>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54 欲界心</w:t>
            </w:r>
          </w:p>
        </w:tc>
        <w:tc>
          <w:tcPr>
            <w:tcW w:type="dxa" w:w="1928"/>
            <w:shd w:val="clear" w:fill="1F3864"/>
          </w:tcPr>
          <w:p>
            <w:r>
              <w:rPr>
                <w:sz w:val="18"/>
              </w:rPr>
            </w:r>
            <w:r>
              <w:rPr>
                <w:b w:val="0"/>
                <w:color w:val="FFFFFF"/>
                <w:sz w:val="18"/>
              </w:rPr>
              <w:t>12不善心</w:t>
            </w:r>
          </w:p>
        </w:tc>
        <w:tc>
          <w:tcPr>
            <w:tcW w:type="dxa" w:w="1928"/>
            <w:shd w:val="clear" w:fill="1F3864"/>
          </w:tcPr>
          <w:p>
            <w:r>
              <w:rPr>
                <w:sz w:val="18"/>
              </w:rPr>
            </w:r>
            <w:r>
              <w:rPr>
                <w:b w:val="0"/>
                <w:color w:val="FFFFFF"/>
                <w:sz w:val="18"/>
              </w:rPr>
              <w:t>贪根</w:t>
            </w:r>
          </w:p>
        </w:tc>
        <w:tc>
          <w:tcPr>
            <w:tcW w:type="dxa" w:w="1928"/>
            <w:shd w:val="clear" w:fill="1F3864"/>
          </w:tcPr>
          <w:p>
            <w:r>
              <w:rPr>
                <w:sz w:val="18"/>
              </w:rPr>
            </w:r>
            <w:r>
              <w:rPr>
                <w:b w:val="0"/>
                <w:color w:val="FFFFFF"/>
                <w:sz w:val="18"/>
              </w:rPr>
              <w:t>悦俱·邪见相应·无行</w:t>
            </w:r>
          </w:p>
        </w:tc>
        <w:tc>
          <w:tcPr>
            <w:tcW w:type="dxa" w:w="1928"/>
            <w:shd w:val="clear" w:fill="1F3864"/>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F3864"/>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F3864"/>
          </w:tcPr>
          <w:p>
            <w:r>
              <w:rPr>
                <w:sz w:val="18"/>
              </w:rPr>
            </w:r>
            <w:r>
              <w:rPr>
                <w:b w:val="0"/>
                <w:color w:val="FFFFFF"/>
                <w:sz w:val="18"/>
              </w:rPr>
              <w:t>本性界</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12不善心</w:t>
            </w:r>
          </w:p>
        </w:tc>
        <w:tc>
          <w:tcPr>
            <w:tcW w:type="dxa" w:w="1205"/>
            <w:shd w:val="clear" w:fill="1F3864"/>
          </w:tcPr>
          <w:p>
            <w:r>
              <w:rPr>
                <w:sz w:val="18"/>
              </w:rPr>
            </w:r>
            <w:r>
              <w:rPr>
                <w:b w:val="0"/>
                <w:color w:val="FFFFFF"/>
                <w:sz w:val="18"/>
              </w:rPr>
              <w:t>21善心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c>
          <w:tcPr>
            <w:tcW w:type="dxa" w:w="1205"/>
            <w:shd w:val="clear" w:fill="1F3864"/>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F3864"/>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F3864"/>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val="0"/>
        </w:rPr>
        <w:t>[generated, not original text]</w:t>
      </w:r>
    </w:p>
    <w:p>
      <w:pPr>
        <w:ind w:left="170"/>
        <w:pBdr>
          <w:left w:val="single" w:sz="18" w:space="4" w:color="1F3864"/>
        </w:pBdr>
        <w:shd w:val="clear" w:fill="F2F5FA"/>
      </w:pPr>
      <w:r>
        <w:rPr>
          <w:b w:val="0"/>
        </w:rPr>
        <w:t>主持人：最后这四句偈颂，就是 89 与 121 的换算口诀。念一遍即可，不必背。要记住的是它的意思：</w:t>
      </w:r>
      <w:r>
        <w:rPr>
          <w:b/>
        </w:rPr>
        <w:t>在出世间道果处，因五禅的差别，8 心可以开成 40 心，于是 89 开为 121。</w:t>
      </w:r>
    </w:p>
    <w:p>
      <w:r>
        <w:rPr>
          <w:b/>
          <w:color w:val="1F3864"/>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F3864"/>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F3864"/>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F3864"/>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【现象】一天里，你的心有多少是「善」、多少是「不善」、又有多少是「说不上好坏」的？</w:t>
      </w:r>
    </w:p>
    <w:p>
      <w:pPr>
        <w:ind w:left="170"/>
        <w:pBdr>
          <w:left w:val="single" w:sz="18" w:space="4" w:color="1F3864"/>
        </w:pBdr>
        <w:shd w:val="clear" w:fill="F2F5FA"/>
      </w:pPr>
      <w:r>
        <w:rPr>
          <w:b w:val="0"/>
        </w:rPr>
        <w:t>- 【影响】若心里常有大量「说不上好坏」的空白，你觉得这是休息，还是被习惯牵着走？</w:t>
      </w:r>
    </w:p>
    <w:p>
      <w:pPr>
        <w:ind w:left="170"/>
        <w:pBdr>
          <w:left w:val="single" w:sz="18" w:space="4" w:color="1F3864"/>
        </w:pBdr>
        <w:shd w:val="clear" w:fill="F2F5FA"/>
      </w:pPr>
      <w:r>
        <w:rPr>
          <w:b w:val="0"/>
        </w:rPr>
        <w:t>- 【应对】这一周，挑一个固定时刻——比如午饭前——停十秒，问自己一句：此刻这颗心在想什么？</w:t>
      </w:r>
    </w:p>
    <w:p>
      <w:r>
        <w:rPr>
          <w:b/>
          <w:color w:val="1F3864"/>
          <w:sz w:val="26"/>
        </w:rPr>
        <w:t>📚 扩展内容包（时间富余时使用）</w:t>
      </w:r>
    </w:p>
    <w:p>
      <w:r>
        <w:rPr>
          <w:b/>
          <w:color w:val="1F3864"/>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F3864"/>
          <w:sz w:val="23"/>
        </w:rPr>
        <w:t>扩展二</w:t>
      </w:r>
    </w:p>
    <w:p>
      <w:pPr>
        <w:ind w:left="170"/>
        <w:pBdr>
          <w:left w:val="single" w:sz="18" w:space="4" w:color="1F3864"/>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F3864"/>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F3864"/>
        </w:pBdr>
        <w:shd w:val="clear" w:fill="F2F5FA"/>
      </w:pPr>
      <w:r>
        <w:rPr>
          <w:b w:val="0"/>
        </w:rPr>
        <w:t>请把今天的作业带回去：一天中留三次"观心"，诚实记下——不必评判对错。</w:t>
      </w:r>
    </w:p>
    <w:p>
      <w:pPr>
        <w:ind w:left="170"/>
        <w:pBdr>
          <w:left w:val="single" w:sz="18" w:space="4" w:color="1F3864"/>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p>
      <w:r>
        <w:rPr>
          <w:b w:val="0"/>
        </w:rPr>
        <w:t>&lt;!--/EXT_READ--&gt;</w:t>
      </w:r>
    </w:p>
    <w:p>
      <w:r>
        <w:rPr>
          <w:b w:val="0"/>
        </w:rPr>
        <w:t>&lt;!--W_LEAD--&gt;</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p>
      <w:r>
        <w:rPr>
          <w:b w:val="0"/>
        </w:rPr>
        <w:t>&lt;!--/EXT_READ--&gt;</w:t>
      </w:r>
    </w:p>
    <w:p>
      <w:r>
        <w:rPr>
          <w:b w:val="0"/>
        </w:rPr>
        <w:t>&lt;!--W_LEAD--&gt;</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val="0"/>
        </w:rPr>
        <w:t>&lt;!--/W_LEAD--&gt;</w:t>
      </w:r>
    </w:p>
    <w:p>
      <w:r>
        <w:rPr>
          <w:b/>
          <w:color w:val="1F3864"/>
          <w:sz w:val="23"/>
        </w:rPr>
        <w:t>本讲主持人特别提醒</w:t>
      </w:r>
    </w:p>
    <w:p>
      <w:pPr>
        <w:pStyle w:val="ListNumber"/>
      </w:pPr>
      <w:r>
        <w:rPr>
          <w:b/>
        </w:rPr>
        <w:t>心理安全是本周第一要务</w:t>
      </w:r>
      <w:r>
        <w:rPr>
          <w:b w:val="0"/>
        </w:rPr>
        <w:t>。阿毗达摩常被称为佛教教法里"最难"的一门，很多学员是带着"我肯定学不会"的紧张来的。请在第一分钟就把话说清楚：</w:t>
      </w:r>
      <w:r>
        <w:rPr>
          <w:b/>
        </w:rPr>
        <w:t>本系列不考试、不抽查、不排名、不要求背诵名相</w:t>
      </w:r>
      <w:r>
        <w:rPr>
          <w:b w:val="0"/>
        </w:rPr>
        <w:t>——听不懂也完全可以继续坐在这里。尊者在开示里亲口说"我教的阿毗达摩从来不要求人家背"，这句话请一定转达给学员，它比任何进度都更能让人留下来。</w:t>
      </w:r>
    </w:p>
    <w:p>
      <w:pPr>
        <w:pStyle w:val="ListNumber"/>
      </w:pPr>
      <w:r>
        <w:rPr>
          <w:b/>
        </w:rPr>
        <w:t>"听不懂"不是失败，是正常的起点</w:t>
      </w:r>
      <w:r>
        <w:rPr>
          <w:b w:val="0"/>
        </w:rPr>
        <w:t>。共读原文保留了尊者转写中的口语与同音字，个别字词朗读时读起来会有点绕，主持人不必纠正、不必考究，照读即可；学员问"是不是我理解错了"，可回答"这一节我们下周、下下周还会反复遇到，今天就先混个耳熟"。</w:t>
      </w:r>
    </w:p>
    <w:p>
      <w:pPr>
        <w:pStyle w:val="ListNumber"/>
      </w:pPr>
      <w:r>
        <w:rPr>
          <w:b/>
        </w:rPr>
        <w:t>遇到"无我、涅槃、四圣谛"等深义，不强行解释、不作玄谈</w:t>
      </w:r>
      <w:r>
        <w:rPr>
          <w:b w:val="0"/>
        </w:rPr>
        <w:t>。第 1 周只在"总说"层面让大家建立地图，学员若在讨论中困惑，强调"带疑问继续学习"，不恐吓、不下断语、不给心理学标签。</w:t>
      </w:r>
    </w:p>
    <w:p>
      <w:pPr>
        <w:pStyle w:val="ListNumber"/>
      </w:pPr>
      <w:r>
        <w:rPr>
          <w:b/>
        </w:rPr>
        <w:t>讨论与分享守住"自愿、不评判"</w:t>
      </w:r>
      <w:r>
        <w:rPr>
          <w:b w:val="0"/>
        </w:rPr>
        <w:t>。本周会触及"我有什么烦恼"这类私人话题，主持人不追问、不诊断、不比较；成员情绪波动时，提供"三次深呼吸／喝水／暂离"的选项。</w:t>
      </w:r>
    </w:p>
    <w:p>
      <w:pPr>
        <w:pStyle w:val="ListNumber"/>
      </w:pPr>
      <w:r>
        <w:rPr>
          <w:b/>
        </w:rPr>
        <w:t>共读原文只读不解释，解释留到分享与讨论</w:t>
      </w:r>
      <w:r>
        <w:rPr>
          <w:b w:val="0"/>
        </w:rPr>
        <w:t>。这是本系列全套一致的操作纪律，也是保证学员版与主持人版共读原文逐字一致的前提。文中由脚本处理的定界标记（延伸阅读区与结尾开场提示语区）主持人无需理会，正常照读正文即可。</w:t>
      </w:r>
    </w:p>
    <w:p>
      <w:pPr>
        <w:pStyle w:val="ListNumber"/>
      </w:pPr>
      <w:r>
        <w:rPr>
          <w:b/>
        </w:rPr>
        <w:t>时间纪律</w:t>
      </w:r>
      <w:r>
        <w:rPr>
          <w:b w:val="0"/>
        </w:rPr>
        <w:t>：120 分钟时长（10/25/20/35/15/15）不得随意改动；宁可少读一段材料，也要保住共读与回向两个环节——前者立"法"，后者结"愿"。</w:t>
      </w:r>
    </w:p>
    <w:p>
      <w:r>
        <w:rPr>
          <w:b w:val="0"/>
        </w:rPr>
        <w:t>&lt;!--EXT_READ--&gt;</w:t>
      </w:r>
    </w:p>
    <w:p>
      <w:pPr>
        <w:pStyle w:val="ListNumber"/>
      </w:pPr>
      <w:r>
        <w:rPr>
          <w:b/>
        </w:rPr>
        <w:t>心理安全优先——89心不必全记</w:t>
      </w:r>
      <w:r>
        <w:rPr>
          <w:b w:val="0"/>
        </w:rPr>
        <w:t>：本周信息量在八周中偏大，学员很容易被"89／121"吓退，甚至产生"我太笨了"的自责。请从一开始就反复安立："这是地图，不是考卷；</w:t>
      </w:r>
      <w:r>
        <w:rPr>
          <w:b/>
        </w:rPr>
        <w:t>89 心不必全记</w:t>
      </w:r>
      <w:r>
        <w:rPr>
          <w:b w:val="0"/>
        </w:rPr>
        <w:t>，认识'心在变化'就足够了。"任何"我记不住"的焦虑，都要当场温和化解，不制造压力。</w:t>
      </w:r>
    </w:p>
    <w:p>
      <w:pPr>
        <w:pStyle w:val="ListNumber"/>
      </w:pPr>
      <w:r>
        <w:rPr>
          <w:b/>
        </w:rPr>
        <w:t>"无我"困惑不强解</w:t>
      </w:r>
      <w:r>
        <w:rPr>
          <w:b w:val="0"/>
        </w:rPr>
        <w:t>：本周末尾触及"心无我、刹那生灭"，部分学员会生起动摇、慌乱或哲学困惑。请守住原则——</w:t>
      </w:r>
      <w:r>
        <w:rPr>
          <w:b/>
        </w:rPr>
        <w:t>遇"无我"困惑不强解</w:t>
      </w:r>
      <w:r>
        <w:rPr>
          <w:b w:val="0"/>
        </w:rPr>
        <w:t>，不玄谈、不恐吓、不作哲学辩论。只需说："这是好问题，很珍贵，带着它继续学习，答案会在你如实观照中自己浮现。"</w:t>
      </w:r>
    </w:p>
    <w:p>
      <w:pPr>
        <w:pStyle w:val="ListNumber"/>
      </w:pPr>
      <w:r>
        <w:rPr>
          <w:b/>
        </w:rPr>
        <w:t>观心不是审判</w:t>
      </w:r>
      <w:r>
        <w:rPr>
          <w:b w:val="0"/>
        </w:rPr>
        <w:t>：分享与练习涉及善／不善心时，务必强调"观察＝看见，不是定罪"。避免学员把"我常有贪嗔"变成"我很糟糕"。可以回应："能觉察到，说明正念在运作，这本身就很可贵。"</w:t>
      </w:r>
    </w:p>
    <w:p>
      <w:pPr>
        <w:pStyle w:val="ListNumber"/>
      </w:pPr>
      <w:r>
        <w:rPr>
          <w:b/>
        </w:rPr>
        <w:t>术语白话，随取随用</w:t>
      </w:r>
      <w:r>
        <w:rPr>
          <w:b w:val="0"/>
        </w:rPr>
        <w:t>：本周术语较密（无因心、唯作心、速行、路心、所缘、依处等），主持人宜准备一两句白话解释随时点明，不让术语成为门槛；表格式记忆一律留作课后，课堂上只读不讲、只观不评。</w:t>
      </w:r>
    </w:p>
    <w:p>
      <w:pPr>
        <w:pStyle w:val="ListNumber"/>
      </w:pPr>
      <w:r>
        <w:rPr>
          <w:b/>
        </w:rPr>
        <w:t>尊重不同进度，允许沉默</w:t>
      </w:r>
      <w:r>
        <w:rPr>
          <w:b w:val="0"/>
        </w:rPr>
        <w:t>：有初学者，也有老参。分享环节"允许沉默"，不逼任何人发言；老参分享也要落回"这周我怎么观心"，避免变成名相竞赛。</w:t>
      </w:r>
    </w:p>
    <w:p>
      <w:pPr>
        <w:pStyle w:val="ListNumber"/>
      </w:pPr>
      <w:r>
        <w:rPr>
          <w:b/>
        </w:rPr>
        <w:t>回向不可省</w:t>
      </w:r>
      <w:r>
        <w:rPr>
          <w:b w:val="0"/>
        </w:rPr>
        <w:t>：无论时间多紧，收尾回向必须完成，把功德导向一切众生——这是本讲温暖而庄重的句点。</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《摄阿毗达摩义论表解-简体-完整版201802》：![拼版总图·《摄阿毗达摩义论表解-简体-完整版201802》](课件原图/拼版_713cfba9.jpg)</w:t>
      </w:r>
    </w:p>
    <w:p>
      <w:pPr>
        <w:pStyle w:val="ListBullet"/>
      </w:pPr>
      <w:r>
        <w:rPr>
          <w:b w:val="0"/>
        </w:rPr>
        <w:t>《阿毗达摩轻松谈》：![拼版总图·《阿毗达摩轻松谈》](课件原图/拼版_b84a94f9.jpg)</w:t>
      </w:r>
    </w:p>
    <w:p>
      <w:pPr>
        <w:pStyle w:val="ListBullet"/>
      </w:pPr>
      <w:r>
        <w:rPr>
          <w:b w:val="0"/>
        </w:rPr>
        <w:t>《如来禅修学体系41-摄心分别3（课件）》：![拼版总图·《如来禅修学体系41-摄心分别3（课件）》](课件原图/拼版_8ca22c51.jpg)</w:t>
      </w:r>
    </w:p>
    <w:p>
      <w:pPr>
        <w:pStyle w:val="ListBullet"/>
      </w:pPr>
      <w:r>
        <w:rPr>
          <w:b w:val="0"/>
        </w:rPr>
        <w:t>《如来禅修学体系48-摄杂分别4&amp;摄心所分别1（课件）》：![拼版总图·《如来禅修学体系48-摄杂分别4&amp;摄心所分别1（课件）》](课件原图/拼版_2480f84e.jpg)</w:t>
      </w:r>
    </w:p>
    <w:p>
      <w:r>
        <w:rPr>
          <w:b/>
        </w:rPr>
        <w:t>图形页（目视定位所得）</w:t>
      </w:r>
    </w:p>
    <w:p>
      <w:pPr>
        <w:pStyle w:val="ListBullet"/>
      </w:pPr>
      <w:r>
        <w:rPr>
          <w:b w:val="0"/>
        </w:rPr>
        <w:t>《摄阿毗达摩义论表解-简体-完整版201802》第2页（表/图版（缘表·结构图））：![课件原图·《摄阿毗达摩义论表解-简体-完整版201802》·第2页](课件原图/课件原图_713cfba9_p02.jpg)</w:t>
      </w:r>
    </w:p>
    <w:p>
      <w:pPr>
        <w:pStyle w:val="ListBullet"/>
      </w:pPr>
      <w:r>
        <w:rPr>
          <w:b w:val="0"/>
        </w:rPr>
        <w:t>《摄阿毗达摩义论表解-简体-完整版201802》第108页（表/图版（缘表·结构图））：![课件原图·《摄阿毗达摩义论表解-简体-完整版201802》·第108页](课件原图/课件原图_713cfba9_p108.jpg)</w:t>
      </w:r>
    </w:p>
    <w:p>
      <w:pPr>
        <w:pStyle w:val="ListBullet"/>
      </w:pPr>
      <w:r>
        <w:rPr>
          <w:b w:val="0"/>
        </w:rPr>
        <w:t>《摄阿毗达摩义论表解-简体-完整版201802》第186页（表/图版（缘表·结构图））：![课件原图·《摄阿毗达摩义论表解-简体-完整版201802》·第186页](课件原图/课件原图_713cfba9_p186.jpg)</w:t>
      </w:r>
    </w:p>
    <w:p>
      <w:pPr>
        <w:pStyle w:val="ListBullet"/>
      </w:pPr>
      <w:r>
        <w:rPr>
          <w:b w:val="0"/>
        </w:rPr>
        <w:t>《摄阿毗达摩义论表解-简体-完整版201802》第224页（表/图版（缘表·结构图））：![课件原图·《摄阿毗达摩义论表解-简体-完整版201802》·第224页](课件原图/课件原图_713cfba9_p224.jpg)</w:t>
      </w:r>
    </w:p>
    <w:p>
      <w:pPr>
        <w:pStyle w:val="ListBullet"/>
      </w:pPr>
      <w:r>
        <w:rPr>
          <w:b w:val="0"/>
        </w:rPr>
        <w:t>《阿毗达摩轻松谈》：（本册为文字页，无图形页）</w:t>
      </w:r>
    </w:p>
    <w:p>
      <w:pPr>
        <w:pStyle w:val="ListBullet"/>
      </w:pPr>
      <w:r>
        <w:rPr>
          <w:b w:val="0"/>
        </w:rPr>
        <w:t>《如来禅修学体系48-摄杂分别4&amp;摄心所分别1（课件）》第3页（表格）：![课件原图·《如来禅修学体系48-摄杂分别4&amp;摄心所分别1（课件）》·第3页](课件原图/课件原图_2480f84e_p03.jpg)</w:t>
      </w:r>
    </w:p>
    <w:p>
      <w:pPr>
        <w:pStyle w:val="ListBullet"/>
      </w:pPr>
      <w:r>
        <w:rPr>
          <w:b w:val="0"/>
        </w:rPr>
        <w:t>《如来禅修学体系48-摄杂分别4&amp;摄心所分别1（课件）》第29页（表格）：![课件原图·《如来禅修学体系48-摄杂分别4&amp;摄心所分别1（课件）》·第29页](课件原图/课件原图_2480f84e_p29.jpg)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