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第3周：布施持戒出离·智慧精进波罗密（学员版）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出处（材料）</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E4620"/>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尸毗王本生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利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那那这部经呢，就是讲这个书上的布施啊，叫皮斯王本生经。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帝释天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这个瞎眼婆罗门带到皇宫里面啊，那这个。这个帝释天化成的这个瞎眼啊，这个到了皇宫呢啊，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那么这个本生故事呢，就是说是悟巴巴拉蜜啊，就是很殊胜的波罗蜜。啊菩萨呢，对自己的眼睛啊，肢体啊啊在所不惜啊，然后去做布施啊，那这样的故事呢，在五百多个本生故事里面有还有很多啊。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生故事里面，三百一十六则啊，就是智者兔子本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不与取的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E4620"/>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E4620"/>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r>
        <w:rPr>
          <w:b/>
        </w:rPr>
        <w:t>照录（逐字·布施巴拉密 与 持戒巴拉密1）：</w:t>
      </w:r>
    </w:p>
    <w:p>
      <w:pPr>
        <w:spacing w:before="200"/>
      </w:pPr>
      <w:r>
        <w:rPr>
          <w:b/>
          <w:color w:val="1E4620"/>
          <w:sz w:val="30"/>
        </w:rPr>
        <w:t>布施巴拉密</w:t>
      </w:r>
    </w:p>
    <w:p>
      <w:pPr>
        <w:spacing w:before="200"/>
      </w:pPr>
      <w:r>
        <w:rPr>
          <w:b/>
          <w:color w:val="1E4620"/>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E4620"/>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E4620"/>
          <w:sz w:val="30"/>
        </w:rPr>
        <w:t>布施巴拉密</w:t>
      </w:r>
    </w:p>
    <w:p>
      <w:r>
        <w:rPr>
          <w:b w:val="0"/>
        </w:rPr>
        <w:t>布施的都是身外之物如善慧菩萨开始思维的，就像把水瓮里的水都倒出来，一滴都不留。</w:t>
      </w:r>
    </w:p>
    <w:p>
      <w:pPr>
        <w:spacing w:before="200"/>
      </w:pPr>
      <w:r>
        <w:rPr>
          <w:b/>
          <w:color w:val="1E4620"/>
          <w:sz w:val="30"/>
        </w:rPr>
        <w:t>布施巴拉密</w:t>
      </w:r>
    </w:p>
    <w:p>
      <w:pPr>
        <w:spacing w:before="200"/>
      </w:pPr>
      <w:r>
        <w:rPr>
          <w:b/>
          <w:color w:val="1E4620"/>
          <w:sz w:val="30"/>
        </w:rPr>
        <w:t>《湿毗王本生经》</w:t>
      </w:r>
    </w:p>
    <w:p>
      <w:pPr>
        <w:spacing w:before="200"/>
      </w:pPr>
      <w:r>
        <w:rPr>
          <w:b/>
          <w:color w:val="1E4620"/>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E4620"/>
          <w:sz w:val="30"/>
        </w:rPr>
        <w:t>布施巴拉密</w:t>
      </w:r>
    </w:p>
    <w:p>
      <w:pPr>
        <w:spacing w:before="200"/>
      </w:pPr>
      <w:r>
        <w:rPr>
          <w:b/>
          <w:color w:val="1E4620"/>
          <w:sz w:val="30"/>
        </w:rPr>
        <w:t>布施巴拉密</w:t>
      </w:r>
    </w:p>
    <w:p>
      <w:pPr>
        <w:spacing w:before="200"/>
      </w:pPr>
      <w:r>
        <w:rPr>
          <w:b/>
          <w:color w:val="1E4620"/>
          <w:sz w:val="30"/>
        </w:rPr>
        <w:t>《智者兔子本生经》</w:t>
      </w:r>
    </w:p>
    <w:p>
      <w:pPr>
        <w:spacing w:before="200"/>
      </w:pPr>
      <w:r>
        <w:rPr>
          <w:b/>
          <w:color w:val="1E4620"/>
          <w:sz w:val="30"/>
        </w:rPr>
        <w:t>出离巴拉密</w:t>
      </w:r>
    </w:p>
    <w:p>
      <w:pPr>
        <w:spacing w:before="200"/>
      </w:pPr>
      <w:r>
        <w:rPr>
          <w:b/>
          <w:color w:val="1E4620"/>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E4620"/>
          <w:sz w:val="30"/>
        </w:rPr>
        <w:t>持戒巴拉密</w:t>
      </w:r>
    </w:p>
    <w:p>
      <w:r>
        <w:rPr>
          <w:b w:val="0"/>
        </w:rPr>
        <w:t>持戒巴拉密</w:t>
      </w:r>
    </w:p>
    <w:p>
      <w:pPr>
        <w:spacing w:before="200"/>
      </w:pPr>
      <w:r>
        <w:rPr>
          <w:b/>
          <w:color w:val="1E4620"/>
          <w:sz w:val="30"/>
        </w:rPr>
        <w:t>什么是戒</w:t>
      </w:r>
    </w:p>
    <w:p>
      <w:pPr>
        <w:spacing w:before="200"/>
      </w:pPr>
      <w:r>
        <w:rPr>
          <w:b/>
          <w:color w:val="1E4620"/>
          <w:sz w:val="30"/>
        </w:rPr>
        <w:t>1.思</w:t>
      </w:r>
    </w:p>
    <w:p>
      <w:r>
        <w:rPr>
          <w:b w:val="0"/>
        </w:rPr>
        <w:t>伴随着离身恶行或离语恶行者的思，或伴随着向长辈、老师等奉行义务的思；</w:t>
      </w:r>
    </w:p>
    <w:p>
      <w:pPr>
        <w:spacing w:before="200"/>
      </w:pPr>
      <w:r>
        <w:rPr>
          <w:b/>
          <w:color w:val="1E4620"/>
          <w:sz w:val="30"/>
        </w:rPr>
        <w:t>2.三种离心所</w:t>
      </w:r>
    </w:p>
    <w:p>
      <w:r>
        <w:rPr>
          <w:b w:val="0"/>
        </w:rPr>
        <w:t>离身恶行、离语恶行与离邪命;</w:t>
      </w:r>
    </w:p>
    <w:p>
      <w:pPr>
        <w:spacing w:before="200"/>
      </w:pPr>
      <w:r>
        <w:rPr>
          <w:b/>
          <w:color w:val="1E4620"/>
          <w:sz w:val="30"/>
        </w:rPr>
        <w:t>3.三种其他心所</w:t>
      </w:r>
    </w:p>
    <w:p>
      <w:r>
        <w:rPr>
          <w:b w:val="0"/>
        </w:rPr>
        <w:t>无瞋与正见三种心所、无贪</w:t>
      </w:r>
    </w:p>
    <w:p>
      <w:pPr>
        <w:spacing w:before="200"/>
      </w:pPr>
      <w:r>
        <w:rPr>
          <w:b/>
          <w:color w:val="1E4620"/>
          <w:sz w:val="30"/>
        </w:rPr>
        <w:t>4. 五种防护 (samvara)</w:t>
      </w:r>
    </w:p>
    <w:p>
      <w:r>
        <w:rPr>
          <w:b w:val="0"/>
        </w:rPr>
        <w:t>巴帝摩卡防护、念防护、智防护、精进防护、忍防护</w:t>
      </w:r>
    </w:p>
    <w:p>
      <w:pPr>
        <w:spacing w:before="200"/>
      </w:pPr>
      <w:r>
        <w:rPr>
          <w:b/>
          <w:color w:val="1E4620"/>
          <w:sz w:val="30"/>
        </w:rPr>
        <w:t>5.不违犯心所</w:t>
      </w:r>
    </w:p>
    <w:p>
      <w:r>
        <w:rPr>
          <w:b w:val="0"/>
        </w:rPr>
        <w:t>即避免犯戒时生起的心所</w:t>
      </w:r>
    </w:p>
    <w:p>
      <w:pPr>
        <w:spacing w:before="200"/>
      </w:pPr>
      <w:r>
        <w:rPr>
          <w:b/>
          <w:color w:val="1E4620"/>
          <w:sz w:val="30"/>
        </w:rPr>
        <w:t>持戒巴拉密</w:t>
      </w:r>
    </w:p>
    <w:p>
      <w:pPr>
        <w:spacing w:before="200"/>
      </w:pPr>
      <w:r>
        <w:rPr>
          <w:b/>
          <w:color w:val="1E4620"/>
          <w:sz w:val="30"/>
        </w:rPr>
        <w:t>什么是戒</w:t>
      </w:r>
    </w:p>
    <w:p>
      <w:pPr>
        <w:spacing w:before="200"/>
      </w:pPr>
      <w:r>
        <w:rPr>
          <w:b/>
          <w:color w:val="1E4620"/>
          <w:sz w:val="30"/>
        </w:rPr>
        <w:t>什么是戒</w:t>
      </w:r>
    </w:p>
    <w:p>
      <w:r>
        <w:rPr>
          <w:b w:val="0"/>
        </w:rPr>
        <w:t>思戒 (cetanā sīla) 与 离戒 (virati sīla)</w:t>
      </w:r>
    </w:p>
    <w:p>
      <w:pPr>
        <w:spacing w:before="200"/>
      </w:pPr>
      <w:r>
        <w:rPr>
          <w:b/>
          <w:color w:val="1E4620"/>
          <w:sz w:val="30"/>
        </w:rPr>
        <w:t>什么是戒</w:t>
      </w:r>
    </w:p>
    <w:p>
      <w:pPr>
        <w:spacing w:before="200"/>
      </w:pPr>
      <w:r>
        <w:rPr>
          <w:b/>
          <w:color w:val="1E4620"/>
          <w:sz w:val="30"/>
        </w:rPr>
        <w:t>无贪戒、无瞋戒与正见戒</w:t>
      </w:r>
    </w:p>
    <w:p>
      <w:pPr>
        <w:spacing w:before="200"/>
      </w:pPr>
      <w:r>
        <w:rPr>
          <w:b/>
          <w:color w:val="1E4620"/>
          <w:sz w:val="30"/>
        </w:rPr>
        <w:t>什么是戒</w:t>
      </w:r>
    </w:p>
    <w:p>
      <w:pPr>
        <w:spacing w:before="200"/>
      </w:pPr>
      <w:r>
        <w:rPr>
          <w:b/>
          <w:color w:val="1E4620"/>
          <w:sz w:val="30"/>
        </w:rPr>
        <w:t>防护戒与不违犯戒</w:t>
      </w:r>
    </w:p>
    <w:p>
      <w:pPr>
        <w:spacing w:before="200"/>
      </w:pPr>
      <w:r>
        <w:rPr>
          <w:b/>
          <w:color w:val="1E4620"/>
          <w:sz w:val="30"/>
        </w:rPr>
        <w:t>持戒巴拉密</w:t>
      </w:r>
    </w:p>
    <w:p>
      <w:pPr>
        <w:spacing w:before="200"/>
      </w:pPr>
      <w:r>
        <w:rPr>
          <w:b/>
          <w:color w:val="1E4620"/>
          <w:sz w:val="30"/>
        </w:rPr>
        <w:t>为何称为戒</w:t>
      </w:r>
    </w:p>
    <w:p>
      <w:pPr>
        <w:spacing w:before="200"/>
      </w:pPr>
      <w:r>
        <w:rPr>
          <w:b/>
          <w:color w:val="1E4620"/>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E4620"/>
          <w:sz w:val="30"/>
        </w:rPr>
        <w:t>善行之义</w:t>
      </w:r>
    </w:p>
    <w:p>
      <w:pPr>
        <w:spacing w:before="200"/>
      </w:pPr>
      <w:r>
        <w:rPr>
          <w:b/>
          <w:color w:val="1E4620"/>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E4620"/>
          <w:sz w:val="30"/>
        </w:rPr>
        <w:t>戒的四要素</w:t>
      </w:r>
    </w:p>
    <w:p>
      <w:pPr>
        <w:spacing w:before="200"/>
      </w:pPr>
      <w:r>
        <w:rPr>
          <w:b/>
          <w:color w:val="1E4620"/>
          <w:sz w:val="30"/>
        </w:rPr>
        <w:t>特相</w:t>
      </w:r>
    </w:p>
    <w:p>
      <w:r>
        <w:rPr>
          <w:b w:val="0"/>
        </w:rPr>
        <w:t>防护身业、口业，能够生起善</w:t>
      </w:r>
    </w:p>
    <w:p>
      <w:r>
        <w:rPr>
          <w:b w:val="0"/>
        </w:rPr>
        <w:t>业作为根本就是戒的特相。</w:t>
      </w:r>
    </w:p>
    <w:p>
      <w:pPr>
        <w:spacing w:before="200"/>
      </w:pPr>
      <w:r>
        <w:rPr>
          <w:b/>
          <w:color w:val="1E4620"/>
          <w:sz w:val="30"/>
        </w:rPr>
        <w:t>作用</w:t>
      </w:r>
    </w:p>
    <w:p>
      <w:r>
        <w:rPr>
          <w:b w:val="0"/>
        </w:rPr>
        <w:t>去除破戒者的身份;</w:t>
      </w:r>
    </w:p>
    <w:p>
      <w:pPr>
        <w:spacing w:before="200"/>
      </w:pPr>
      <w:r>
        <w:rPr>
          <w:b/>
          <w:color w:val="1E4620"/>
          <w:sz w:val="30"/>
        </w:rPr>
        <w:t>现起</w:t>
      </w:r>
    </w:p>
    <w:p>
      <w:r>
        <w:rPr>
          <w:b w:val="0"/>
        </w:rPr>
        <w:t>清净诸业出现在行者的智慧里;</w:t>
      </w:r>
    </w:p>
    <w:p>
      <w:pPr>
        <w:spacing w:before="200"/>
      </w:pPr>
      <w:r>
        <w:rPr>
          <w:b/>
          <w:color w:val="1E4620"/>
          <w:sz w:val="30"/>
        </w:rPr>
        <w:t>近因</w:t>
      </w:r>
    </w:p>
    <w:p>
      <w:r>
        <w:rPr>
          <w:b w:val="0"/>
        </w:rPr>
        <w:t>近因是惭（hīrī, 羞于为恶）与愧（ottappa, 害怕为恶）。虽然闻法有助于戒的生起，但这只是较远的原因，只有经由惭愧才会持戒。</w:t>
      </w:r>
    </w:p>
    <w:p>
      <w:pPr>
        <w:spacing w:before="200"/>
      </w:pPr>
      <w:r>
        <w:rPr>
          <w:b/>
          <w:color w:val="1E4620"/>
          <w:sz w:val="30"/>
        </w:rPr>
        <w:t>为什么要持戒？</w:t>
      </w:r>
    </w:p>
    <w:p>
      <w:r>
        <w:rPr>
          <w:b w:val="0"/>
        </w:rPr>
        <w:t>违犯性烦恼 → 困扰性烦恼</w:t>
      </w:r>
    </w:p>
    <w:p>
      <w:r>
        <w:rPr>
          <w:b w:val="0"/>
        </w:rPr>
        <w:t>▶---→ ▶</w:t>
      </w:r>
    </w:p>
    <w:p>
      <w:r>
        <w:rPr>
          <w:b w:val="0"/>
        </w:rPr>
        <w:t>0</w:t>
      </w:r>
    </w:p>
    <w:p>
      <w:pPr>
        <w:spacing w:before="200"/>
      </w:pPr>
      <w:r>
        <w:rPr>
          <w:b/>
          <w:color w:val="1E4620"/>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E4620"/>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E4620"/>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E4620"/>
          <w:sz w:val="30"/>
        </w:rPr>
        <w:t>二、入出息念前行</w:t>
      </w:r>
    </w:p>
    <w:p>
      <w:pPr>
        <w:spacing w:before="200"/>
      </w:pPr>
      <w:r>
        <w:rPr>
          <w:b/>
          <w:color w:val="1E4620"/>
          <w:sz w:val="30"/>
        </w:rPr>
        <w:t>三、方法与师长的确定</w:t>
      </w:r>
    </w:p>
    <w:p>
      <w:pPr>
        <w:spacing w:before="200"/>
      </w:pPr>
      <w:r>
        <w:rPr>
          <w:b/>
          <w:color w:val="1E4620"/>
          <w:sz w:val="30"/>
        </w:rPr>
        <w:t>两种取所缘的方法：</w:t>
      </w:r>
    </w:p>
    <w:p>
      <w:pPr>
        <w:spacing w:before="200"/>
      </w:pPr>
      <w:r>
        <w:rPr>
          <w:b/>
          <w:color w:val="1E4620"/>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E4620"/>
          <w:sz w:val="30"/>
        </w:rPr>
        <w:t>三、入出息念的八种作意方法</w:t>
      </w:r>
    </w:p>
    <w:p>
      <w:pPr>
        <w:spacing w:before="200"/>
      </w:pPr>
      <w:r>
        <w:rPr>
          <w:b/>
          <w:color w:val="1E4620"/>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E4620"/>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r>
        <w:rPr>
          <w:b/>
        </w:rPr>
        <w:t>照录（逐字·①戒有四种与持戒的层次 ②止持戒与作持戒）：</w:t>
      </w:r>
    </w:p>
    <w:p>
      <w:r>
        <w:rPr>
          <w:b w:val="0"/>
        </w:rPr>
        <w:t>[00:00:01.100] 请大家合掌，我们一起来礼敬佛陀。南无大瓦多、阿拉多萨三萨，南无瓦多萨，南无卡瓦多、阿达多三巴萨。毕竟，那位世尊阿拉汉正自觉者。啊，尊敬的各位法师，各位居士，大德马上吉祥。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戒、住分戒、胜分戒、抉择分戒。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智透入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啊，因此呢，由于名文利养和经由破损、破洞、斑点杂色而破戒，这个称为叫戒的杂染。那即使没有经由破损、破洞、斑点、杂色来破戒呢？戒也可以经由淫欲七小缚而有杂染。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处，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啊，那经常修习戒随炼的人呢？我们的心呢，会变得端正，因为经常依恋自己，持戒呢，就不会被贪欲所覆盖，不会被嗔欲所覆盖啊，不会被愚痴所覆盖啊。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E4620"/>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E4620"/>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r>
        <w:rPr>
          <w:b/>
        </w:rPr>
        <w:t>照录（逐字·持戒巴拉密2 课件）：</w:t>
      </w:r>
    </w:p>
    <w:p>
      <w:pPr>
        <w:spacing w:before="200"/>
      </w:pPr>
      <w:r>
        <w:rPr>
          <w:b/>
          <w:color w:val="1E4620"/>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E4620"/>
          <w:sz w:val="30"/>
        </w:rPr>
        <w:t>持戒的层次</w:t>
      </w:r>
    </w:p>
    <w:p>
      <w:pPr>
        <w:spacing w:before="200"/>
      </w:pPr>
      <w:r>
        <w:rPr>
          <w:b/>
          <w:color w:val="1E4620"/>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E4620"/>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E4620"/>
          <w:sz w:val="30"/>
        </w:rPr>
        <w:t>止持戒与作持戒</w:t>
      </w:r>
    </w:p>
    <w:p>
      <w:pPr>
        <w:spacing w:before="200"/>
      </w:pPr>
      <w:r>
        <w:rPr>
          <w:b/>
          <w:color w:val="1E4620"/>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E4620"/>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E4620"/>
          <w:sz w:val="30"/>
        </w:rPr>
        <w:t>八戒</w:t>
      </w:r>
    </w:p>
    <w:p>
      <w:pPr>
        <w:spacing w:before="200"/>
      </w:pPr>
      <w:r>
        <w:rPr>
          <w:b/>
          <w:color w:val="1E4620"/>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E4620"/>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E4620"/>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E4620"/>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E4620"/>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E4620"/>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E4620"/>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E4620"/>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E4620"/>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E4620"/>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E4620"/>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E4620"/>
          <w:sz w:val="30"/>
        </w:rPr>
        <w:t>持戒巴拉密</w:t>
      </w:r>
    </w:p>
    <w:p>
      <w:pPr>
        <w:spacing w:before="200"/>
      </w:pPr>
      <w:r>
        <w:rPr>
          <w:b/>
          <w:color w:val="1E4620"/>
          <w:sz w:val="30"/>
        </w:rPr>
        <w:t>《尼弥王本生经》</w:t>
      </w:r>
    </w:p>
    <w:p>
      <w:pPr>
        <w:spacing w:before="200"/>
      </w:pPr>
      <w:r>
        <w:rPr>
          <w:b/>
          <w:color w:val="1E4620"/>
          <w:sz w:val="30"/>
        </w:rPr>
        <w:t>持戒巴拉密</w:t>
      </w:r>
    </w:p>
    <w:p>
      <w:r>
        <w:rPr>
          <w:b w:val="0"/>
        </w:rPr>
        <w:t>尼弥王游天堂地府</w:t>
      </w:r>
    </w:p>
    <w:p>
      <w:pPr>
        <w:spacing w:before="200"/>
      </w:pPr>
      <w:r>
        <w:rPr>
          <w:b/>
          <w:color w:val="1E4620"/>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E4620"/>
          <w:sz w:val="30"/>
        </w:rPr>
        <w:t>持戒巴拉密</w:t>
      </w:r>
    </w:p>
    <w:p>
      <w:r>
        <w:rPr>
          <w:b w:val="0"/>
        </w:rPr>
        <w:t>善见龙</w:t>
      </w:r>
    </w:p>
    <w:p>
      <w:pPr>
        <w:spacing w:before="200"/>
      </w:pPr>
      <w:r>
        <w:rPr>
          <w:b/>
          <w:color w:val="1E4620"/>
          <w:sz w:val="30"/>
        </w:rPr>
        <w:t>善财龙</w:t>
      </w:r>
    </w:p>
    <w:p>
      <w:r>
        <w:rPr>
          <w:b w:val="0"/>
        </w:rPr>
        <w:t>提头辋咤砲王</w:t>
      </w:r>
    </w:p>
    <w:p>
      <w:pPr>
        <w:spacing w:before="200"/>
      </w:pPr>
      <w:r>
        <w:rPr>
          <w:b/>
          <w:color w:val="1E4620"/>
          <w:sz w:val="30"/>
        </w:rPr>
        <w:t>槃达龙</w:t>
      </w:r>
    </w:p>
    <w:p>
      <w:pPr>
        <w:spacing w:before="200"/>
      </w:pPr>
      <w:r>
        <w:rPr>
          <w:b/>
          <w:color w:val="1E4620"/>
          <w:sz w:val="30"/>
        </w:rPr>
        <w:t>持戒巴拉密</w:t>
      </w:r>
    </w:p>
    <w:p>
      <w:r>
        <w:rPr>
          <w:b w:val="0"/>
        </w:rPr>
        <w:t>商佉波罗湖</w:t>
      </w:r>
    </w:p>
    <w:p>
      <w:pPr>
        <w:spacing w:before="200"/>
      </w:pPr>
      <w:r>
        <w:rPr>
          <w:b/>
          <w:color w:val="1E4620"/>
          <w:sz w:val="30"/>
        </w:rPr>
        <w:t>持戒巴拉密</w:t>
      </w:r>
    </w:p>
    <w:p>
      <w:r>
        <w:rPr>
          <w:b w:val="0"/>
        </w:rPr>
        <w:t>纵然如此，我仍不对以铁刺穿破、以矛枪穿刺的猎人生起填报，如是不起填报乃我的究竟戒巴拉密。</w:t>
      </w:r>
    </w:p>
    <w:p>
      <w:pPr>
        <w:spacing w:before="200"/>
      </w:pPr>
      <w:r>
        <w:rPr>
          <w:b/>
          <w:color w:val="1E4620"/>
          <w:sz w:val="30"/>
        </w:rPr>
        <w:t>三、戒随念</w:t>
      </w:r>
    </w:p>
    <w:p>
      <w:pPr>
        <w:spacing w:before="200"/>
      </w:pPr>
      <w:r>
        <w:rPr>
          <w:b/>
          <w:color w:val="1E4620"/>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E4620"/>
          <w:sz w:val="30"/>
        </w:rPr>
        <w:t>三、戒随念</w:t>
      </w:r>
    </w:p>
    <w:p>
      <w:pPr>
        <w:spacing w:before="200"/>
      </w:pPr>
      <w:r>
        <w:rPr>
          <w:b/>
          <w:color w:val="1E4620"/>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E4620"/>
          <w:sz w:val="30"/>
        </w:rPr>
        <w:t>三、戒随念</w:t>
      </w:r>
    </w:p>
    <w:p>
      <w:pPr>
        <w:spacing w:before="200"/>
      </w:pPr>
      <w:r>
        <w:rPr>
          <w:b/>
          <w:color w:val="1E4620"/>
          <w:sz w:val="30"/>
        </w:rPr>
        <w:t>2.我之诸戒乃不破矣</w:t>
      </w:r>
    </w:p>
    <w:p>
      <w:r>
        <w:rPr>
          <w:b w:val="0"/>
        </w:rPr>
        <w:t>我之诸戒乃不破矣。一边作意一边生欢喜。</w:t>
      </w:r>
    </w:p>
    <w:p>
      <w:pPr>
        <w:spacing w:before="200"/>
      </w:pPr>
      <w:r>
        <w:rPr>
          <w:b/>
          <w:color w:val="1E4620"/>
          <w:sz w:val="30"/>
        </w:rPr>
        <w:t>无穷/断</w:t>
      </w:r>
    </w:p>
    <w:p>
      <w:r>
        <w:rPr>
          <w:b w:val="0"/>
        </w:rPr>
        <w:t>没有破任何中间一条戒。</w:t>
      </w:r>
    </w:p>
    <w:p>
      <w:r>
        <w:rPr>
          <w:b w:val="0"/>
        </w:rPr>
        <w:t>比如，没有破邪淫戒。</w:t>
      </w:r>
    </w:p>
    <w:p>
      <w:pPr>
        <w:spacing w:before="200"/>
      </w:pPr>
      <w:r>
        <w:rPr>
          <w:b/>
          <w:color w:val="1E4620"/>
          <w:sz w:val="30"/>
        </w:rPr>
        <w:t>三、戒随念</w:t>
      </w:r>
    </w:p>
    <w:p>
      <w:pPr>
        <w:spacing w:before="200"/>
      </w:pPr>
      <w:r>
        <w:rPr>
          <w:b/>
          <w:color w:val="1E4620"/>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E4620"/>
          <w:sz w:val="30"/>
        </w:rPr>
        <w:t>无斑点</w:t>
      </w:r>
    </w:p>
    <w:p>
      <w:r>
        <w:rPr>
          <w:b w:val="0"/>
        </w:rPr>
        <w:t>没有连续破两三条戒。</w:t>
      </w:r>
    </w:p>
    <w:p>
      <w:r>
        <w:rPr>
          <w:b w:val="0"/>
        </w:rPr>
        <w:t>例如，他不破杀和盗戒，或不破盗和邪淫戒等等。</w:t>
      </w:r>
    </w:p>
    <w:p>
      <w:pPr>
        <w:spacing w:before="200"/>
      </w:pPr>
      <w:r>
        <w:rPr>
          <w:b/>
          <w:color w:val="1E4620"/>
          <w:sz w:val="30"/>
        </w:rPr>
        <w:t>三、戒随念</w:t>
      </w:r>
    </w:p>
    <w:p>
      <w:pPr>
        <w:spacing w:before="200"/>
      </w:pPr>
      <w:r>
        <w:rPr>
          <w:b/>
          <w:color w:val="1E4620"/>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E4620"/>
          <w:sz w:val="30"/>
        </w:rPr>
        <w:t>三、戒随念</w:t>
      </w:r>
    </w:p>
    <w:p>
      <w:pPr>
        <w:spacing w:before="200"/>
      </w:pPr>
      <w:r>
        <w:rPr>
          <w:b/>
          <w:color w:val="1E4620"/>
          <w:sz w:val="30"/>
        </w:rPr>
        <w:t>5.我之诸戒从食欲奴隶中解脱（自在）</w:t>
      </w:r>
    </w:p>
    <w:p>
      <w:r>
        <w:rPr>
          <w:b w:val="0"/>
        </w:rPr>
        <w:t>我之诸戒从食欲奴隶中解脱，或者我之诸戒从食欲奴隶中得推翻。</w:t>
      </w:r>
    </w:p>
    <w:p>
      <w:pPr>
        <w:spacing w:before="200"/>
      </w:pPr>
      <w:r>
        <w:rPr>
          <w:b/>
          <w:color w:val="1E4620"/>
          <w:sz w:val="30"/>
        </w:rPr>
        <w:t>自在/自由</w:t>
      </w:r>
    </w:p>
    <w:p>
      <w:r>
        <w:rPr>
          <w:b w:val="0"/>
        </w:rPr>
        <w:t>此等戒令得自由，从贪爱的奴役中解放出来。</w:t>
      </w:r>
    </w:p>
    <w:p>
      <w:r>
        <w:rPr>
          <w:b w:val="0"/>
        </w:rPr>
        <w:t>请参阅《淫欲经》以及破戒之因。</w:t>
      </w:r>
    </w:p>
    <w:p>
      <w:pPr>
        <w:spacing w:before="200"/>
      </w:pPr>
      <w:r>
        <w:rPr>
          <w:b/>
          <w:color w:val="1E4620"/>
          <w:sz w:val="30"/>
        </w:rPr>
        <w:t>三、戒随念</w:t>
      </w:r>
    </w:p>
    <w:p>
      <w:pPr>
        <w:spacing w:before="200"/>
      </w:pPr>
      <w:r>
        <w:rPr>
          <w:b/>
          <w:color w:val="1E4620"/>
          <w:sz w:val="30"/>
        </w:rPr>
        <w:t>6.我之诸戒乃智者所称誉</w:t>
      </w:r>
    </w:p>
    <w:p>
      <w:r>
        <w:rPr>
          <w:b w:val="0"/>
        </w:rPr>
        <w:t>我之诸戒乃智者所称誉，一边作意一边生欢喜。</w:t>
      </w:r>
    </w:p>
    <w:p>
      <w:pPr>
        <w:spacing w:before="200"/>
      </w:pPr>
      <w:r>
        <w:rPr>
          <w:b/>
          <w:color w:val="1E4620"/>
          <w:sz w:val="30"/>
        </w:rPr>
        <w:t>智者所称赞</w:t>
      </w:r>
    </w:p>
    <w:p>
      <w:r>
        <w:rPr>
          <w:b w:val="0"/>
        </w:rPr>
        <w:t>此等戒为智者所赞扬，比如佛陀。</w:t>
      </w:r>
    </w:p>
    <w:p>
      <w:r>
        <w:rPr>
          <w:b w:val="0"/>
        </w:rPr>
        <w:t>请参阅《希望经》以及持戒之利益。</w:t>
      </w:r>
    </w:p>
    <w:p>
      <w:pPr>
        <w:spacing w:before="200"/>
      </w:pPr>
      <w:r>
        <w:rPr>
          <w:b/>
          <w:color w:val="1E4620"/>
          <w:sz w:val="30"/>
        </w:rPr>
        <w:t>三、戒随念</w:t>
      </w:r>
    </w:p>
    <w:p>
      <w:pPr>
        <w:spacing w:before="200"/>
      </w:pPr>
      <w:r>
        <w:rPr>
          <w:b/>
          <w:color w:val="1E4620"/>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E4620"/>
          <w:sz w:val="30"/>
        </w:rPr>
        <w:t>三、戒随念</w:t>
      </w:r>
    </w:p>
    <w:p>
      <w:pPr>
        <w:spacing w:before="200"/>
      </w:pPr>
      <w:r>
        <w:rPr>
          <w:b/>
          <w:color w:val="1E4620"/>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E4620"/>
          <w:sz w:val="30"/>
        </w:rPr>
        <w:t>三、戒随念</w:t>
      </w:r>
    </w:p>
    <w:p>
      <w:pPr>
        <w:spacing w:before="200"/>
      </w:pPr>
      <w:r>
        <w:rPr>
          <w:b/>
          <w:color w:val="1E4620"/>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E4620"/>
          <w:sz w:val="30"/>
        </w:rPr>
        <w:t>三、戒随念</w:t>
      </w:r>
    </w:p>
    <w:p>
      <w:pPr>
        <w:spacing w:before="200"/>
      </w:pPr>
      <w:r>
        <w:rPr>
          <w:b/>
          <w:color w:val="1E4620"/>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E4620"/>
          <w:sz w:val="30"/>
        </w:rPr>
        <w:t>三、戒随念</w:t>
      </w:r>
    </w:p>
    <w:p>
      <w:pPr>
        <w:spacing w:before="200"/>
      </w:pPr>
      <w:r>
        <w:rPr>
          <w:b/>
          <w:color w:val="1E4620"/>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E4620"/>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姓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明和贪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那《佛种姓经》里面讲呢，说犹如长久在铁牢里的男子受到苦之迫，于是呢，不会执着于铁牢，而是寻求脱离菩萨啊，就是这样啊。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瞋寻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瞋寻。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那么佛陀总结出来呢，就是有三种叫贪寻、瞋寻和害寻。啊，那么这个是邪寻思啊，不恰当的不好的这种习惯，相对的好的习惯呢，就有三个抽离寻思啊，这无贪巡视和无害巡视啊，这个这个在。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啊，那佛陀跟他讲说是因为嫉妒和悭吝啊。为什么人间有那么多战争呢？就因为嫉妒和强烈，所以搞得我们整个世界呢，看着各种纷纷扰扰和天界也是这样啊。而且你会发现很有意思。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嗔了。嫉妒和枪内是嗔心呢啊。啊，所以那么这个如果我们想消除前面的这个欲贪嗔贵啊伤害啊，</w:t>
      </w:r>
    </w:p>
    <w:p>
      <w:r>
        <w:rPr>
          <w:b w:val="0"/>
        </w:rPr>
        <w:t>[00:15:25.260] 我们讲说这个欲寻、瞋寻和害寻。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嗔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啊。那有哪一些善法称为出离呢？啊，那在《清净道论》《大疏钞》和《如是语》注书里面啊，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身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在本生经的第一四百零八经里面呢，有一个叫陶诗本生经啊，当时佛陀啊，我们的菩萨居住在啊啊，在这个佛陀在这个齐度几孤独园的时候啊，讲的这部经啊。</w:t>
      </w:r>
    </w:p>
    <w:p>
      <w:pPr>
        <w:ind w:left="170"/>
        <w:pBdr>
          <w:left w:val="single" w:sz="18" w:space="4" w:color="1E4620"/>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E4620"/>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E4620"/>
          <w:sz w:val="26"/>
        </w:rPr>
        <w:t>🎯 第一轮主题讨论（10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【现象】布施、持戒、出离各自的核心是什么？它们为什么都分基础、殊胜、究竟？</w:t>
      </w:r>
    </w:p>
    <w:p>
      <w:pPr>
        <w:ind w:left="170"/>
        <w:pBdr>
          <w:left w:val="single" w:sz="18" w:space="4" w:color="1E4620"/>
        </w:pBdr>
        <w:shd w:val="clear" w:fill="F2F5FA"/>
      </w:pPr>
      <w:r>
        <w:rPr>
          <w:b w:val="0"/>
        </w:rPr>
        <w:t>- 【影响】这三条里，哪一条最贴近你最近真实遇到的处境，为什么？</w:t>
      </w:r>
    </w:p>
    <w:p>
      <w:pPr>
        <w:ind w:left="170"/>
        <w:pBdr>
          <w:left w:val="single" w:sz="18" w:space="4" w:color="1E4620"/>
        </w:pBdr>
        <w:shd w:val="clear" w:fill="F2F5FA"/>
      </w:pPr>
      <w:r>
        <w:rPr>
          <w:b w:val="0"/>
        </w:rPr>
        <w:t>- 【应对】这周做一次给出去的小事：让出一样东西、一点时间或一次让步。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E4620"/>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E4620"/>
        </w:pBdr>
        <w:shd w:val="clear" w:fill="F2F5FA"/>
      </w:pPr>
      <w:r>
        <w:rPr>
          <w:b w:val="0"/>
        </w:rPr>
        <w:t>接着，想起一位你关心的人——家人、朋友、或今天在场的一位法友。把这份善意送给他：愿他健康，愿他快乐，愿他平安。</w:t>
      </w:r>
    </w:p>
    <w:p>
      <w:pPr>
        <w:ind w:left="170"/>
        <w:pBdr>
          <w:left w:val="single" w:sz="18" w:space="4" w:color="1E4620"/>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现在，我们在这个平稳的「定」上，做一点「择法」的练习——也就是材料②说的「看清当下心里是什么状态」。</w:t>
      </w:r>
    </w:p>
    <w:p>
      <w:pPr>
        <w:ind w:left="170"/>
        <w:pBdr>
          <w:left w:val="single" w:sz="18" w:space="4" w:color="1E4620"/>
        </w:pBdr>
        <w:shd w:val="clear" w:fill="F2F5FA"/>
      </w:pPr>
      <w:r>
        <w:rPr>
          <w:b w:val="0"/>
        </w:rPr>
        <w:t>请先回到呼吸，让心安稳两三息。然后，轻轻地问自己一句：</w:t>
      </w:r>
      <w:r>
        <w:rPr>
          <w:b/>
        </w:rPr>
        <w:t>此刻，我的心是什么状态？</w:t>
      </w:r>
    </w:p>
    <w:p>
      <w:pPr>
        <w:ind w:left="170"/>
        <w:pBdr>
          <w:left w:val="single" w:sz="18" w:space="4" w:color="1E4620"/>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E4620"/>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E4620"/>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3524 字，供中等稍慢朗读，约 20 分钟；其余为默读／选读／延伸内容）</w:t>
      </w:r>
    </w:p>
    <w:p>
      <w:pPr>
        <w:ind w:left="170"/>
        <w:pBdr>
          <w:left w:val="single" w:sz="18" w:space="4" w:color="1E4620"/>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r>
        <w:rPr>
          <w:b/>
        </w:rPr>
        <w:t>照录（逐字·课件〈智慧巴拉密〉段）：</w:t>
      </w:r>
    </w:p>
    <w:p>
      <w:pPr>
        <w:ind w:left="170"/>
        <w:pBdr>
          <w:left w:val="single" w:sz="18" w:space="4" w:color="1E4620"/>
        </w:pBdr>
        <w:shd w:val="clear" w:fill="F2F5FA"/>
      </w:pPr>
      <w:r>
        <w:rPr>
          <w:b/>
        </w:rPr>
        <w:t>《佛种姓经》</w:t>
      </w:r>
    </w:p>
    <w:p>
      <w:pPr>
        <w:ind w:left="170"/>
        <w:pBdr>
          <w:left w:val="single" w:sz="18" w:space="4" w:color="1E4620"/>
        </w:pBdr>
        <w:shd w:val="clear" w:fill="F2F5FA"/>
      </w:pPr>
      <w:r>
        <w:rPr>
          <w:b w:val="0"/>
        </w:rPr>
        <w:t>此时，当我思索之际，观察到过去诸佛所数次依止之第四个智慧巴拉密。</w:t>
      </w:r>
    </w:p>
    <w:p>
      <w:pPr>
        <w:ind w:left="170"/>
        <w:pBdr>
          <w:left w:val="single" w:sz="18" w:space="4" w:color="1E4620"/>
        </w:pBdr>
        <w:shd w:val="clear" w:fill="F2F5FA"/>
      </w:pPr>
      <w:r>
        <w:rPr>
          <w:b/>
        </w:rPr>
        <w:t>《论藏·分别论》的「智分别」提及三种智慧：</w:t>
      </w:r>
    </w:p>
    <w:p>
      <w:pPr>
        <w:ind w:left="170"/>
        <w:pBdr>
          <w:left w:val="single" w:sz="18" w:space="4" w:color="1E4620"/>
        </w:pBdr>
        <w:shd w:val="clear" w:fill="F2F5FA"/>
      </w:pPr>
      <w:r>
        <w:rPr>
          <w:b w:val="0"/>
        </w:rPr>
        <w:t>一、思所成慧 (cintamaya-paññā) ;</w:t>
      </w:r>
    </w:p>
    <w:p>
      <w:pPr>
        <w:ind w:left="170"/>
        <w:pBdr>
          <w:left w:val="single" w:sz="18" w:space="4" w:color="1E4620"/>
        </w:pBdr>
        <w:shd w:val="clear" w:fill="F2F5FA"/>
      </w:pPr>
      <w:r>
        <w:rPr>
          <w:b w:val="0"/>
        </w:rPr>
        <w:t>二、闻所成慧（sutamaya-paññā）；</w:t>
      </w:r>
    </w:p>
    <w:p>
      <w:pPr>
        <w:ind w:left="170"/>
        <w:pBdr>
          <w:left w:val="single" w:sz="18" w:space="4" w:color="1E4620"/>
        </w:pBdr>
        <w:shd w:val="clear" w:fill="F2F5FA"/>
      </w:pPr>
      <w:r>
        <w:rPr>
          <w:b w:val="0"/>
        </w:rPr>
        <w:t>三、修所成慧（bhāvanāmaya-paññā）。</w:t>
      </w:r>
    </w:p>
    <w:p>
      <w:pPr>
        <w:ind w:left="170"/>
        <w:pBdr>
          <w:left w:val="single" w:sz="18" w:space="4" w:color="1E4620"/>
        </w:pBdr>
        <w:shd w:val="clear" w:fill="F2F5FA"/>
      </w:pPr>
      <w:r>
        <w:rPr>
          <w:b w:val="0"/>
        </w:rPr>
        <w:t>当善慧菩萨思维到：</w:t>
      </w:r>
    </w:p>
    <w:p>
      <w:pPr>
        <w:ind w:left="170"/>
        <w:pBdr>
          <w:left w:val="single" w:sz="18" w:space="4" w:color="1E4620"/>
        </w:pBdr>
        <w:shd w:val="clear" w:fill="F2F5FA"/>
      </w:pPr>
      <w:r>
        <w:rPr>
          <w:b w:val="0"/>
        </w:rPr>
        <w:t>汝应请教一切智者，</w:t>
      </w:r>
    </w:p>
    <w:p>
      <w:pPr>
        <w:ind w:left="170"/>
        <w:pBdr>
          <w:left w:val="single" w:sz="18" w:space="4" w:color="1E4620"/>
        </w:pBdr>
        <w:shd w:val="clear" w:fill="F2F5FA"/>
      </w:pPr>
      <w:r>
        <w:rPr>
          <w:b w:val="0"/>
        </w:rPr>
        <w:t>而充满智慧巴拉密。</w:t>
      </w:r>
    </w:p>
    <w:p>
      <w:pPr>
        <w:ind w:left="170"/>
        <w:pBdr>
          <w:left w:val="single" w:sz="18" w:space="4" w:color="1E4620"/>
        </w:pBdr>
        <w:shd w:val="clear" w:fill="F2F5FA"/>
      </w:pPr>
      <w:r>
        <w:rPr>
          <w:b/>
        </w:rPr>
        <w:t>四种智者：</w:t>
      </w:r>
    </w:p>
    <w:p>
      <w:pPr>
        <w:ind w:left="170"/>
        <w:pBdr>
          <w:left w:val="single" w:sz="18" w:space="4" w:color="1E4620"/>
        </w:pBdr>
        <w:shd w:val="clear" w:fill="F2F5FA"/>
      </w:pPr>
      <w:r>
        <w:rPr>
          <w:b w:val="0"/>
        </w:rPr>
        <w:t>思智者；</w:t>
      </w:r>
    </w:p>
    <w:p>
      <w:pPr>
        <w:ind w:left="170"/>
        <w:pBdr>
          <w:left w:val="single" w:sz="18" w:space="4" w:color="1E4620"/>
        </w:pBdr>
        <w:shd w:val="clear" w:fill="F2F5FA"/>
      </w:pPr>
      <w:r>
        <w:rPr>
          <w:b w:val="0"/>
        </w:rPr>
        <w:t>闻智者；</w:t>
      </w:r>
    </w:p>
    <w:p>
      <w:pPr>
        <w:ind w:left="170"/>
        <w:pBdr>
          <w:left w:val="single" w:sz="18" w:space="4" w:color="1E4620"/>
        </w:pBdr>
        <w:shd w:val="clear" w:fill="F2F5FA"/>
      </w:pPr>
      <w:r>
        <w:rPr>
          <w:b w:val="0"/>
        </w:rPr>
        <w:t>注释智者；</w:t>
      </w:r>
    </w:p>
    <w:p>
      <w:pPr>
        <w:ind w:left="170"/>
        <w:pBdr>
          <w:left w:val="single" w:sz="18" w:space="4" w:color="1E4620"/>
        </w:pBdr>
        <w:shd w:val="clear" w:fill="F2F5FA"/>
      </w:pPr>
      <w:r>
        <w:rPr>
          <w:b w:val="0"/>
        </w:rPr>
        <w:t>应辩智者。</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val="0"/>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近因哈，那么在论藏里面呢？</w:t>
      </w:r>
    </w:p>
    <w:p>
      <w:r>
        <w:rPr>
          <w:b w:val="0"/>
        </w:rPr>
        <w:t>[00:01:57.020] 对于所有的究竟法，不管是明法还是舍法呢？佛陀都是给出从四个角度来理解这个。</w:t>
      </w:r>
    </w:p>
    <w:p>
      <w:r>
        <w:rPr>
          <w:b w:val="0"/>
        </w:rPr>
        <w:t>[00:02:07.680] 打擂哦。那四个角度呢，一个是特相。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色法或者名法，它呈现在他智慧的心里面的那种状态，就称为要现起。近因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那智慧的这个这个特相呢啊。它是测知究竟法的志向和共相啊，这是第一个，第二个是无误的撤知究竟法啊，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利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相啊，它就是什么遍照十方的就照耀的特相。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相，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相，使人清晰了知自身谛，即清晰了知究竟法所然啊。啊，那么这个是智慧的第一个特性就是照耀啊，第二个是了知了知为特相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啊，这个是记载在大智解经里面的啊这个这个舍利弗尊者的一个啊讲说。好，那么会的特相呢，还有一个就是侧之志向和共相。那。</w:t>
      </w:r>
    </w:p>
    <w:p>
      <w:r>
        <w:rPr>
          <w:b w:val="0"/>
        </w:rPr>
        <w:t>[00:13:10.020] 所谓的志向呢，就是什么叫志向呢，志向就是说它本来就呈现出来的啊那个相状啊，那举个例子说啊，这个这个石头它又有硬的特相。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掉举，掉举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相还有一个就是无误测之究竟法对吧？那无误测之的特相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相啊。那么借此呢，禅修者能够准确的了知四圣谛啊，这个即究竟法。的特相啊，那么这个大家很多人听起来可能有有点这个这个觉得不可思议了，那实际上呢，</w:t>
      </w:r>
    </w:p>
    <w:p>
      <w:r>
        <w:rPr>
          <w:b w:val="0"/>
        </w:rPr>
        <w:t>[00:18:45.730] 如果一个人的定力足够的时候。啊比如说啊这个我如果让一个学生在修那个名法，就修他的心路过程的时候。啊他最后要变成我现在基本的要求是什么呢？就是在他一个智慧观察过去，他要能够同时看到啊，最基本要求是看到一串十七个心识刹那的心路。</w:t>
      </w:r>
    </w:p>
    <w:p>
      <w:r>
        <w:rPr>
          <w:b w:val="0"/>
        </w:rPr>
        <w:t>[00:19:12.560] 十七个心是刹那的心路，每一个心是刹那里面的每一个心，每一个心里面各有是哪一些心所组成，那比如说它是一个乐句，是相应的。这个速行心，那它就有三十四个名法，就一个心加三十三个心所，这是一个心加三十三个心所，</w:t>
      </w:r>
    </w:p>
    <w:p>
      <w:r>
        <w:rPr>
          <w:b w:val="0"/>
        </w:rPr>
        <w:t>[00:19:32.450] 它的质，它的特项作用，现起近因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嗔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姓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r>
        <w:rPr>
          <w:b/>
        </w:rPr>
        <w:t>照录（逐字·课件〈智慧巴拉密〉与〈精进巴拉密〉段）：</w:t>
      </w:r>
    </w:p>
    <w:p>
      <w:pPr>
        <w:ind w:left="170"/>
        <w:pBdr>
          <w:left w:val="single" w:sz="18" w:space="4" w:color="1E4620"/>
        </w:pBdr>
        <w:shd w:val="clear" w:fill="F2F5FA"/>
      </w:pPr>
      <w:r>
        <w:rPr>
          <w:b/>
        </w:rPr>
        <w:t>慧心所四种（与材料①末条同）：</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rPr>
        <w:t>智慧：</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(1)彻知究竟法的自相和共相</w:t>
      </w:r>
    </w:p>
    <w:p>
      <w:pPr>
        <w:ind w:left="170"/>
        <w:pBdr>
          <w:left w:val="single" w:sz="18" w:space="4" w:color="1E4620"/>
        </w:pBdr>
        <w:shd w:val="clear" w:fill="F2F5FA"/>
      </w:pPr>
      <w:r>
        <w:rPr>
          <w:b w:val="0"/>
        </w:rPr>
        <w:t>(2)无误彻知究竟法，如善巧射手，出箭必中</w:t>
      </w:r>
    </w:p>
    <w:p>
      <w:pPr>
        <w:ind w:left="170"/>
        <w:pBdr>
          <w:left w:val="single" w:sz="18" w:space="4" w:color="1E4620"/>
        </w:pBdr>
        <w:shd w:val="clear" w:fill="F2F5FA"/>
      </w:pPr>
      <w:r>
        <w:rPr>
          <w:b w:val="0"/>
        </w:rPr>
        <w:t>作用：如灯光照亮</w:t>
      </w:r>
    </w:p>
    <w:p>
      <w:pPr>
        <w:ind w:left="170"/>
        <w:pBdr>
          <w:left w:val="single" w:sz="18" w:space="4" w:color="1E4620"/>
        </w:pBdr>
        <w:shd w:val="clear" w:fill="F2F5FA"/>
      </w:pPr>
      <w:r>
        <w:rPr>
          <w:b w:val="0"/>
        </w:rPr>
        <w:t>现起：与迷惑相反，如森林中的向导</w:t>
      </w:r>
    </w:p>
    <w:p>
      <w:pPr>
        <w:ind w:left="170"/>
        <w:pBdr>
          <w:left w:val="single" w:sz="18" w:space="4" w:color="1E4620"/>
        </w:pBdr>
        <w:shd w:val="clear" w:fill="F2F5FA"/>
      </w:pPr>
      <w:r>
        <w:rPr>
          <w:b w:val="0"/>
        </w:rPr>
        <w:t>近因：慧的近因是定</w:t>
      </w:r>
    </w:p>
    <w:p>
      <w:pPr>
        <w:ind w:left="170"/>
        <w:pBdr>
          <w:left w:val="single" w:sz="18" w:space="4" w:color="1E4620"/>
        </w:pBdr>
        <w:shd w:val="clear" w:fill="F2F5FA"/>
      </w:pPr>
      <w:r>
        <w:rPr>
          <w:b w:val="0"/>
        </w:rPr>
        <w:t>无贪、无嗔、无痴此三</w:t>
      </w:r>
    </w:p>
    <w:p>
      <w:pPr>
        <w:ind w:left="170"/>
        <w:pBdr>
          <w:left w:val="single" w:sz="18" w:space="4" w:color="1E4620"/>
        </w:pBdr>
        <w:shd w:val="clear" w:fill="F2F5FA"/>
      </w:pPr>
      <w:r>
        <w:rPr>
          <w:b w:val="0"/>
        </w:rPr>
        <w:t>法是一切善法的因缘：</w:t>
      </w:r>
    </w:p>
    <w:p>
      <w:pPr>
        <w:ind w:left="170"/>
        <w:pBdr>
          <w:left w:val="single" w:sz="18" w:space="4" w:color="1E4620"/>
        </w:pBdr>
        <w:shd w:val="clear" w:fill="F2F5FA"/>
      </w:pPr>
      <w:r>
        <w:rPr>
          <w:b w:val="0"/>
        </w:rPr>
        <w:t>梵住（对治情感扭曲）</w:t>
      </w:r>
    </w:p>
    <w:p>
      <w:pPr>
        <w:ind w:left="170"/>
        <w:pBdr>
          <w:left w:val="single" w:sz="18" w:space="4" w:color="1E4620"/>
        </w:pBdr>
        <w:shd w:val="clear" w:fill="F2F5FA"/>
      </w:pPr>
      <w:r>
        <w:rPr>
          <w:b w:val="0"/>
        </w:rPr>
        <w:t>念处（培育心所觉知）</w:t>
      </w:r>
    </w:p>
    <w:p>
      <w:pPr>
        <w:ind w:left="170"/>
        <w:pBdr>
          <w:left w:val="single" w:sz="18" w:space="4" w:color="1E4620"/>
        </w:pBdr>
        <w:shd w:val="clear" w:fill="F2F5FA"/>
      </w:pPr>
      <w:r>
        <w:rPr>
          <w:b w:val="0"/>
        </w:rPr>
        <w:t>慧修（净化认知错觉）</w:t>
      </w:r>
    </w:p>
    <w:p>
      <w:pPr>
        <w:ind w:left="170"/>
        <w:pBdr>
          <w:left w:val="single" w:sz="18" w:space="4" w:color="1E4620"/>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E4620"/>
        </w:pBdr>
        <w:shd w:val="clear" w:fill="F2F5FA"/>
      </w:pPr>
      <w:r>
        <w:rPr>
          <w:b/>
        </w:rPr>
        <w:t>本生故事（标题页）：</w:t>
      </w:r>
    </w:p>
    <w:p>
      <w:pPr>
        <w:ind w:left="170"/>
        <w:pBdr>
          <w:left w:val="single" w:sz="18" w:space="4" w:color="1E4620"/>
        </w:pBdr>
        <w:shd w:val="clear" w:fill="F2F5FA"/>
      </w:pPr>
      <w:r>
        <w:rPr>
          <w:b w:val="0"/>
        </w:rPr>
        <w:t>大药童子 Mahāosadha</w:t>
      </w:r>
    </w:p>
    <w:p>
      <w:pPr>
        <w:ind w:left="170"/>
        <w:pBdr>
          <w:left w:val="single" w:sz="18" w:space="4" w:color="1E4620"/>
        </w:pBdr>
        <w:shd w:val="clear" w:fill="F2F5FA"/>
      </w:pPr>
      <w:r>
        <w:rPr>
          <w:b w:val="0"/>
        </w:rPr>
        <w:t>妙药童子</w:t>
      </w:r>
    </w:p>
    <w:p>
      <w:pPr>
        <w:ind w:left="170"/>
        <w:pBdr>
          <w:left w:val="single" w:sz="18" w:space="4" w:color="1E4620"/>
        </w:pBdr>
        <w:shd w:val="clear" w:fill="F2F5FA"/>
      </w:pPr>
      <w:r>
        <w:rPr>
          <w:b w:val="0"/>
        </w:rPr>
        <w:t>妙药童子判决盗婴案例</w:t>
      </w:r>
    </w:p>
    <w:p>
      <w:pPr>
        <w:ind w:left="170"/>
        <w:pBdr>
          <w:left w:val="single" w:sz="18" w:space="4" w:color="1E4620"/>
        </w:pBdr>
        <w:shd w:val="clear" w:fill="F2F5FA"/>
      </w:pPr>
      <w:r>
        <w:rPr>
          <w:b w:val="0"/>
        </w:rPr>
        <w:t>菩萨比豆梨贤者以慧化解命难</w:t>
      </w:r>
    </w:p>
    <w:p>
      <w:pPr>
        <w:ind w:left="170"/>
        <w:pBdr>
          <w:left w:val="single" w:sz="18" w:space="4" w:color="1E4620"/>
        </w:pBdr>
        <w:shd w:val="clear" w:fill="F2F5FA"/>
      </w:pPr>
      <w:r>
        <w:rPr>
          <w:b w:val="0"/>
        </w:rPr>
        <w:t>《菓子袋本生经》</w:t>
      </w:r>
    </w:p>
    <w:p>
      <w:pPr>
        <w:ind w:left="170"/>
        <w:pBdr>
          <w:left w:val="single" w:sz="18" w:space="4" w:color="1E4620"/>
        </w:pBdr>
        <w:shd w:val="clear" w:fill="F2F5FA"/>
      </w:pPr>
      <w:r>
        <w:rPr>
          <w:b/>
        </w:rPr>
        <w:t>智慧功德·三十二相（标题页）：</w:t>
      </w:r>
    </w:p>
    <w:p>
      <w:pPr>
        <w:ind w:left="170"/>
        <w:pBdr>
          <w:left w:val="single" w:sz="18" w:space="4" w:color="1E4620"/>
        </w:pBdr>
        <w:shd w:val="clear" w:fill="F2F5FA"/>
      </w:pPr>
      <w:r>
        <w:rPr>
          <w:b w:val="0"/>
        </w:rPr>
        <w:t>毛上向相 (uddhaggaloma)</w:t>
      </w:r>
    </w:p>
    <w:p>
      <w:pPr>
        <w:ind w:left="170"/>
        <w:pBdr>
          <w:left w:val="single" w:sz="18" w:space="4" w:color="1E4620"/>
        </w:pBdr>
        <w:shd w:val="clear" w:fill="F2F5FA"/>
      </w:pPr>
      <w:r>
        <w:rPr>
          <w:b w:val="0"/>
        </w:rPr>
        <w:t>伊泥延蹲相 ( enījaīngha )</w:t>
      </w:r>
    </w:p>
    <w:p>
      <w:pPr>
        <w:ind w:left="170"/>
        <w:pBdr>
          <w:left w:val="single" w:sz="18" w:space="4" w:color="1E4620"/>
        </w:pBdr>
        <w:shd w:val="clear" w:fill="F2F5FA"/>
      </w:pPr>
      <w:r>
        <w:rPr>
          <w:b w:val="0"/>
        </w:rPr>
        <w:t>细薄皮相 (sukhumacchavi)</w:t>
      </w:r>
    </w:p>
    <w:p>
      <w:pPr>
        <w:ind w:left="170"/>
        <w:pBdr>
          <w:left w:val="single" w:sz="18" w:space="4" w:color="1E4620"/>
        </w:pBdr>
        <w:shd w:val="clear" w:fill="F2F5FA"/>
      </w:pPr>
      <w:r>
        <w:rPr>
          <w:b w:val="0"/>
        </w:rPr>
        <w:t>身材圆大相 (parīḏala)</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1. 特相：热忱地努力，或能忍耐任何(身心之)苦。</w:t>
      </w:r>
    </w:p>
    <w:p>
      <w:pPr>
        <w:ind w:left="170"/>
        <w:pBdr>
          <w:left w:val="single" w:sz="18" w:space="4" w:color="1E4620"/>
        </w:pBdr>
        <w:shd w:val="clear" w:fill="F2F5FA"/>
      </w:pPr>
      <w:r>
        <w:rPr>
          <w:b w:val="0"/>
        </w:rPr>
        <w:t>2. 作用：支持或稳固俱生法。</w:t>
      </w:r>
    </w:p>
    <w:p>
      <w:pPr>
        <w:ind w:left="170"/>
        <w:pBdr>
          <w:left w:val="single" w:sz="18" w:space="4" w:color="1E4620"/>
        </w:pBdr>
        <w:shd w:val="clear" w:fill="F2F5FA"/>
      </w:pPr>
      <w:r>
        <w:rPr>
          <w:b w:val="0"/>
        </w:rPr>
        <w:t>3. 现起：在禅修者的[观]智中，现起为不退缩、不气馁。</w:t>
      </w:r>
    </w:p>
    <w:p>
      <w:pPr>
        <w:ind w:left="170"/>
        <w:pBdr>
          <w:left w:val="single" w:sz="18" w:space="4" w:color="1E4620"/>
        </w:pBdr>
        <w:shd w:val="clear" w:fill="F2F5FA"/>
      </w:pPr>
      <w:r>
        <w:rPr>
          <w:b w:val="0"/>
        </w:rPr>
        <w:t>4. 近因：(a)悚惧感，如佛陀所说的"悚惧者能如理地精勤；(b)精进事。</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利里面叫威利亚啊。它的特相呢，就是热忱的努力，或者能够忍耐任何的身心的苦。就是在他的去实现他的目标的过程中呢，他可以忍受任何身心的苦。它的作用就是支持和稳固俱生法啊，那什么是支持稳固俱生法？我们后面会讲，然后它的现起呢，就是不退缩，不气馁。它的近因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相啊，经济的特相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同样的支柱，其相应法是精进的特相。啊，诸善法得到精进的支柱，就不会衰减。啊，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相。</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利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名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近因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嗔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嗔心呢，它是这个我们讲说嗔心啊，有两个作用，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相。</w:t>
      </w:r>
    </w:p>
    <w:p>
      <w:r>
        <w:rPr>
          <w:b w:val="0"/>
        </w:rPr>
        <w:t>[00:20:09.940] 还有一种呢，就是嗔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然后呢，要去找寻怎么样克服这个困难，勇敢的去解决啊，这种它就是增长啊，们增长相应法这种特相啊，是心意惊骇。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增上缘啊。增上缘这个我们讲四种增上啊，这个精进增上啊，心这个这个欲增上精进真上心增上和观真上。啊，欲增上精进增上心增上呢，是供善不善的，而观增上是纯粹的善法啊。</w:t>
      </w:r>
    </w:p>
    <w:p>
      <w:r>
        <w:rPr>
          <w:b w:val="0"/>
        </w:rPr>
        <w:t>[00:46:48.010] 那么精进呢，也称为根啊，就二十二根之一称为精进根。我们刚才讲到了，它当精进起来的时候，它可以管控啊，所有的俱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生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E4620"/>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【现象】智慧与精进各自的特相是什么？为什么说它们是眼睛和腿的关系？</w:t>
      </w:r>
    </w:p>
    <w:p>
      <w:pPr>
        <w:ind w:left="170"/>
        <w:pBdr>
          <w:left w:val="single" w:sz="18" w:space="4" w:color="1E4620"/>
        </w:pBdr>
        <w:shd w:val="clear" w:fill="F2F5FA"/>
      </w:pPr>
      <w:r>
        <w:rPr>
          <w:b w:val="0"/>
        </w:rPr>
        <w:t>- 【影响】你最近是想得多、动得少，还是做得多、看得少？</w:t>
      </w:r>
    </w:p>
    <w:p>
      <w:pPr>
        <w:ind w:left="170"/>
        <w:pBdr>
          <w:left w:val="single" w:sz="18" w:space="4" w:color="1E4620"/>
        </w:pBdr>
        <w:shd w:val="clear" w:fill="F2F5FA"/>
      </w:pPr>
      <w:r>
        <w:rPr>
          <w:b w:val="0"/>
        </w:rPr>
        <w:t>- 【应对】这周做一件事时，先停三秒想清方向再动手，做完记一句话。</w:t>
      </w:r>
    </w:p>
    <w:p>
      <w:r>
        <w:rPr>
          <w:b/>
          <w:color w:val="1E4620"/>
          <w:sz w:val="26"/>
        </w:rPr>
        <w:t>📚 扩展内容包（时间富余时使用）</w:t>
      </w:r>
    </w:p>
    <w:p>
      <w:r>
        <w:rPr>
          <w:b/>
          <w:color w:val="1E4620"/>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E4620"/>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E4620"/>
          <w:sz w:val="26"/>
        </w:rPr>
        <w:t>🔚 收尾与回向（15 min）</w:t>
      </w:r>
    </w:p>
    <w:p>
      <w:r>
        <w:rPr>
          <w:b/>
          <w:color w:val="1E4620"/>
          <w:sz w:val="23"/>
        </w:rPr>
        <w:t>收尾一</w:t>
      </w:r>
    </w:p>
    <w:p>
      <w:r>
        <w:rPr>
          <w:b/>
        </w:rPr>
        <w:t>（总结引导，主持人说）</w:t>
      </w:r>
    </w:p>
    <w:p>
      <w:pPr>
        <w:ind w:left="170"/>
        <w:pBdr>
          <w:left w:val="single" w:sz="18" w:space="4" w:color="1E4620"/>
        </w:pBdr>
        <w:shd w:val="clear" w:fill="F2F5FA"/>
      </w:pPr>
      <w:r>
        <w:rPr>
          <w:b w:val="0"/>
        </w:rPr>
        <w:t>我们今天走了十巴拉密的</w:t>
      </w:r>
      <w:r>
        <w:rPr>
          <w:b/>
        </w:rPr>
        <w:t>前三步：布施、持戒、出离。</w:t>
      </w:r>
    </w:p>
    <w:p>
      <w:pPr>
        <w:ind w:left="170"/>
        <w:pBdr>
          <w:left w:val="single" w:sz="18" w:space="4" w:color="1E4620"/>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E4620"/>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E4620"/>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E4620"/>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E4620"/>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E4620"/>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我们今天读了十巴拉密的</w:t>
      </w:r>
      <w:r>
        <w:rPr>
          <w:b/>
        </w:rPr>
        <w:t>第四条与第五条：智慧、精进。</w:t>
      </w:r>
    </w:p>
    <w:p>
      <w:pPr>
        <w:ind w:left="170"/>
        <w:pBdr>
          <w:left w:val="single" w:sz="18" w:space="4" w:color="1E4620"/>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E4620"/>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E4620"/>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E4620"/>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E4620"/>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