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语义核查修正表（读书会21 · 破妄显真：破除三十八种修道上的自欺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：对「读书会21」资料包 `第1–4周_*_主持人版.md／原文全集.md`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取证方式</w:t>
      </w:r>
      <w:r>
        <w:rPr>
          <w:sz w:val="20"/>
        </w:rPr>
        <w:t>：① 整句回库检索（search，命中同讲 media_id）；② 命中同讲</w:t>
      </w:r>
      <w:r>
        <w:rPr>
          <w:b/>
          <w:sz w:val="20"/>
        </w:rPr>
        <w:t>录音／同讲课件</w:t>
      </w:r>
      <w:r>
        <w:rPr>
          <w:sz w:val="20"/>
        </w:rPr>
        <w:t>者，取本包内</w:t>
      </w:r>
      <w:r>
        <w:rPr>
          <w:b/>
          <w:sz w:val="20"/>
        </w:rPr>
        <w:t>同讲课件（材料②④⑥等「板书要点·整篇照录」）</w:t>
      </w:r>
      <w:r>
        <w:rPr>
          <w:sz w:val="20"/>
        </w:rPr>
        <w:t xml:space="preserve">之书面语原句为对照（＝同讲次书面语版，用字规整）；③ 本库他讲（如《第135讲-心的修行—善心-不善心（共修版）》《第106讲-无色界心（共修版）》《14_四界差别》等）与巴利语构词印证。 </w:t>
      </w:r>
      <w:r>
        <w:rPr>
          <w:b/>
          <w:sz w:val="20"/>
        </w:rPr>
        <w:t>范围</w:t>
      </w:r>
      <w:r>
        <w:rPr>
          <w:sz w:val="20"/>
        </w:rPr>
        <w:t>：`第1–4周_*_主持人版.md`、`原文全集.md` 的</w:t>
      </w:r>
      <w:r>
        <w:rPr>
          <w:b/>
          <w:sz w:val="20"/>
        </w:rPr>
        <w:t>讲稿正文</w:t>
      </w:r>
      <w:r>
        <w:rPr>
          <w:sz w:val="20"/>
        </w:rPr>
        <w:t>（带时间码段）。</w:t>
      </w:r>
      <w:r>
        <w:rPr>
          <w:b/>
          <w:sz w:val="20"/>
        </w:rPr>
        <w:t>不含</w:t>
      </w:r>
      <w:r>
        <w:rPr>
          <w:sz w:val="20"/>
        </w:rPr>
        <w:t>元文档、「照录（延伸阅读材料）」他人著作段、主持人操作注记、时间码数值。</w:t>
      </w:r>
      <w:r>
        <w:rPr>
          <w:b/>
          <w:sz w:val="20"/>
        </w:rPr>
        <w:t>第3周</w:t>
      </w:r>
      <w:r>
        <w:rPr>
          <w:sz w:val="20"/>
        </w:rPr>
        <w:t>录音仅《…自欺13》全篇＋《…自欺1》〈总论回扣〉段，</w:t>
      </w:r>
      <w:r>
        <w:rPr>
          <w:b/>
          <w:sz w:val="20"/>
        </w:rPr>
        <w:t>第4周</w:t>
      </w:r>
      <w:r>
        <w:rPr>
          <w:sz w:val="20"/>
        </w:rPr>
        <w:t xml:space="preserve">录音为《…自欺17/18/19/21》＋《…自欺1》〈善恶辨析〉段（其余为课件板书，无时间码）。 </w:t>
      </w:r>
      <w:r>
        <w:rPr>
          <w:b/>
          <w:sz w:val="20"/>
        </w:rPr>
        <w:t>不与前表重复</w:t>
      </w:r>
      <w:r>
        <w:rPr>
          <w:sz w:val="20"/>
        </w:rPr>
        <w:t>：词级同音讹字已由《同音讹字校订对照表_读书会21》与《本轮落实清单_读书会21》处理（如「哪玩家→不离间语」「著书／译著→义注」等），本表</w:t>
      </w:r>
      <w:r>
        <w:rPr>
          <w:b/>
          <w:sz w:val="20"/>
        </w:rPr>
        <w:t>不重列</w:t>
      </w:r>
      <w:r>
        <w:rPr>
          <w:sz w:val="20"/>
        </w:rPr>
        <w:t>；</w:t>
      </w:r>
      <w:r>
        <w:rPr>
          <w:b/>
          <w:sz w:val="20"/>
        </w:rPr>
        <w:t>巴利术语已在库内定译</w:t>
      </w:r>
      <w:r>
        <w:rPr>
          <w:sz w:val="20"/>
        </w:rPr>
        <w:t>者（apisuṇavāditā＝不离间语、asammodanasīlatā＝无道喜习惯、byāpāda＝嗔恚、issā＝嫉妒等）不单列。本表只收</w:t>
      </w:r>
      <w:r>
        <w:rPr>
          <w:b/>
          <w:sz w:val="20"/>
        </w:rPr>
        <w:t>整句语义不通顺</w:t>
      </w:r>
      <w:r>
        <w:rPr>
          <w:sz w:val="20"/>
        </w:rPr>
        <w:t xml:space="preserve">、须整句回库求正者。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、不加括注；</w:t>
      </w:r>
      <w:r>
        <w:rPr>
          <w:b/>
          <w:sz w:val="20"/>
        </w:rPr>
        <w:t>时间码数值、结构标记、主持人操作注记、图注／附录、校注行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（主持人版／学员版／原文全集），改后逐字一致。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第1周·主持人版·L194／原文全集·L51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`甚至你在擅长的过程中…甚至你在修世界差别的过程中`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`甚至你在修禅那的过程中…甚至你在修四界差别的过程中`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本库课程名《14_四界差别》；同段他处均作「禅那」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L204／原文全集·L61（另见 第3周·L628〔材料④回扣·自欺1段〕）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`就是[Y]通过[X]之门恶行欺骗啊`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`就是「[Y]通过[X]之门被欺骗」`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同讲课件（材料②）：「[Y]通过[X]之门被欺骗」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L252／原文全集·L107（另见 第4周·L1348）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`这样我们有擅长的同学可以3个小时安住在禅那里面`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`这样我们有禅那的同学可以3个小时安住在禅那里面`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「擅长」系「禅那」之讹（同句即作「禅那」）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L278／原文全集·L133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`所以那么它这个分类的边沿啊。如果你处理不当呢，会反制伤害啊`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`所以它（吉祥草）锋利的边缘，你若处理不当，会反致伤害`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同讲课件（材料②）「其锋利边缘若处理不当反致伤害」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L300／原文全集·L155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`啊kusalala是善，前面加个a呢，它就是弄的意思哈`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`kusala 是善，前面加个 a 呢，它就是否定的意思`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同讲课件「akusala＝表否定的前缀 a-＋kusala」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L342／原文全集·L197（另见 第4周·L1356）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`如果没有智慧呢…有我没有一些善行啊，会成为表演或者这个展染啊`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`若无智慧，有些善行可能沦为表演或染污`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同讲课件（材料②）「若无智慧，这些善行可能沦为表演或染污」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L348／原文全集·L203（另见 第4周·L1362）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`…都变成跟法相关的，就叫法身渐慧，而不是你越长越胖呢`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`…都变成跟法相关的，就叫法身渐肥，而不是你越长越胖呢`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同段前两处均作「法身渐肥」，末处「渐慧」为讹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L410／原文全集·L265（另见 第4周·L1420）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`就是4点钟，今天在天他就是开始唱我们要熟洗对吧`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`就是4点钟，今天斋天，他们开始唱（诵），我们要随喜对吧`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下文「感谢龙天护法对我们的护持…把功德回向」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L412／原文全集·L267（另见 第4周·L1422）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`啊，我们以实修来在天。哦`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`啊，我们以实修来斋天`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同上：本库「斋天／供天」为感谢诸天之法会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L757／原文全集·L608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`这个有病呢，它是指不病啊，就sārogā…它就是没有散`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`「有病」呢就是 sāroga（sa+roga）；「无病」呢是 āroga`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巴利构词 sa+roga＝有病、a+roga＝无病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L781／原文全集·L632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`就像仙草席一样，拉到一角一拉开啊，十方的这个色遍就被你宣掉了`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`就像草席一样，拉其一角（而掀开），十方的色遍就被你掀掉了`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遍禅转无色界之喻；「宣掉」应作「掀掉」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L151／原文全集·L1777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`而心的平静…是最好职业具自相应的心呐`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`而心的平静…最好是悦俱智相应的心`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本库定式「悦俱智相应」（第1周课件已见）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L151／原文全集·L1777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`他就已经被康复过了…我们已经又被臣服过了`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`它就已经被染污过了…我们已经又被征服过了`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上下文：期待与不满令善心被染污／被征服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L173／原文全集·L1799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`在这个帕奥西亚多的报告里面…他会直接拿去边上的那个盒子直接砸过去。啊，你把你臭骂一顿`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`在帕奥西亚多的开示里…他会直接拿起旁边的东西砸过去，把你臭骂一顿`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主语为帕奥西亚多；「报告」应作「开示」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L177／原文全集·L1803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`就是坐在棺里面打玩一下，还很舒服`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`就是坐在光里面打妄想一下，还很舒服`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上文谈「光」为禅相；「棺」系「光」之讹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L211／原文全集·L1835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`它就是在还没有形成五常之强有力的这种摄受的时候`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`在还没有形成禅那强有力的摄受的时候`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全讲通篇作「禅那」；「五常」为讹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L211／原文全集·L1835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`所以这个是很自然的，心念有余，那不能管它`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`所以这个是很自然的，心念游移，那不能管它`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同句前文「心念自然游移」；「有余」为讹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L1549／原文全集·L3056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`你从开始跟我谈究报告…所有的禅修报告把它编把我整出来`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`你从开始跟我谈禅修报告…所有的禅修报告把它编出来给我`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「谈究」应作「谈禅修」；语序倒误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L1853／原文全集·L3373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`就是我们三心所的啊…那个柔软性心所啊啊，木木独大啊`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`就是三心所的…那个柔软性心所啊，kāya‑mudutā（身柔软性）`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下句即 kāya‑mudutā／citta‑mudutā；「木木独大」系 mudutā 音写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L1545／原文全集·L3052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`舍觉知什么意思呢？觉知就是觉悟的知数`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`舍觉支什么意思呢？觉支就是觉悟的支分`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「觉支」（bojjhaṅga）为觉悟的支分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L1291／原文全集·L4638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`而不是变成那个借条的奴隶啊`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`而不是变成那个戒条的奴隶啊`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同句「持戒是要让自己变得自由」；「借条」应作「戒条」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L1295／原文全集·L4642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`他这手这手候拿到有手就送出去了`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`他左手拿到右手就送出去了`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下一句即「左手拿过来，右手就送出去」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L1297／原文全集·L4644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`叫胡巴温仲啊…叫祜巴温忠`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两处统一作`祜巴温忠`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同段后文作「祜巴温忠」，为西双版纳高僧名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L1709／原文全集·L5063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`结果就投身为人了`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`结果就投生为人了`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全篇用「投生」；「投身」为讹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L1745／原文全集·L5099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`但不应该把所有必要的僧团互动呢视为非行处而不回避啊`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`但不应该把所有必要的僧团互动视为非行处而回避啊`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「不应该…而回避」；衍「不」致语义相反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L1817／原文全集·L5171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`世间人讲说问题不问心啊…在佛教来讲就是问心不问气对吧`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`世间是问迹不问心…在佛教来讲就是问心不问迹`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前文 L369 正作「问心不问迹，世间是问迹不问心」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L358／原文全集·L3810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`佛陀我们注书里面讲说`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`佛陀（在）注疏里面讲说`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本系列统一用「注疏／义注」；「注书」为讹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L93／原文全集·L5334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`第15个区片对吧。嗯，第15个7篇。是。`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`第15种欺骗`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同句主题即「不如法的结交」第15种欺骗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L99／原文全集·L5340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`这个孔夫子说一叫德行之贼。啊学学得贼啊那这个`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`这个孔夫子说这叫「德之贼」`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《论语·阳货》「乡愿，德之贼也」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L105／原文全集·L5346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`这个嫣然媚于世啊，就没有真正的道德准则`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`这个阉然媚于世啊，就没有真正的道德准则`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《孟子·尽心下》「阉然媚于世也者，是乡原也」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L111／原文全集·L5352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`贼莫大乎德有心，贼莫大乎德有心而心有节啊`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`贼莫大乎德有心，而心有睫`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《庄子·列御寇》「贼莫大乎德有心而心有睫」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L113／原文全集·L5354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`就完全背离了道家这个善德不德是以为有德啊`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`就完全背离了道家这个「上德不德，是以有德」啊`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《老子》三十八章「上德不德，是以有德」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L117／原文全集·L5358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`说大于真，小人啊。啊，大为之险啊，胜于植物的恶啊`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`（乡愿之害）大于真小人；（伪善之）险胜于真恶`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承前「乡愿之害…大于真小人」语境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L337／原文全集·L5580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`但是他内心呢。因为这个bad蛋或者 issā，或者是恶意和嫉妒`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`但是他内心呢，因为这个 byāpāda 或者 issā`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 L335 已出 byāpāda／issā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L569／原文全集·L5816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`那今天呢，是第20种欺骗啊。欺诳谄曲能以…言辞友善的伪装来欺骗…那就十九讲。无道喜习惯能以慎语的伪装来欺骗`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`今天讲第19种欺骗——无道喜习惯能以慎语的伪装来欺骗`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本讲主题为第19种；第20种为下一讲（见材料⑥）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L573／原文全集·L5820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`友善是 sammodana 啊，sammodana 那就是缺乏友善`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`友善是 sammodana 啊，asammodana 那才是缺乏友善`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缺 a- 前缀即为否定（不友善）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L942／原文全集·L6075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`我们有钱财的悭吝啊、容貌的悭吝啊、财富的悭吝啊、住所的悭吝啊、学识的悭吝啊`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`五种悭：住所悭、家族悭、利得悭、容貌悭、法悭`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本库「五种悭」定式；原文「钱财／财富」重复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行号说明</w:t>
      </w:r>
      <w:r>
        <w:rPr>
          <w:sz w:val="20"/>
        </w:rPr>
        <w:t>：「文件·行」中「L…」指该周`主持人版`行号，「原文全集·L…」指`原文全集.md`行号；标注「另见」者为</w:t>
      </w:r>
      <w:r>
        <w:rPr>
          <w:b/>
          <w:sz w:val="20"/>
        </w:rPr>
        <w:t>同一句在跨周回扣段（第3周材料④／第4周材料④、及第1周材料①跨周复用段）之重复出现处</w:t>
      </w:r>
      <w:r>
        <w:rPr>
          <w:sz w:val="20"/>
        </w:rPr>
        <w:t>，落实时须</w:t>
      </w:r>
      <w:r>
        <w:rPr>
          <w:b/>
          <w:sz w:val="20"/>
        </w:rPr>
        <w:t>各处同改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文件·行·时间码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疑似所应为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主持人版·L208／原文全集·L63（[00:11:53.140]，另见 第3周·L630）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`啊，我家的的有家的好那。`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「mukhena 是『以…为门』的意思」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疑为巴利 mukhena 之口语音写，无从还原；同讲课件作appaṭikkūlasaññāmukhena kāmacchando vañcetīti yujjati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主持人版·L306／原文全集·L161（[00:38:47.300]，另见 第3周·L1349）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`就是这个硕硕的探讨的这样的问题呀啊`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「就是这个『数数』的探讨」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疑为「数数」（反复），库内无直接对应句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主持人版·L903／原文全集·L754（[00:57:18.305]）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`我们的当家那个告状了。让我赚啊。`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现场口语整段残讹，语义不可复原，待回听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主持人版·L917／原文全集·L768（[01:00:24.665]）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`那石碑那里就接蛋往下有什么问题啊？`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语境为供菜／常住事务，转写残讹，待回听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主持人版·L209／原文全集·L1833（[00:18:05.560]）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`有些同学呢就。半夜错了。好，有些同学换业处了`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「半夜跑了／半夜起来打坐」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疑为「半夜（跑／起）」+「打坐」，库内无据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主持人版·L783／原文全集·L2407（[00:07:58.990]）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`他叫巴鲁达巴巴鲁达巴拉卡拉。巴加呢是后面，阿鲁塔班呢是随着或者随在后面去烧它`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（kukkucca 词源之巴利原句）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巴利词源口诵音写残讹，待回听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主持人版·L1345／原文全集·L2841（[00:07:58.220]）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`他跟讲说我对你的项目录取出去三法我算理解了吧`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「我跟你讲的三步五步八步梳理法」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疑指本库《三步五步八步梳理法》，词面无从还原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主持人版·L1751／原文全集·L5105（[00:39:23.265]）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`我们出家人拿了水果来，我们都要搞第搞到天`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「（供物）都要做净」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上下文为「做净」（kappiya），转写残讹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主持人版·L1783／原文全集·L5137（[00:48:11.380]）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`这个呢就是称为叫清净障道者智慧出离行啊`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疑为经论名相之音写，无据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主持人版·L109／原文全集·L5350（[00:08:40.780]）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`这就是欺骗的扇形啊`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「欺骗的（相似）善相」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疑「善相」之讹，库内无直接证据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主持人版·L613／原文全集·L5860（[00:21:08.880]）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`月亮呢，就是地球人都变早嘛，但你不能摸它对吧？`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「地球人都看到它」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口语残讹，无据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主持人版·L1114／原文全集·L6245（[00:50:26.750]）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`我们想说狗狗下去拉尿，里面拉一小泡，尿死我了`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「狗狗撒尿圈地盘」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比喻口语残讹，无据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候选数（逐处排查·讲稿正文）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49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定正数（回库／对照同讲书面语求得证据·列入上表）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37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未获证据数（列「未获证据·待回听」）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置信「高」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>（序 2、4、5、6、21、28、29、30、31、32、34、36）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其中 置信「中」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25</w:t>
            </w:r>
            <w:r>
              <w:rPr>
                <w:sz w:val="19"/>
              </w:rPr>
              <w:t>（序 1、3、7‑20、22‑27、33、35、37）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分周分布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第1周 </w:t>
            </w:r>
            <w:r>
              <w:rPr>
                <w:b/>
                <w:sz w:val="19"/>
              </w:rPr>
              <w:t>11</w:t>
            </w:r>
            <w:r>
              <w:rPr>
                <w:sz w:val="19"/>
              </w:rPr>
              <w:t xml:space="preserve"> ｜ 第2周 </w:t>
            </w:r>
            <w:r>
              <w:rPr>
                <w:b/>
                <w:sz w:val="19"/>
              </w:rPr>
              <w:t>9</w:t>
            </w:r>
            <w:r>
              <w:rPr>
                <w:sz w:val="19"/>
              </w:rPr>
              <w:t xml:space="preserve"> ｜ 第3周 </w:t>
            </w:r>
            <w:r>
              <w:rPr>
                <w:b/>
                <w:sz w:val="19"/>
              </w:rPr>
              <w:t>7</w:t>
            </w:r>
            <w:r>
              <w:rPr>
                <w:sz w:val="19"/>
              </w:rPr>
              <w:t xml:space="preserve"> ｜ 第4周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第1‑4周·主持人版（讲稿正文各册）＋原文全集.md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涉及讲次（录音）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自欺1·2；第2周 自欺6·8·9·10·11；第3周 自欺13·14·15·16（＋自欺1回扣）；第4周 自欺17·18·19·21（＋自欺1回扣）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证据来源结构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同讲课件（书面语对照）</w:t>
            </w:r>
            <w:r>
              <w:rPr>
                <w:b/>
                <w:sz w:val="19"/>
              </w:rPr>
              <w:t>14</w:t>
            </w:r>
            <w:r>
              <w:rPr>
                <w:sz w:val="19"/>
              </w:rPr>
              <w:t xml:space="preserve"> 处；本库他讲／巴利构词印证 </w:t>
            </w:r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 处；本包内上下文自校 </w:t>
            </w:r>
            <w:r>
              <w:rPr>
                <w:b/>
                <w:sz w:val="19"/>
              </w:rPr>
              <w:t>13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留待主智能体裁定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落地时</w:t>
            </w:r>
            <w:r>
              <w:rPr>
                <w:b/>
                <w:sz w:val="19"/>
              </w:rPr>
              <w:t>三版本同改</w:t>
            </w:r>
            <w:r>
              <w:rPr>
                <w:sz w:val="19"/>
              </w:rPr>
              <w:t>（主持人版／学员版／原文全集）；</w:t>
            </w:r>
            <w:r>
              <w:rPr>
                <w:b/>
                <w:sz w:val="19"/>
              </w:rPr>
              <w:t>只改正文，不改时间码、结构、注记、附录</w:t>
            </w:r>
            <w:r>
              <w:rPr>
                <w:sz w:val="19"/>
              </w:rPr>
              <w:t>；本表</w:t>
            </w:r>
            <w:r>
              <w:rPr>
                <w:b/>
                <w:sz w:val="19"/>
              </w:rPr>
              <w:t>未改动任何资料包文件、未改 zip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备注：本表所列均为「</w:t>
      </w:r>
      <w:r>
        <w:rPr>
          <w:b/>
          <w:sz w:val="20"/>
        </w:rPr>
        <w:t>整句语义不通顺</w:t>
      </w:r>
      <w:r>
        <w:rPr>
          <w:sz w:val="20"/>
        </w:rPr>
        <w:t>」。凡词级同音讹字（已由《同音讹字校订对照表_读书会21》《本轮落实清单_读书会21》处理）、巴利术语库内定译者，一律不重列。第3、4周部分「回扣」段为</w:t>
      </w:r>
      <w:r>
        <w:rPr>
          <w:b/>
          <w:sz w:val="20"/>
        </w:rPr>
        <w:t>同一录音不同段落之复用</w:t>
      </w:r>
      <w:r>
        <w:rPr>
          <w:sz w:val="20"/>
        </w:rPr>
        <w:t>，与第1周同句者已合并标注「另见」，落实时须跨册跨周同改。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