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第1周：自欺总论与贪之伪装（学员版）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巴利语</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E4620"/>
          <w:sz w:val="26"/>
        </w:rPr>
        <w:t>🧘 静心开场（10 min）</w:t>
      </w:r>
    </w:p>
    <w:p>
      <w:r>
        <w:rPr>
          <w:b/>
        </w:rPr>
        <w:t>请跟随引导练习</w:t>
      </w:r>
      <w:r>
        <w:rPr>
          <w:b w:val="0"/>
        </w:rPr>
        <w:t>：</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E4620"/>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E4620"/>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vañcetīti yujjati，就是以这种形式来欺骗啊。好，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我就考察我们讲说批判性思察啊啊。啊vīmaṃsā啊，就是我这个事情不能随便地信啊，我就要认真考察一下啊那这个就是这个在我们的。三十八种欺骗里面的一种形式哈。所以在这个。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译著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在著书里面讲什么是无明呢，说你所看到的人事物从来没有被正确地见过。啊，纯粹对于这个，这个因缘聚合体呢，而生起常乐我净的看法。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E4620"/>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E4620"/>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r>
        <w:rPr>
          <w:b w:val="0"/>
        </w:rPr>
        <w:t>##### 课件要点（整篇照录）</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E4620"/>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E4620"/>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E4620"/>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E4620"/>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第一种解说：切断邪恶</w:t>
      </w:r>
    </w:p>
    <w:p>
      <w:r>
        <w:rPr>
          <w:b/>
          <w:color w:val="1E4620"/>
          <w:sz w:val="23"/>
        </w:rPr>
        <w:t>Kusa·不善法</w:t>
      </w:r>
    </w:p>
    <w:p>
      <w:r>
        <w:rPr>
          <w:b w:val="0"/>
        </w:rPr>
        <w:t>代表邪恶与罪恶。贪嗔痴慢等烦恼在众生心流中生起，是痛苦的根源，也是导致恶道轮回的因。</w:t>
      </w:r>
    </w:p>
    <w:p>
      <w:r>
        <w:rPr>
          <w:b/>
          <w:color w:val="1E4620"/>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E4620"/>
          <w:sz w:val="23"/>
        </w:rPr>
        <w:t>第二种解说：生起智慧</w:t>
      </w:r>
    </w:p>
    <w:p>
      <w:r>
        <w:rPr>
          <w:b/>
          <w:color w:val="1E4620"/>
          <w:sz w:val="23"/>
        </w:rPr>
        <w:t>Kusa · 智慧（观智）</w:t>
      </w:r>
    </w:p>
    <w:p>
      <w:r>
        <w:rPr>
          <w:b w:val="0"/>
        </w:rPr>
        <w:t>代表能够镇伏和断除烦恼的根本智慧。</w:t>
      </w:r>
    </w:p>
    <w:p>
      <w:r>
        <w:rPr>
          <w:b/>
          <w:color w:val="1E4620"/>
          <w:sz w:val="23"/>
        </w:rPr>
        <w:t>La · 生起与保持</w:t>
      </w:r>
    </w:p>
    <w:p>
      <w:r>
        <w:rPr>
          <w:b w:val="0"/>
        </w:rPr>
        <w:t>代表“应该被生起、学习和保持”的主动行为。</w:t>
      </w:r>
    </w:p>
    <w:p>
      <w:r>
        <w:rPr>
          <w:b/>
          <w:color w:val="1E4620"/>
          <w:sz w:val="23"/>
        </w:rPr>
        <w:t>Kusala · 究竟的“善”</w:t>
      </w:r>
    </w:p>
    <w:p>
      <w:r>
        <w:rPr>
          <w:b w:val="0"/>
        </w:rPr>
        <w:t>通过培养与智慧相应的善心，以其力量镇伏烦恼，此为“善”的真谛。</w:t>
      </w:r>
    </w:p>
    <w:p>
      <w:r>
        <w:rPr>
          <w:b/>
          <w:color w:val="1E4620"/>
          <w:sz w:val="23"/>
        </w:rPr>
        <w:t>第三种解说：如草割烦恼</w:t>
      </w:r>
    </w:p>
    <w:p>
      <w:r>
        <w:rPr>
          <w:b/>
          <w:color w:val="1E4620"/>
          <w:sz w:val="23"/>
        </w:rPr>
        <w:t>Kusa · 锋利之草</w:t>
      </w:r>
    </w:p>
    <w:p>
      <w:r>
        <w:rPr>
          <w:b w:val="0"/>
        </w:rPr>
        <w:t>象征一种边缘锋利的草（如茅草根），其锯齿状的叶子能轻易割伤皮肤，代表着锐利的力量。</w:t>
      </w:r>
    </w:p>
    <w:p>
      <w:r>
        <w:rPr>
          <w:b/>
          <w:color w:val="1E4620"/>
          <w:sz w:val="23"/>
        </w:rPr>
        <w:t>La·切割</w:t>
      </w:r>
    </w:p>
    <w:p>
      <w:r>
        <w:rPr>
          <w:b w:val="0"/>
        </w:rPr>
        <w:t>意为“切割”或“斩断”。它赋予了草以动态的力量，象征着主动去除障碍的行为。</w:t>
      </w:r>
    </w:p>
    <w:p>
      <w:r>
        <w:rPr>
          <w:b/>
          <w:color w:val="1E4620"/>
          <w:sz w:val="23"/>
        </w:rPr>
        <w:t>Kusala · 如草割烦恼</w:t>
      </w:r>
    </w:p>
    <w:p>
      <w:r>
        <w:rPr>
          <w:b w:val="0"/>
        </w:rPr>
        <w:t>▼ 割除已生起的烦恼：如同除草一般，断除现行之惑。</w:t>
      </w:r>
    </w:p>
    <w:p>
      <w:r>
        <w:rPr>
          <w:b w:val="0"/>
        </w:rPr>
        <w:t>● 防止未生起的烦恼：如同防护一般，预防未来之惑产生。</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善的四种核心素质</w:t>
      </w:r>
    </w:p>
    <w:p>
      <w:r>
        <w:rPr>
          <w:b/>
          <w:color w:val="1E4620"/>
          <w:sz w:val="23"/>
        </w:rPr>
        <w:t>无病的 (Aroga)</w:t>
      </w:r>
    </w:p>
    <w:p>
      <w:r>
        <w:rPr>
          <w:b w:val="0"/>
        </w:rPr>
        <w:t>内心没有苦患、烦恼的侵扰，如同身体无病般健康、清净，远离内心的“病痛”。</w:t>
      </w:r>
    </w:p>
    <w:p>
      <w:r>
        <w:rPr>
          <w:b/>
          <w:color w:val="1E4620"/>
          <w:sz w:val="23"/>
        </w:rPr>
        <w:t>◆ 无罪的 (Anavajja)</w:t>
      </w:r>
    </w:p>
    <w:p>
      <w:r>
        <w:rPr>
          <w:b w:val="0"/>
        </w:rPr>
        <w:t>行为与心念清净无染，没有过失和愧疚，或对罪恶的彻底断除，身口意行皆清净。</w:t>
      </w:r>
    </w:p>
    <w:p>
      <w:r>
        <w:rPr>
          <w:b/>
          <w:color w:val="1E4620"/>
          <w:sz w:val="23"/>
        </w:rPr>
        <w:t>◆ 乐果报的 (Sampattisampada)</w:t>
      </w:r>
    </w:p>
    <w:p>
      <w:r>
        <w:rPr>
          <w:b w:val="0"/>
        </w:rPr>
        <w:t>善的行为种下善业的种子，时机成熟便会收获幸福的果实，体现因果法则的自然运作。</w:t>
      </w:r>
    </w:p>
    <w:p>
      <w:r>
        <w:rPr>
          <w:b/>
          <w:color w:val="1E4620"/>
          <w:sz w:val="23"/>
        </w:rPr>
        <w:t>◆ 聪明、善巧的 (Cheka / Kosalla)</w:t>
      </w:r>
    </w:p>
    <w:p>
      <w:r>
        <w:rPr>
          <w:b w:val="0"/>
        </w:rPr>
        <w:t>善的本质带来智慧与善巧，不仅是道德的，更是智慧的，能让人明辨是非，行事恰当。</w:t>
      </w:r>
    </w:p>
    <w:p>
      <w:r>
        <w:rPr>
          <w:b/>
          <w:color w:val="1E4620"/>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E4620"/>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E4620"/>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E4620"/>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r>
        <w:rPr>
          <w:b w:val="0"/>
        </w:rPr>
        <w:t>##### 讲法正文（依据录音转写整理，已校对明显同音错字）</w:t>
      </w:r>
    </w:p>
    <w:p>
      <w:r>
        <w:rPr>
          <w:b w:val="0"/>
        </w:rPr>
        <w:t>[00:00:03.680] Namo tassa bhagavato arahato sammā-sambuddhassa。礼敬那位世尊、阿拉汉、正自觉者。啊，各位尊者，各位法师，各位贤友，晚上吉祥。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E4620"/>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E4620"/>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r>
        <w:rPr>
          <w:b w:val="0"/>
        </w:rPr>
        <w:t>##### 课件要点（整篇照录）</w:t>
      </w:r>
    </w:p>
    <w:p>
      <w:r>
        <w:rPr>
          <w:b/>
          <w:color w:val="1E4620"/>
          <w:sz w:val="23"/>
        </w:rPr>
        <w:t>破妄显真</w:t>
      </w:r>
    </w:p>
    <w:p>
      <w:r>
        <w:rPr>
          <w:b w:val="0"/>
        </w:rPr>
        <w:t>破除三十八种修道上的自欺</w:t>
      </w:r>
    </w:p>
    <w:p>
      <w:r>
        <w:rPr>
          <w:b w:val="0"/>
        </w:rPr>
        <w:t>古源如应讲述</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E4620"/>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E4620"/>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E4620"/>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E4620"/>
          <w:sz w:val="23"/>
        </w:rPr>
        <w:t>善心</w:t>
      </w:r>
    </w:p>
    <w:p>
      <w:r>
        <w:rPr>
          <w:b/>
          <w:color w:val="1E4620"/>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E4620"/>
          <w:sz w:val="23"/>
        </w:rPr>
        <w:t>五十二(52)心所</w:t>
      </w:r>
    </w:p>
    <w:p>
      <w:r>
        <w:rPr>
          <w:b/>
          <w:color w:val="1E4620"/>
          <w:sz w:val="23"/>
        </w:rPr>
        <w:t>善心相应心所</w:t>
      </w:r>
    </w:p>
    <w:p>
      <w:r>
        <w:rPr>
          <w:b/>
          <w:color w:val="1E4620"/>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E4620"/>
          <w:sz w:val="23"/>
        </w:rPr>
        <w:t>不善心</w:t>
      </w:r>
    </w:p>
    <w:p>
      <w:r>
        <w:rPr>
          <w:b/>
          <w:color w:val="1E4620"/>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E4620"/>
          <w:sz w:val="23"/>
        </w:rPr>
        <w:t>不善心相应心所</w:t>
      </w:r>
    </w:p>
    <w:p>
      <w:r>
        <w:rPr>
          <w:b/>
          <w:color w:val="1E4620"/>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E4620"/>
          <w:sz w:val="23"/>
        </w:rPr>
        <w:t>阿毗达摩是解脱的导航</w:t>
      </w:r>
    </w:p>
    <w:p>
      <w:r>
        <w:rPr>
          <w:b/>
          <w:color w:val="1E4620"/>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E4620"/>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【现象】同一件事，出于真心和出于「想让人看见」，你觉得结果会差在哪？</w:t>
      </w:r>
    </w:p>
    <w:p>
      <w:pPr>
        <w:ind w:left="170"/>
        <w:pBdr>
          <w:left w:val="single" w:sz="18" w:space="4" w:color="1E4620"/>
        </w:pBdr>
        <w:shd w:val="clear" w:fill="F2F5FA"/>
      </w:pPr>
      <w:r>
        <w:rPr>
          <w:b w:val="0"/>
        </w:rPr>
        <w:t>- 【影响】如果长期只在行为上做样子，心会慢慢变成什么？</w:t>
      </w:r>
    </w:p>
    <w:p>
      <w:pPr>
        <w:ind w:left="170"/>
        <w:pBdr>
          <w:left w:val="single" w:sz="18" w:space="4" w:color="1E4620"/>
        </w:pBdr>
        <w:shd w:val="clear" w:fill="F2F5FA"/>
      </w:pPr>
      <w:r>
        <w:rPr>
          <w:b w:val="0"/>
        </w:rPr>
        <w:t>- 【应对】这周你愿意挑一件平常的善行，只问自己一句「我为什么做它」？</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E4620"/>
          <w:sz w:val="23"/>
        </w:rPr>
        <w:t>练习二</w:t>
      </w:r>
    </w:p>
    <w:p>
      <w:pPr>
        <w:ind w:left="170"/>
        <w:pBdr>
          <w:left w:val="single" w:sz="18" w:space="4" w:color="1E4620"/>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r>
        <w:rPr>
          <w:b/>
        </w:rPr>
        <w:t>一、开场·用阿毗达摩揭穿自欺</w:t>
      </w:r>
    </w:p>
    <w:p>
      <w:pPr>
        <w:ind w:left="170"/>
        <w:pBdr>
          <w:left w:val="single" w:sz="18" w:space="4" w:color="1E4620"/>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E4620"/>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E4620"/>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E4620"/>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E4620"/>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E4620"/>
        </w:pBdr>
        <w:shd w:val="clear" w:fill="F2F5FA"/>
      </w:pPr>
      <w:r>
        <w:rPr>
          <w:b w:val="0"/>
        </w:rPr>
        <w:t>[00:02:48.760] 平常的时候呢，我们就是要练习——用阿毗达摩来去揭穿我们的自欺。</w:t>
      </w:r>
    </w:p>
    <w:p>
      <w:pPr>
        <w:ind w:left="170"/>
        <w:pBdr>
          <w:left w:val="single" w:sz="18" w:space="4" w:color="1E4620"/>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E4620"/>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E4620"/>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E4620"/>
        </w:pBdr>
        <w:shd w:val="clear" w:fill="F2F5FA"/>
      </w:pPr>
      <w:r>
        <w:rPr>
          <w:b w:val="0"/>
        </w:rPr>
        <w:t>[00:17:07.940] 那这个呢，就是他被忧悲所驱使，他的所谓的悲心呢，是被这个忧，这个担忧啊，所控制了。</w:t>
      </w:r>
    </w:p>
    <w:p>
      <w:pPr>
        <w:ind w:left="170"/>
        <w:pBdr>
          <w:left w:val="single" w:sz="18" w:space="4" w:color="1E4620"/>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E4620"/>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E4620"/>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E4620"/>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E4620"/>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E4620"/>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E4620"/>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E4620"/>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E4620"/>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E4620"/>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E4620"/>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E4620"/>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E4620"/>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E4620"/>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E4620"/>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E4620"/>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E4620"/>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E4620"/>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E4620"/>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E4620"/>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E4620"/>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E4620"/>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E4620"/>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E4620"/>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E4620"/>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E4620"/>
        </w:pBdr>
        <w:shd w:val="clear" w:fill="F2F5FA"/>
      </w:pPr>
      <w:r>
        <w:rPr>
          <w:b w:val="0"/>
        </w:rPr>
        <w:t>[01:02:42.880] 那 nibbidā 呢就是厌离，厌离呢就是看透了。我们是厌离智呢……</w:t>
      </w:r>
    </w:p>
    <w:p>
      <w:pPr>
        <w:ind w:left="170"/>
        <w:pBdr>
          <w:left w:val="single" w:sz="18" w:space="4" w:color="1E4620"/>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E4620"/>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E4620"/>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E4620"/>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E4620"/>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r>
        <w:rPr>
          <w:b/>
        </w:rPr>
        <w:t>一、开场·复习第一种欺骗：欲贪以不厌恶想为借口</w:t>
      </w:r>
    </w:p>
    <w:p>
      <w:pPr>
        <w:ind w:left="170"/>
        <w:pBdr>
          <w:left w:val="single" w:sz="18" w:space="4" w:color="1E4620"/>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E4620"/>
        </w:pBdr>
        <w:shd w:val="clear" w:fill="F2F5FA"/>
      </w:pPr>
      <w:r>
        <w:rPr>
          <w:b w:val="0"/>
        </w:rPr>
        <w:t>[00:00:47.480] 上堂课我们讲到了开始讲三十八种欺骗。第一个欺骗呢，就是欲贪能以不厌恶想为借口来欺骗。那这一句在《法集论》译著（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E4620"/>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E4620"/>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E4620"/>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E4620"/>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E4620"/>
        </w:pBdr>
        <w:shd w:val="clear" w:fill="F2F5FA"/>
      </w:pPr>
      <w:r>
        <w:rPr>
          <w:b w:val="0"/>
        </w:rPr>
        <w:t>[00:04:50.460] 那这个译著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E4620"/>
        </w:pBdr>
        <w:shd w:val="clear" w:fill="F2F5FA"/>
      </w:pPr>
      <w:r>
        <w:rPr>
          <w:b w:val="0"/>
        </w:rPr>
        <w:t>[00:05:41.260] 那么译著是用这种色声香味触来比喻这个猴子的手脚，还有这个头、身体，就是色声香味触法——就色声香味触法这六种所缘，它就会像那种粘胶一样把我们粘住，最后我们就堕入恶趣，被恶趣烤了吃了。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E4620"/>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E4620"/>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E4620"/>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E4620"/>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E4620"/>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E4620"/>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E4620"/>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E4620"/>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E4620"/>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E4620"/>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E4620"/>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E4620"/>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E4620"/>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E4620"/>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E4620"/>
        </w:pBdr>
        <w:shd w:val="clear" w:fill="F2F5FA"/>
      </w:pPr>
      <w:r>
        <w:rPr>
          <w:b w:val="0"/>
        </w:rPr>
        <w:t>[00:16:19.640] 那这个著书里面有讲到贪跟欺骗呢，有几种形态。</w:t>
      </w:r>
    </w:p>
    <w:p>
      <w:pPr>
        <w:ind w:left="170"/>
        <w:pBdr>
          <w:left w:val="single" w:sz="18" w:space="4" w:color="1E4620"/>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E4620"/>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E4620"/>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E4620"/>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E4620"/>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E4620"/>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E4620"/>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E4620"/>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E4620"/>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E4620"/>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E4620"/>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E4620"/>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E4620"/>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E4620"/>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E4620"/>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E4620"/>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E4620"/>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E4620"/>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r>
        <w:rPr>
          <w:b/>
        </w:rPr>
        <w:t>一、承接：第二类欺骗——嗔恚能以「厌恶想」的伪装来欺骗</w:t>
      </w:r>
    </w:p>
    <w:p>
      <w:pPr>
        <w:ind w:left="170"/>
        <w:pBdr>
          <w:left w:val="single" w:sz="18" w:space="4" w:color="1E4620"/>
        </w:pBdr>
        <w:shd w:val="clear" w:fill="F2F5FA"/>
      </w:pPr>
      <w:r>
        <w:rPr>
          <w:b w:val="0"/>
        </w:rPr>
        <w:t>[00:00:00.000] 各位法师，各位贤友，晚上吉祥。</w:t>
      </w:r>
    </w:p>
    <w:p>
      <w:pPr>
        <w:ind w:left="170"/>
        <w:pBdr>
          <w:left w:val="single" w:sz="18" w:space="4" w:color="1E4620"/>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E4620"/>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E4620"/>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E4620"/>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E4620"/>
        </w:pBdr>
        <w:shd w:val="clear" w:fill="F2F5FA"/>
      </w:pPr>
      <w:r>
        <w:rPr>
          <w:b w:val="0"/>
        </w:rPr>
        <w:t>[00:02:54.340] 那在义注里面呢，说有这种嫌恶相（paṭighanimitta）。嫌恶相呢，就是 paṭigha 生起来的因。那它为什么会升起呢？</w:t>
      </w:r>
    </w:p>
    <w:p>
      <w:pPr>
        <w:ind w:left="170"/>
        <w:pBdr>
          <w:left w:val="single" w:sz="18" w:space="4" w:color="1E4620"/>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E4620"/>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E4620"/>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E4620"/>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E4620"/>
        </w:pBdr>
        <w:shd w:val="clear" w:fill="F2F5FA"/>
      </w:pPr>
      <w:r>
        <w:rPr>
          <w:b w:val="0"/>
        </w:rPr>
        <w:t>[00:05:50.000] 所以嗔恚的本质呢，它的特相呢，我们讲是「激怒」（Caṇḍikka），或者翻译成粗暴。</w:t>
      </w:r>
    </w:p>
    <w:p>
      <w:pPr>
        <w:ind w:left="170"/>
        <w:pBdr>
          <w:left w:val="single" w:sz="18" w:space="4" w:color="1E4620"/>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E4620"/>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E4620"/>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E4620"/>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E4620"/>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E4620"/>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E4620"/>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E4620"/>
        </w:pBdr>
        <w:shd w:val="clear" w:fill="F2F5FA"/>
      </w:pPr>
      <w:r>
        <w:rPr>
          <w:b/>
        </w:rPr>
        <w:t>〔第三轮·时间码回改〕</w:t>
      </w:r>
      <w:r>
        <w:rPr>
          <w:b w:val="0"/>
        </w:rPr>
        <w:t>第三节首句原为对第二节同段（[00:07:16.240]）的「（承接上节）」复述，因沿用同一时间码致 [00:12:38.100]→[00:07:16.240] 回退；回源核对确认源稿无此重复，已删去该重复段，材料⑤时间码恢复单调递增。</w:t>
      </w:r>
    </w:p>
    <w:p>
      <w:pPr>
        <w:ind w:left="170"/>
        <w:pBdr>
          <w:left w:val="single" w:sz="18" w:space="4" w:color="1E4620"/>
        </w:pBdr>
        <w:shd w:val="clear" w:fill="F2F5FA"/>
      </w:pPr>
      <w:r>
        <w:rPr>
          <w:b w:val="0"/>
        </w:rPr>
        <w:t>[00:13:34.920] 那么它的近因呢，是毁坏身心，或者毁坏自己和他人的福利。</w:t>
      </w:r>
    </w:p>
    <w:p>
      <w:pPr>
        <w:ind w:left="170"/>
        <w:pBdr>
          <w:left w:val="single" w:sz="18" w:space="4" w:color="1E4620"/>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E4620"/>
        </w:pBdr>
        <w:shd w:val="clear" w:fill="F2F5FA"/>
      </w:pPr>
      <w:r>
        <w:rPr>
          <w:b w:val="0"/>
        </w:rPr>
        <w:t>[00:15:04.080] 那么在律注译著里面专门讲的就有两种这种嗔的类型，一个是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E4620"/>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E4620"/>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E4620"/>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E4620"/>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E4620"/>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E4620"/>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E4620"/>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E4620"/>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E4620"/>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E4620"/>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E4620"/>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E4620"/>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E4620"/>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E4620"/>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E4620"/>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E4620"/>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E4620"/>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E4620"/>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E4620"/>
        </w:pBdr>
        <w:shd w:val="clear" w:fill="F2F5FA"/>
      </w:pPr>
      <w:r>
        <w:rPr>
          <w:b w:val="0"/>
        </w:rPr>
        <w:t>[00:33:18.080] 第二类呢就是道德优越感，就是以忠于三藏、经典、律典、或者教义、或者著书为掩饰，来轻蔑其他的教派、其他的修法、或者其他人的修学。</w:t>
      </w:r>
    </w:p>
    <w:p>
      <w:pPr>
        <w:ind w:left="170"/>
        <w:pBdr>
          <w:left w:val="single" w:sz="18" w:space="4" w:color="1E4620"/>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E4620"/>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E4620"/>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E4620"/>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E4620"/>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E4620"/>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E4620"/>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E4620"/>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E4620"/>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E4620"/>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E4620"/>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E4620"/>
        </w:pBdr>
        <w:shd w:val="clear" w:fill="F2F5FA"/>
      </w:pPr>
      <w:r>
        <w:rPr>
          <w:b w:val="0"/>
        </w:rPr>
        <w:t>[00:59:58.140] 那你有这个三法围绕，那你禅修，不管是禅修还是各种善法，我们都能够良好地去把握它了。</w:t>
      </w:r>
    </w:p>
    <w:p>
      <w:pPr>
        <w:ind w:left="170"/>
        <w:pBdr>
          <w:left w:val="single" w:sz="18" w:space="4" w:color="1E4620"/>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E4620"/>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E4620"/>
          <w:sz w:val="26"/>
        </w:rPr>
        <w:t>💬 第二轮分享（10 min）</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r>
        <w:rPr>
          <w:b/>
          <w:color w:val="1E4620"/>
          <w:sz w:val="26"/>
        </w:rPr>
        <w:t>🎯 第二轮主题讨论（10 min）</w:t>
      </w:r>
    </w:p>
    <w:p>
      <w:r>
        <w:rPr>
          <w:b/>
        </w:rPr>
        <w:t>问题一：同一件「不厌恶」，为什么可以是善巧，也可以是自欺？界线在哪里？</w:t>
      </w:r>
    </w:p>
    <w:p>
      <w:pPr>
        <w:ind w:left="170"/>
        <w:pBdr>
          <w:left w:val="single" w:sz="18" w:space="4" w:color="1E4620"/>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E4620"/>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E4620"/>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【现象】贪，是怎样给自己找到「合法借口」的？举一个你自己的例子。</w:t>
      </w:r>
    </w:p>
    <w:p>
      <w:pPr>
        <w:ind w:left="170"/>
        <w:pBdr>
          <w:left w:val="single" w:sz="18" w:space="4" w:color="1E4620"/>
        </w:pBdr>
        <w:shd w:val="clear" w:fill="F2F5FA"/>
      </w:pPr>
      <w:r>
        <w:rPr>
          <w:b w:val="0"/>
        </w:rPr>
        <w:t>- 【影响】每次都能「说服自己」的贪，时间久了会造成什么？</w:t>
      </w:r>
    </w:p>
    <w:p>
      <w:pPr>
        <w:ind w:left="170"/>
        <w:pBdr>
          <w:left w:val="single" w:sz="18" w:space="4" w:color="1E4620"/>
        </w:pBdr>
        <w:shd w:val="clear" w:fill="F2F5FA"/>
      </w:pPr>
      <w:r>
        <w:rPr>
          <w:b w:val="0"/>
        </w:rPr>
        <w:t>- 【应对】这周你愿意在哪件小事上，先把「理由」放一放，只看着那个「想要」？</w:t>
      </w:r>
    </w:p>
    <w:p>
      <w:r>
        <w:rPr>
          <w:b/>
          <w:color w:val="1E4620"/>
          <w:sz w:val="26"/>
        </w:rPr>
        <w:t>📚 扩展内容包（时间富余时使用）</w:t>
      </w:r>
    </w:p>
    <w:p>
      <w:r>
        <w:rPr>
          <w:b/>
          <w:color w:val="1E4620"/>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E4620"/>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E4620"/>
          <w:sz w:val="26"/>
        </w:rPr>
        <w:t>🔚 收尾与回向（15 min）</w:t>
      </w:r>
    </w:p>
    <w:p>
      <w:r>
        <w:rPr>
          <w:b/>
          <w:color w:val="1E4620"/>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color w:val="1E4620"/>
          <w:sz w:val="23"/>
        </w:rPr>
        <w:t>收尾二</w:t>
      </w:r>
    </w:p>
    <w:p>
      <w:pPr>
        <w:ind w:left="170"/>
        <w:pBdr>
          <w:left w:val="single" w:sz="18" w:space="4" w:color="1E4620"/>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E4620"/>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