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第3周：萨迦耶灭、十二缘起与四圣谛</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min，只做呼吸安住</w:t>
            </w:r>
          </w:p>
        </w:tc>
        <w:tc>
          <w:tcPr>
            <w:tcW w:type="dxa" w:w="2409"/>
          </w:tcPr>
          <w:p>
            <w:r>
              <w:rPr>
                <w:sz w:val="18"/>
              </w:rPr>
            </w:r>
            <w:r>
              <w:rPr>
                <w:b w:val="0"/>
                <w:sz w:val="18"/>
              </w:rPr>
              <w:t>延到 12 min，加 3 min 慈心</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22 min，只精读材料①②③核心问答</w:t>
            </w:r>
          </w:p>
        </w:tc>
        <w:tc>
          <w:tcPr>
            <w:tcW w:type="dxa" w:w="2409"/>
            <w:shd w:val="clear" w:fill="F2F5FA"/>
          </w:tcPr>
          <w:p>
            <w:r>
              <w:rPr>
                <w:sz w:val="18"/>
              </w:rPr>
            </w:r>
            <w:r>
              <w:rPr>
                <w:b w:val="0"/>
                <w:sz w:val="18"/>
              </w:rPr>
              <w:t>40 min，补读材料④⑤三轮转段</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15 min，只问 1 个起手问题</w:t>
            </w:r>
          </w:p>
        </w:tc>
        <w:tc>
          <w:tcPr>
            <w:tcW w:type="dxa" w:w="2409"/>
          </w:tcPr>
          <w:p>
            <w:r>
              <w:rPr>
                <w:sz w:val="18"/>
              </w:rPr>
            </w:r>
            <w:r>
              <w:rPr>
                <w:b w:val="0"/>
                <w:sz w:val="18"/>
              </w:rPr>
              <w:t>30 min，每人 2 min 追问生活联结</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20 min，只论第 1、2 问</w:t>
            </w:r>
          </w:p>
        </w:tc>
        <w:tc>
          <w:tcPr>
            <w:tcW w:type="dxa" w:w="2409"/>
            <w:shd w:val="clear" w:fill="F2F5FA"/>
          </w:tcPr>
          <w:p>
            <w:r>
              <w:rPr>
                <w:sz w:val="18"/>
              </w:rPr>
            </w:r>
            <w:r>
              <w:rPr>
                <w:b w:val="0"/>
                <w:sz w:val="18"/>
              </w:rPr>
              <w:t>40 min，三问全论＋案例演练</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8 min，只做随息观照</w:t>
            </w:r>
          </w:p>
        </w:tc>
        <w:tc>
          <w:tcPr>
            <w:tcW w:type="dxa" w:w="2409"/>
          </w:tcPr>
          <w:p>
            <w:r>
              <w:rPr>
                <w:sz w:val="18"/>
              </w:rPr>
            </w:r>
            <w:r>
              <w:rPr>
                <w:b w:val="0"/>
                <w:sz w:val="18"/>
              </w:rPr>
              <w:t>20 min，加"渴爱生灭"随观</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弹性</w:t>
            </w:r>
          </w:p>
        </w:tc>
        <w:tc>
          <w:tcPr>
            <w:tcW w:type="dxa" w:w="2409"/>
            <w:shd w:val="clear" w:fill="F2F5FA"/>
          </w:tcPr>
          <w:p>
            <w:r>
              <w:rPr>
                <w:sz w:val="18"/>
              </w:rPr>
            </w:r>
            <w:r>
              <w:rPr>
                <w:b w:val="0"/>
                <w:sz w:val="18"/>
              </w:rPr>
              <w:t>跳过</w:t>
            </w:r>
          </w:p>
        </w:tc>
        <w:tc>
          <w:tcPr>
            <w:tcW w:type="dxa" w:w="2409"/>
            <w:shd w:val="clear" w:fill="F2F5FA"/>
          </w:tcPr>
          <w:p>
            <w:r>
              <w:rPr>
                <w:sz w:val="18"/>
              </w:rPr>
            </w:r>
            <w:r>
              <w:rPr>
                <w:b w:val="0"/>
                <w:sz w:val="18"/>
              </w:rPr>
              <w:t>讲"缘起三轮转与二十法"</w:t>
            </w:r>
          </w:p>
        </w:tc>
      </w:tr>
      <w:tr>
        <w:tc>
          <w:tcPr>
            <w:tcW w:type="dxa" w:w="2409"/>
          </w:tcPr>
          <w:p>
            <w:r>
              <w:rPr>
                <w:sz w:val="18"/>
              </w:rPr>
            </w:r>
            <w:r>
              <w:rPr>
                <w:b w:val="0"/>
                <w:sz w:val="18"/>
              </w:rPr>
              <w:t>🔚 收尾与回向</w:t>
            </w:r>
          </w:p>
        </w:tc>
        <w:tc>
          <w:tcPr>
            <w:tcW w:type="dxa" w:w="2409"/>
          </w:tcPr>
          <w:p>
            <w:r>
              <w:rPr>
                <w:sz w:val="18"/>
              </w:rPr>
            </w:r>
            <w:r>
              <w:rPr>
                <w:b w:val="0"/>
                <w:sz w:val="18"/>
              </w:rPr>
              <w:t>20 min</w:t>
            </w:r>
          </w:p>
        </w:tc>
        <w:tc>
          <w:tcPr>
            <w:tcW w:type="dxa" w:w="2409"/>
          </w:tcPr>
          <w:p>
            <w:r>
              <w:rPr>
                <w:sz w:val="18"/>
              </w:rPr>
            </w:r>
            <w:r>
              <w:rPr>
                <w:b w:val="0"/>
                <w:sz w:val="18"/>
              </w:rPr>
              <w:t>压到 10 min，回向词照读</w:t>
            </w:r>
          </w:p>
        </w:tc>
        <w:tc>
          <w:tcPr>
            <w:tcW w:type="dxa" w:w="2409"/>
          </w:tcPr>
          <w:p>
            <w:r>
              <w:rPr>
                <w:sz w:val="18"/>
              </w:rPr>
            </w:r>
            <w:r>
              <w:rPr>
                <w:b w:val="0"/>
                <w:sz w:val="18"/>
              </w:rPr>
              <w:t>25 min，加每人一句心得</w:t>
            </w:r>
          </w:p>
        </w:tc>
      </w:tr>
    </w:tbl>
    <w:p>
      <w:pPr>
        <w:ind w:left="170"/>
        <w:pBdr>
          <w:left w:val="single" w:sz="18" w:space="4" w:color="1F3864"/>
        </w:pBdr>
        <w:shd w:val="clear" w:fill="F2F5FA"/>
      </w:pPr>
      <w:r>
        <w:rPr>
          <w:b/>
        </w:rPr>
        <w:t>主持人 10 条守则（精简版）</w:t>
      </w:r>
    </w:p>
    <w:p>
      <w:pPr>
        <w:ind w:left="170"/>
        <w:pBdr>
          <w:left w:val="single" w:sz="18" w:space="4" w:color="1F3864"/>
        </w:pBdr>
        <w:shd w:val="clear" w:fill="F2F5FA"/>
      </w:pPr>
      <w:r>
        <w:rPr>
          <w:b w:val="0"/>
        </w:rPr>
        <w:t>1. 准时开始、准时结束，宁可少讲不可拖堂。</w:t>
      </w:r>
    </w:p>
    <w:p>
      <w:pPr>
        <w:ind w:left="170"/>
        <w:pBdr>
          <w:left w:val="single" w:sz="18" w:space="4" w:color="1F3864"/>
        </w:pBdr>
        <w:shd w:val="clear" w:fill="F2F5FA"/>
      </w:pPr>
      <w:r>
        <w:rPr>
          <w:b w:val="0"/>
        </w:rPr>
        <w:t>2. 先自安定再带他人，主持人是场域的锚。</w:t>
      </w:r>
    </w:p>
    <w:p>
      <w:pPr>
        <w:ind w:left="170"/>
        <w:pBdr>
          <w:left w:val="single" w:sz="18" w:space="4" w:color="1F3864"/>
        </w:pBdr>
        <w:shd w:val="clear" w:fill="F2F5FA"/>
      </w:pPr>
      <w:r>
        <w:rPr>
          <w:b w:val="0"/>
        </w:rPr>
        <w:t>3. 多提开放问题、少下结论，让法自己说话。</w:t>
      </w:r>
    </w:p>
    <w:p>
      <w:pPr>
        <w:ind w:left="170"/>
        <w:pBdr>
          <w:left w:val="single" w:sz="18" w:space="4" w:color="1F3864"/>
        </w:pBdr>
        <w:shd w:val="clear" w:fill="F2F5FA"/>
      </w:pPr>
      <w:r>
        <w:rPr>
          <w:b w:val="0"/>
        </w:rPr>
        <w:t>4. 分享以自愿为限，不点名、不比较、不评判体验深浅。</w:t>
      </w:r>
    </w:p>
    <w:p>
      <w:pPr>
        <w:ind w:left="170"/>
        <w:pBdr>
          <w:left w:val="single" w:sz="18" w:space="4" w:color="1F3864"/>
        </w:pBdr>
        <w:shd w:val="clear" w:fill="F2F5FA"/>
      </w:pPr>
      <w:r>
        <w:rPr>
          <w:b w:val="0"/>
        </w:rPr>
        <w:t>5. 不诊断情绪、不贴心理学标签。</w:t>
      </w:r>
    </w:p>
    <w:p>
      <w:pPr>
        <w:ind w:left="170"/>
        <w:pBdr>
          <w:left w:val="single" w:sz="18" w:space="4" w:color="1F3864"/>
        </w:pBdr>
        <w:shd w:val="clear" w:fill="F2F5FA"/>
      </w:pPr>
      <w:r>
        <w:rPr>
          <w:b w:val="0"/>
        </w:rPr>
        <w:t>6. 涉十二缘起/四谛细节：只点到为止，指明"详见读书会11/12（缘起）／09（四谛）"。</w:t>
      </w:r>
    </w:p>
    <w:p>
      <w:pPr>
        <w:ind w:left="170"/>
        <w:pBdr>
          <w:left w:val="single" w:sz="18" w:space="4" w:color="1F3864"/>
        </w:pBdr>
        <w:shd w:val="clear" w:fill="F2F5FA"/>
      </w:pPr>
      <w:r>
        <w:rPr>
          <w:b w:val="0"/>
        </w:rPr>
        <w:t>7. 音声照录中的括注（ ）与时间码为整理提示，朗读时跳过。</w:t>
      </w:r>
    </w:p>
    <w:p>
      <w:pPr>
        <w:ind w:left="170"/>
        <w:pBdr>
          <w:left w:val="single" w:sz="18" w:space="4" w:color="1F3864"/>
        </w:pBdr>
        <w:shd w:val="clear" w:fill="F2F5FA"/>
      </w:pPr>
      <w:r>
        <w:rPr>
          <w:b w:val="0"/>
        </w:rPr>
        <w:t>8. 控节奏：单人单次发言不超过 2 分钟。</w:t>
      </w:r>
    </w:p>
    <w:p>
      <w:pPr>
        <w:ind w:left="170"/>
        <w:pBdr>
          <w:left w:val="single" w:sz="18" w:space="4" w:color="1F3864"/>
        </w:pBdr>
        <w:shd w:val="clear" w:fill="F2F5FA"/>
      </w:pPr>
      <w:r>
        <w:rPr>
          <w:b w:val="0"/>
        </w:rPr>
        <w:t>9. 遇争议回到经典原文，不判是非高下。</w:t>
      </w:r>
    </w:p>
    <w:p>
      <w:pPr>
        <w:ind w:left="170"/>
        <w:pBdr>
          <w:left w:val="single" w:sz="18" w:space="4" w:color="1F3864"/>
        </w:pBdr>
        <w:shd w:val="clear" w:fill="F2F5FA"/>
      </w:pPr>
      <w:r>
        <w:rPr>
          <w:b w:val="0"/>
        </w:rPr>
        <w:t>10. 结束前 2 分钟必须进入回向，保证按时散场。</w:t>
      </w:r>
    </w:p>
    <w:p>
      <w:pPr>
        <w:ind w:left="170"/>
        <w:pBdr>
          <w:left w:val="single" w:sz="18" w:space="4" w:color="1F3864"/>
        </w:pBdr>
        <w:shd w:val="clear" w:fill="F2F5FA"/>
      </w:pPr>
      <w:r>
        <w:rPr>
          <w:b/>
        </w:rPr>
        <w:t>读书会23：《小问答经》讲记 · 第3周</w:t>
      </w:r>
    </w:p>
    <w:p>
      <w:pPr>
        <w:ind w:left="170"/>
        <w:pBdr>
          <w:left w:val="single" w:sz="18" w:space="4" w:color="1F3864"/>
        </w:pBdr>
        <w:shd w:val="clear" w:fill="F2F5FA"/>
      </w:pPr>
      <w:r>
        <w:rPr>
          <w:b w:val="0"/>
        </w:rPr>
        <w:t>各位同修，欢迎回到"《小问答经》讲记"共修。前两周我们看清了萨迦耶＝五取蕴，也看清了它的执取机制——取蕴被"意欲爱染"缠住，才有执取。这一周顺理成章地走到它的另一面：</w:t>
      </w:r>
      <w:r>
        <w:rPr>
          <w:b/>
        </w:rPr>
        <w:t>萨迦耶灭</w:t>
      </w:r>
      <w:r>
        <w:rPr>
          <w:b w:val="0"/>
        </w:rPr>
        <w:t>。灭，不是把"我"打碎、也不是让心变空，而是那份令我们不断再生的渴爱，无余离染、灭尽、舍弃、舍遣、解脱、无依住。经文只用一两句话定义它；古源尊者却把这两句话放进十二缘起的"三轮转"里展开，让我们看见苦怎样起、又怎样止；最后指向一条可以当下起步的路——圣八支道。</w:t>
      </w:r>
    </w:p>
    <w:p>
      <w:pPr>
        <w:ind w:left="170"/>
        <w:pBdr>
          <w:left w:val="single" w:sz="18" w:space="4" w:color="1F3864"/>
        </w:pBdr>
        <w:shd w:val="clear" w:fill="F2F5FA"/>
      </w:pPr>
      <w:r>
        <w:rPr>
          <w:b w:val="0"/>
        </w:rPr>
        <w:t>本周主题：萨迦耶灭＝渴爱的无余离染灭尽；它以十二缘起的"三轮转"（烦恼—业—果报）为机制显现，以圣八支道为到达之道。</w:t>
      </w:r>
    </w:p>
    <w:p>
      <w:r>
        <w:rPr>
          <w:b/>
          <w:color w:val="1F3864"/>
          <w:sz w:val="26"/>
        </w:rPr>
        <w:t>📋 本周信息卡</w:t>
      </w:r>
    </w:p>
    <w:p>
      <w:r>
        <w:rPr>
          <w:b w:val="0"/>
        </w:rPr>
        <w:t>时长 120min｜核心问题：什么是"萨迦耶灭"？它和"我"的消失是一回事吗？十二缘起的三轮转如何说明苦的生与灭、又把我们引向哪一条路？｜共读原文提要：材料①《小问答经讲记04》给出《小问答经》探问灭谛的问答、十二缘起三轮转／二十法的总纲，并补《大念处经》苦灭、道二圣谛；材料②《小问答经讲记05》给出探问道谛的圣八支道问答，与"执取与五取蕴"的关键问答；材料③《根本五十篇·小问答经》给出"有身灭＝渴爱之灭尽""导向有身灭尽之道＝八支圣道"的原典经文；材料④第141讲以"无明与渴爱为轮回根本、七随眠"补足业轮转的理论；材料⑤携寺二十讲以口语展开"四色类二十法、三轮转、无明爱取与果报"。｜本周作业：用一句话写下"我此刻最舍不得放下的那份'想让它一直在'的心，落在五蕴的哪一处"，下周带来分享。</w:t>
      </w:r>
    </w:p>
    <w:p>
      <w:r>
        <w:rPr>
          <w:b/>
          <w:color w:val="1F3864"/>
          <w:sz w:val="26"/>
        </w:rPr>
        <w:t>⏱ 时间弹性指南（本讲通用）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6 min：仅呼吸安住</w:t>
            </w:r>
          </w:p>
        </w:tc>
        <w:tc>
          <w:tcPr>
            <w:tcW w:type="dxa" w:w="2409"/>
          </w:tcPr>
          <w:p>
            <w:r>
              <w:rPr>
                <w:sz w:val="18"/>
              </w:rPr>
            </w:r>
            <w:r>
              <w:rPr>
                <w:b w:val="0"/>
                <w:sz w:val="18"/>
              </w:rPr>
              <w:t>12 min：加 3 min 慈心</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22 min：精读材料①②③</w:t>
            </w:r>
          </w:p>
        </w:tc>
        <w:tc>
          <w:tcPr>
            <w:tcW w:type="dxa" w:w="2409"/>
            <w:shd w:val="clear" w:fill="F2F5FA"/>
          </w:tcPr>
          <w:p>
            <w:r>
              <w:rPr>
                <w:sz w:val="18"/>
              </w:rPr>
            </w:r>
            <w:r>
              <w:rPr>
                <w:b w:val="0"/>
                <w:sz w:val="18"/>
              </w:rPr>
              <w:t>40 min：补读材料④⑤三轮转段</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15 min：1 个起手问题</w:t>
            </w:r>
          </w:p>
        </w:tc>
        <w:tc>
          <w:tcPr>
            <w:tcW w:type="dxa" w:w="2409"/>
          </w:tcPr>
          <w:p>
            <w:r>
              <w:rPr>
                <w:sz w:val="18"/>
              </w:rPr>
            </w:r>
            <w:r>
              <w:rPr>
                <w:b w:val="0"/>
                <w:sz w:val="18"/>
              </w:rPr>
              <w:t>30 min：追问生活联结</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20 min：论第 1、2 问</w:t>
            </w:r>
          </w:p>
        </w:tc>
        <w:tc>
          <w:tcPr>
            <w:tcW w:type="dxa" w:w="2409"/>
            <w:shd w:val="clear" w:fill="F2F5FA"/>
          </w:tcPr>
          <w:p>
            <w:r>
              <w:rPr>
                <w:sz w:val="18"/>
              </w:rPr>
            </w:r>
            <w:r>
              <w:rPr>
                <w:b w:val="0"/>
                <w:sz w:val="18"/>
              </w:rPr>
              <w:t>40 min：三问＋演练</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8 min：只做随息</w:t>
            </w:r>
          </w:p>
        </w:tc>
        <w:tc>
          <w:tcPr>
            <w:tcW w:type="dxa" w:w="2409"/>
          </w:tcPr>
          <w:p>
            <w:r>
              <w:rPr>
                <w:sz w:val="18"/>
              </w:rPr>
            </w:r>
            <w:r>
              <w:rPr>
                <w:b w:val="0"/>
                <w:sz w:val="18"/>
              </w:rPr>
              <w:t>20 min：加渴爱随观</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10 min：回向词照读</w:t>
            </w:r>
          </w:p>
        </w:tc>
        <w:tc>
          <w:tcPr>
            <w:tcW w:type="dxa" w:w="2409"/>
            <w:shd w:val="clear" w:fill="F2F5FA"/>
          </w:tcPr>
          <w:p>
            <w:r>
              <w:rPr>
                <w:sz w:val="18"/>
              </w:rPr>
            </w:r>
            <w:r>
              <w:rPr>
                <w:b w:val="0"/>
                <w:sz w:val="18"/>
              </w:rPr>
              <w:t>25 min：加一句心得</w:t>
            </w:r>
          </w:p>
        </w:tc>
      </w:tr>
    </w:tbl>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42:38.990]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设缘起，看起来就很简单，就这样。十二缘起：无明缘行行缘识识缘名色名色缘六处，六处缘触触缘受受缘爱爱缘取取缘有有缘生老死愁悲苦忧恼生起。这个是每天早上我们上早课缘起诵里面的第一个，缘起的念诵就是这样。</w:t>
      </w:r>
    </w:p>
    <w:p>
      <w:r>
        <w:rPr>
          <w:b/>
        </w:rPr>
        <w:t>【二】过去因/现在果/现在因/未来果与四色类二十法</w:t>
      </w:r>
    </w:p>
    <w:p>
      <w:r>
        <w:rPr>
          <w:b w:val="0"/>
        </w:rPr>
        <w:t>[00:02:20.730] 这个图里面。无名原型，被称为是过去神。食名色利禄触受爱取有是这一生。生老死愁悲苦忧恼是下一声。那么这个无名原型里面，不仅仅是无名和形，而是有无名就包括了爱曲。所以这里的无名，是包含了爱H。这个行，就还包括了业。所以无名跟行，就包含了无明爱取行业。</w:t>
      </w:r>
    </w:p>
    <w:p>
      <w:r>
        <w:rPr>
          <w:b w:val="0"/>
        </w:rPr>
        <w:t>[00:04:34.800] 中间，我们看到无名和爱，即导致这个十二缘起的轮轮转、三轮转，不断轮转的根源是无名和可爱。我们称为叫根本无名，无名和可爱。那这个无名前面的这个我们说过去生的无名爱去行念，被称为叫过去因阶段。那这个时名色六入触受，又被称为叫现在果阶段，好。</w:t>
      </w:r>
    </w:p>
    <w:p>
      <w:r>
        <w:rPr>
          <w:b w:val="0"/>
        </w:rPr>
        <w:t>[00:05:14.440] 这一生的爱取有，也就是无名爱取行业，就是现在因阶段。那么下一生呢？识名色六入触受，也就是生老死愁悲苦忧恼生起，这是未来果阶段。过去无明爱取行业，它是导致这一生时名色六入触受生起的因，所以被称为极地。这一生的识名色六入触受生起，这个是我们这一生的果报，果报是苦谛所设，好。</w:t>
      </w:r>
    </w:p>
    <w:p>
      <w:r>
        <w:rPr>
          <w:b w:val="0"/>
        </w:rPr>
        <w:t>[00:05:52.320] 那么接下来，我们又造作新的业，就是是爱群有，那这个就是新造的。因，就是下一生的极地，下一生的果的极地。所以这个它画成这样一个图，就是又被称为说四色类20法三轮转，好。那这个三连结、二根。四色类二十法什么意思呢？就是过去五因，现在五果，现在五因，未来无果，就称为四色类，</w:t>
      </w:r>
    </w:p>
    <w:p>
      <w:r>
        <w:rPr>
          <w:b/>
        </w:rPr>
        <w:t>【三】三轮转（烦恼轮转、业轮转、果报轮转）</w:t>
      </w:r>
    </w:p>
    <w:p>
      <w:r>
        <w:rPr>
          <w:b w:val="0"/>
        </w:rPr>
        <w:t>[00:06:37.570] 就是四个内容，合起来就20种法了。对，三轮转，就是烦恼轮转、果报轮转和业轮转。无名爱曲，它是反倒轮转。行和业是业轮转，时名色六入触收是果报轮转，就是叫这一生的这个爱取有，它又是这个新的烦恼轮转。未来的生老死愁悲苦忧恼生起，又是新的果报轮转。</w:t>
      </w:r>
    </w:p>
    <w:p>
      <w:r>
        <w:rPr>
          <w:b w:val="0"/>
        </w:rPr>
        <w:t>[00:07:17.330] 所以我们把这个十二缘起支展开来，它就像这样，过去的无名爱水行业导致这一生的识名色六入触受生起。当这个受产生了以后，由于无明，你又对这个受产生了爱取，然后你就会造作新的业，新的无明爱取行业导致未来的识名色六入触受生起。如果我们把它当成三生的角度上来讲，就跟这个无名水行业这个我们，就12元体支，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我们就说。这个果报出现，明显看到无明爱欲行业就出来了。那么我们这个时候，就是我们说，诶，面对这个果报，你起这样的一个心，比如说取这样的诚心。</w:t>
      </w:r>
    </w:p>
    <w:p>
      <w:r>
        <w:rPr>
          <w:b w:val="0"/>
        </w:rPr>
        <w:t>[00:37:22.360] 欲取渐进取见取我论取，就四种取，叫四取，佛教里面经常如果有学习的人知道叫四曲。欲取渐进取渐取往论去，好。大部分的情况下，我们都是这个各种取。这个借进去间取网络去都属于间，我们讲某某同学被键卡住了，就卡住在这三个上面，那这个键卡住。这个戒禁取是什么呢？</w:t>
      </w:r>
    </w:p>
    <w:p>
      <w:r>
        <w:rPr>
          <w:b w:val="0"/>
        </w:rPr>
        <w:t>[00:38:40.300] 对，我觉得这个陆出席，我们就是要管他。这就是一种借进去，我不控制它，那怎么行呢？它就是一种借进去。而这个见取，就特别指那种断灭见的那个三种，虚无剑、无作剑和无因见。就否认因果，否认有过去生，否认有未来世，否认这个造的善业不善业没有果报，或者说这个产生的果报都是没有因，这种就叫断灭见、无因见、无作见和虚无见。</w:t>
      </w:r>
    </w:p>
    <w:p>
      <w:r>
        <w:rPr>
          <w:b w:val="0"/>
        </w:rPr>
        <w:t>[00:41:05.560] 为什么会有见解？因为我这个有欲爱、有爱、无有爱，欲爱，就是纯粹是感官的这种爱。那么友爱，就是这个希望，他这个狭义上来讲，友爱是对什么？这个生命的支取，这样有爱。那么在广义上来讲，我们日常就希望它一直存在，不要消失。所以贪跟贪相应的都是有爱。就是希望它长子一直存在，就是有爱，那无有爱，就是希望它没有，希望它消失。或者消失了，肯定就消失了，不会再来了，这个就叫无有碍。</w:t>
      </w:r>
    </w:p>
    <w:p>
      <w:r>
        <w:rPr>
          <w:b/>
        </w:rPr>
        <w:t>【五】无明爱取与果报的关系：业缘、亲依止缘、随眠烦恼</w:t>
      </w:r>
    </w:p>
    <w:p>
      <w:r>
        <w:rPr>
          <w:b w:val="0"/>
        </w:rPr>
        <w:t>[00:15:05.120] 无明爱取，这是烦恼。这是烦恼。行和叶，它是行结束了，留下一个页。感果的时候，是这个叶赶过来的。这个叶成熟了，导致是名色流露触受升起。好，那接下来，因为这个受起来，我们就对他要采取行动。那采取行动的时候，这个的无名爱曲跟这个无名爱曲它就会产生关联。那这个业，过去的业导致时名色六入处升起，我们称为叫业缘。而过去的无明爱取。</w:t>
      </w:r>
    </w:p>
    <w:p>
      <w:r>
        <w:rPr>
          <w:b w:val="0"/>
        </w:rPr>
        <w:t>[00:15:52.760] 对这个无名爱H产生作用，我们叫做氢离子源。叫自然清资源。这个，用我们另外一个语言来讲，就是睡眠烦恼。随眠，过去潜藏的这个烦恼，在现在现行。那这也就是我们梳理的时候一直在讲的东西，就是这个你的响应标记。有些人，他是过去生就带来的一些习惯了。过去生带来一些习惯，这就很典型。这一生没有碰到过，但是，他还是很习惯这样的一种状态，</w:t>
      </w:r>
    </w:p>
    <w:p>
      <w:r>
        <w:rPr>
          <w:b w:val="0"/>
        </w:rPr>
        <w:t>[00:16:45.970] 我们叫心理愚失，也称为叫心理愚师。用现代语言来讲就心理愚师。心理仪式里面包括6个，其中有一个就叫睡眠烦恼。睡眠烦恼对现在的烦恼，它起作用是以自然亲离子源的原理援助它。</w:t>
      </w:r>
    </w:p>
    <w:p>
      <w:r>
        <w:rPr>
          <w:b w:val="0"/>
        </w:rPr>
        <w:t>[00:17:05.480] 在我们这个自然亲子园的其中一个。前前诸不善法对后后诸不善法以亲之愿为缘，或者前前诸无际法对后后诸不善法以亲之愿为缘，好，它就可能是这样的一种运行方式。这个运行方式具体大家后面可以去学习了。</w:t>
      </w:r>
    </w:p>
    <w:p>
      <w:r>
        <w:rPr>
          <w:b/>
        </w:rPr>
        <w:t>【六】善不善心生起皆有无明爱取（以布施为例）</w:t>
      </w:r>
    </w:p>
    <w:p>
      <w:r>
        <w:rPr>
          <w:b w:val="0"/>
        </w:rPr>
        <w:t>[00:44:22.480] 所以每一个当下的不善心生起，造了业，或者善心生起，不善心生起，善不善都有无名爱去。不善心生起来的时候，它除了根本无名以外，还有一个明确的见解，错误的见解在里面。而这个善的兴起来，他的无名，</w:t>
      </w:r>
    </w:p>
    <w:p>
      <w:r>
        <w:rPr>
          <w:b w:val="0"/>
        </w:rPr>
        <w:t>[00:45:02.960] 他就举一个例子说，我觉得，我今天去做了一个布施人，我很高兴。升体了就做了一个布施，这是一个善业，那为什么要做个布施呢？我对这个，你肯定有认为是说，这样的一个禅修营，很殊胜。我做完布施，回向给我早日断尽一切烦恼，证悟涅槃。好，那么他的无名是什么呢？认为有一个我。可以证我灭槃，有一个我存在就是无名。可爱。我断除烦恼的这样的一种修行状态就是爱了。直取，我要去修行，断除烦恼，这是取了。</w:t>
      </w:r>
    </w:p>
    <w:p>
      <w:r>
        <w:rPr>
          <w:b w:val="0"/>
        </w:rPr>
        <w:t>[00:45:53.405] 以此的力量，你去做这个布施，这是行。布施的业留下来就叫业游。</w:t>
      </w:r>
    </w:p>
    <w:p>
      <w:r>
        <w:rPr>
          <w:b w:val="0"/>
        </w:rPr>
        <w:t>[00:46:01.660] 那就是这样一个逻辑，那如果你这样的业在你临终的时候成熟呢？很显然你的心里面，你是一个布施的心。一个布施的心，它很明显就有无他。他也无他，然后他思维的业果他就有慧，他有那个慧心说，所以你欢喜地做布施就有业局。</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四圣谛，我们学习到苦圣谛、苦集圣谛，那苦灭圣谛，佛陀怎么说呢？所以，多何为不灭圣地？那就是此爱欲的完全消逝无余舍离与。清除，去除从爱欲解脱不执着。然而杜比夫如何舍弃爱欲，灭除爱欲呢？在世间有可恨可喜之物的任何地方，就在那里舍弃爱欲，灭除爱昧。在世间，什么是可爱可喜的呢？在世间，眼根是可爱可喜的，就在那里舍弃爱欲，灭除爱。在世间，耳根是可爱可喜的，就在那里舍去爱欲，灭除爱欲，</w:t>
      </w:r>
    </w:p>
    <w:p>
      <w:r>
        <w:rPr>
          <w:b w:val="0"/>
        </w:rPr>
        <w:t>[00:04:58.400] 那在这文当中谈到的就是内用途和外用途。十二部，换一句话来讲，就是五蕴或者诸金名色法。爱欲升起的时候，是取这个十二处为目标而升起来的，就是某种程度上就是对自己的可爱和对外在人气的可爱。由于爱欲生起的时候，是依着十二处来生起的，因此在解释爱欲的灭除的时候，佛陀也是依十二处来解释的。但是我们知道能够彻底的灭除爱欲的是阿拉汉的道士。也就是佛陀讲的此爱欲的完全消失无余，舍离与弃除，从爱欲解脱不执着。</w:t>
      </w:r>
    </w:p>
    <w:p>
      <w:r>
        <w:rPr>
          <w:b/>
        </w:rPr>
        <w:t>【二】世间道与出世间道断烦恼的差别</w:t>
      </w:r>
    </w:p>
    <w:p>
      <w:r>
        <w:rPr>
          <w:b w:val="0"/>
        </w:rPr>
        <w:t>[00:06:15.920] 那这个佛陀为什么用一十二处来解释呢？那么我们前面讲到了，一开始就讲到。大念住经佛陀所教导的诗，这个道的前行，也是他主要是讲世间道。世间道，世间道我们要在世间道上面对这个由十二处所生起的这个案例，要对这个在世间的层面上去消除它、去舍离它、去去除它，那就还是要按照舌头的角度来。但是要终极的去除，就是只有一个，就是当涅槃线这的维修倒不短，起取涅盘为目标的时候，才有可能完全的去除。</w:t>
      </w:r>
    </w:p>
    <w:p>
      <w:r>
        <w:rPr>
          <w:b/>
        </w:rPr>
        <w:t>【三】十二处如稻田、爱欲如蔓生植物，连根拔起</w:t>
      </w:r>
    </w:p>
    <w:p>
      <w:r>
        <w:rPr>
          <w:b w:val="0"/>
        </w:rPr>
        <w:t>[00:16:26.660] 所以，这个地术里面它有个比喻，就是稻田里面长出一种能生出苦味道葫芦的这种苦味葫芦的蔓生植物。那这个可能它就影响到稻田的稻稻谷的生长。</w:t>
      </w:r>
    </w:p>
    <w:p>
      <w:r>
        <w:rPr>
          <w:b w:val="0"/>
        </w:rPr>
        <w:t>[00:16:44.140] 那么一天，这个农夫，就把那棵蔓生植物，他找到它的根，就连根把它拔掉。因此，这个蔓生植物，与它的果实，就一起会干枯死亡。</w:t>
      </w:r>
    </w:p>
    <w:p>
      <w:r>
        <w:rPr>
          <w:b w:val="0"/>
        </w:rPr>
        <w:t>[00:18:01.480] 同样的道理，就是十二处，就好比是稻田，爱欲，好比就是那个蔓生植物。当爱欲升起的时候，它是依靠十二处而生起的。当爱欲被如理作一或阿汉报纸灭除的时候，我们也可以说在十二处里的爱欲已经被灭除了。所以因此，佛陀说在世间眼真是可爱和喜乐，就在这里，舍弃爱欲，灭除爱欲。阿拉正道就是彻底的灭除爱欲，那么，不只是在十六处的爱欲被灭除，在食处受到的爱欲也同样被灭除。因此，</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第一轮分享（20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pPr>
        <w:ind w:left="170"/>
        <w:pBdr>
          <w:left w:val="single" w:sz="18" w:space="4" w:color="1F3864"/>
        </w:pBdr>
        <w:shd w:val="clear" w:fill="F2F5FA"/>
      </w:pPr>
      <w:r>
        <w:rPr>
          <w:b w:val="0"/>
        </w:rPr>
        <w:t>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pPr>
        <w:ind w:left="170"/>
        <w:pBdr>
          <w:left w:val="single" w:sz="18" w:space="4" w:color="1F3864"/>
        </w:pBdr>
        <w:shd w:val="clear" w:fill="F2F5FA"/>
      </w:pPr>
      <w:r>
        <w:rPr>
          <w:b w:val="0"/>
        </w:rPr>
        <w:t>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pPr>
        <w:ind w:left="170"/>
        <w:pBdr>
          <w:left w:val="single" w:sz="18" w:space="4" w:color="1F3864"/>
        </w:pBdr>
        <w:shd w:val="clear" w:fill="F2F5FA"/>
      </w:pPr>
      <w:r>
        <w:rPr>
          <w:b w:val="0"/>
        </w:rPr>
        <w:t>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pPr>
        <w:ind w:left="170"/>
        <w:pBdr>
          <w:left w:val="single" w:sz="18" w:space="4" w:color="1F3864"/>
        </w:pBdr>
        <w:shd w:val="clear" w:fill="F2F5FA"/>
      </w:pPr>
      <w:r>
        <w:rPr>
          <w:b w:val="0"/>
        </w:rPr>
        <w:t>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主题讨论（35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圣八支</w:t>
            </w:r>
          </w:p>
        </w:tc>
        <w:tc>
          <w:tcPr>
            <w:tcW w:type="dxa" w:w="3213"/>
            <w:shd w:val="clear" w:fill="1F3864"/>
          </w:tcPr>
          <w:p>
            <w:r>
              <w:rPr>
                <w:color w:val="FFFFFF"/>
                <w:sz w:val="18"/>
              </w:rPr>
            </w:r>
            <w:r>
              <w:rPr>
                <w:b w:val="0"/>
                <w:color w:val="FFFFFF"/>
                <w:sz w:val="18"/>
              </w:rPr>
              <w:t>一句话理解</w:t>
            </w:r>
          </w:p>
        </w:tc>
        <w:tc>
          <w:tcPr>
            <w:tcW w:type="dxa" w:w="3213"/>
            <w:shd w:val="clear" w:fill="1F3864"/>
          </w:tcPr>
          <w:p>
            <w:r>
              <w:rPr>
                <w:color w:val="FFFFFF"/>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6"/>
        </w:rPr>
        <w:t>📚 扩展内容包（时间富余时使用）</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：这个"想要"背后，有没有一个"见解"？（"他应该……""有本事就该……""我这样的人不该被这样对待"）——这就接近"我论取／见取"。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。看见"我论取"（把五蕴当成我）的那一瞬，就已经在松动它。至于四取（欲取、见取、戒禁取、我论取）与二十种萨迦耶见的细致分类，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6"/>
        </w:rPr>
        <w:t>🔚 收尾与回向（15 min）</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6"/>
        </w:rPr>
        <w:t>📌 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第3周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