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第3周：法念处（一）——五盖详析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2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五盖是法念处的第一组观察对象；「盖」不是偶尔冒头的念头，而是多次生起、多次熏习、一再发生，最后像锅盖一样把慧盖住。本周详析前两顶——欲贪盖由「视无常为常、视苦为乐、视无我为我、视不净为净」四种不如理作意喂大；嗔恚盖靠对可恨相「数数不如理作意」越想越气，近因是九或十种瞋怒事。贪与嗔，共享同一套认知病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为什么偶尔生起的贪心、火气还算不上「盖」，反复熏习才是？欲贪盖与嗔恚盖各自是怎么被「喂大」的？当「我知道这是贪、这是气，可我就是绕不开」时，卡在哪里？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朗读学习资料——法念处（一）·五盖详析（据知识库「古源尊者开示及上座部佛教资料」整理）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做一次「了知练习」：回想今天，对欲贪与嗔恚各如实问一句——「我内心有／没有欲贪？」「我内心有／没有嗔恚？」只了知、不评判、不自责；并（可选）用一两句话记下今天印象最深的一个「盖盖上来」的瞬间，八周结束回看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一、从心念处到法念处：五盖的定义与词义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五盖＝欲贪盖·嗔恚盖·昏沉睡眠盖·掉举追悔盖·疑盖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经文：「内心存在欲贪，了知『我内心有欲贪』……」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⭐「有」＝多次生起·多次熏习·一再发生——像锅盖把慧盖住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（偶尔冒头的贪，W2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心念处已在观察；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「没有」＝透过观照·近行定／安止定镇伏·如理作意而不生起）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欲贪盖的成因：四种不如理作意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视无常为常（「人或事必须是这样，应该如何」→常见遍地都是）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视苦为乐（认定「五欲会带来快乐」——乐只是乐）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视无我为我（身见＋我想：「这是我的……」「我」）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视不净为净（三十二身分；「好帅好美好好吃」）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对可爱可喜目标数数不如理作意，欲贪增长成盖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嗔恚盖：对可恨相「数数不如理作意」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瞋恚本身及造成瞋恚的目标，都称「可恨相」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越想越气——瞋恚本身也是可恨相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四、九或十种瞋怒事（瞋心生起的近因）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针对自己／亲人／敌人各三种（过去·现在·未来）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无理之怒：《殊胜义注》九种（「下雨也气、不下雨也气」）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＋《根本复注》另九种（「他不曾利益我」）→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瞋寻惯性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五、瞋的成因与过患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由自我保护机制发展出来（忧就是瞋；忧国忧民也是瞋）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瞋心的唯一用处就是破坏、毁坏——腐尿药喻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强烈／残忍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轻微（愁·悲·苦·忧·恼·闷闷不乐·无聊）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贪与嗔共享同一套认知病根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不如理作意＝常·乐·我·净引发的三颠倒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（想颠倒·心颠倒·见颠倒）——「最根本的还是你的看法」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「盖」是熏习成气候的烦恼</w:t>
      </w:r>
      <w:r>
        <w:rPr>
          <w:rFonts w:ascii="Times New Roman" w:hAnsi="Times New Roman" w:eastAsia="宋体"/>
          <w:b w:val="0"/>
          <w:sz w:val="21"/>
        </w:rPr>
        <w:t>：五盖＝欲贪·嗔恚·昏沉睡眠·掉举追悔·疑。经文里「有欲贪」的「有」，指</w:t>
      </w:r>
      <w:r>
        <w:rPr>
          <w:rFonts w:ascii="Times New Roman" w:hAnsi="Times New Roman" w:eastAsia="宋体"/>
          <w:b/>
          <w:sz w:val="21"/>
        </w:rPr>
        <w:t>多次生起、多次熏习、一再发生</w:t>
      </w:r>
      <w:r>
        <w:rPr>
          <w:rFonts w:ascii="Times New Roman" w:hAnsi="Times New Roman" w:eastAsia="宋体"/>
          <w:b w:val="0"/>
          <w:sz w:val="21"/>
        </w:rPr>
        <w:t>；偶尔冒头的贪在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心念处已观察，成为「盖」则像锅盖一样把慧盖住。认识盖只是第一步，对治（揭盖）是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欲贪盖由四种不如理作意喂大</w:t>
      </w:r>
      <w:r>
        <w:rPr>
          <w:rFonts w:ascii="Times New Roman" w:hAnsi="Times New Roman" w:eastAsia="宋体"/>
          <w:b w:val="0"/>
          <w:sz w:val="21"/>
        </w:rPr>
        <w:t>：视无常为常、视苦为乐、视无我为我、视不净为净。凡视有恒常的父母·夫妇·孩子·你我他，即不如理作意——「只要认为『人或事必须是这样，应该如何或者不应该如何』，这后面都是常见，而且往往很坚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嗔恚盖＝对可恨相「数数不如理作意」</w:t>
      </w:r>
      <w:r>
        <w:rPr>
          <w:rFonts w:ascii="Times New Roman" w:hAnsi="Times New Roman" w:eastAsia="宋体"/>
          <w:b w:val="0"/>
          <w:sz w:val="21"/>
        </w:rPr>
        <w:t>：瞋恚本身及造成瞋恚的目标都称「可恨相」；气生起时控制不住，越想越气，瞋恚本身也是可恨相。「对可恨相的数数不如理作意，是使未生的瞋恚生起之因，也是使已生起的瞋恚增长与增强之因。」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九或十种瞋怒事</w:t>
      </w:r>
      <w:r>
        <w:rPr>
          <w:rFonts w:ascii="Times New Roman" w:hAnsi="Times New Roman" w:eastAsia="宋体"/>
          <w:b w:val="0"/>
          <w:sz w:val="21"/>
        </w:rPr>
        <w:t>：能激怒我们的，有三种针对自己、三种针对亲人、三种针对敌人（各含过去·现在·未来）；另有</w:t>
      </w:r>
      <w:r>
        <w:rPr>
          <w:rFonts w:ascii="Times New Roman" w:hAnsi="Times New Roman" w:eastAsia="宋体"/>
          <w:b/>
          <w:sz w:val="21"/>
        </w:rPr>
        <w:t>无理之怒</w:t>
      </w:r>
      <w:r>
        <w:rPr>
          <w:rFonts w:ascii="Times New Roman" w:hAnsi="Times New Roman" w:eastAsia="宋体"/>
          <w:b w:val="0"/>
          <w:sz w:val="21"/>
        </w:rPr>
        <w:t>——《殊胜义注》九种（「下雨也气、不下雨也气」到「踢到石头生气」）、「起床气」，以及《根本复注》另九种（「他不曾利益我」）。背后都是</w:t>
      </w:r>
      <w:r>
        <w:rPr>
          <w:rFonts w:ascii="Times New Roman" w:hAnsi="Times New Roman" w:eastAsia="宋体"/>
          <w:b/>
          <w:sz w:val="21"/>
        </w:rPr>
        <w:t>瞋寻</w:t>
      </w:r>
      <w:r>
        <w:rPr>
          <w:rFonts w:ascii="Times New Roman" w:hAnsi="Times New Roman" w:eastAsia="宋体"/>
          <w:b w:val="0"/>
          <w:sz w:val="21"/>
        </w:rPr>
        <w:t>，即数数对可恨相不如理作意的惯性。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瞋的成因与过患</w:t>
      </w:r>
      <w:r>
        <w:rPr>
          <w:rFonts w:ascii="Times New Roman" w:hAnsi="Times New Roman" w:eastAsia="宋体"/>
          <w:b w:val="0"/>
          <w:sz w:val="21"/>
        </w:rPr>
        <w:t>：瞋由</w:t>
      </w:r>
      <w:r>
        <w:rPr>
          <w:rFonts w:ascii="Times New Roman" w:hAnsi="Times New Roman" w:eastAsia="宋体"/>
          <w:b/>
          <w:sz w:val="21"/>
        </w:rPr>
        <w:t>自我保护机制</w:t>
      </w:r>
      <w:r>
        <w:rPr>
          <w:rFonts w:ascii="Times New Roman" w:hAnsi="Times New Roman" w:eastAsia="宋体"/>
          <w:b w:val="0"/>
          <w:sz w:val="21"/>
        </w:rPr>
        <w:t>发展出来——忧就是瞋，忧国忧民也是瞋；瞋心的</w:t>
      </w:r>
      <w:r>
        <w:rPr>
          <w:rFonts w:ascii="Times New Roman" w:hAnsi="Times New Roman" w:eastAsia="宋体"/>
          <w:b/>
          <w:sz w:val="21"/>
        </w:rPr>
        <w:t>唯一用处就是破坏、毁坏</w:t>
      </w:r>
      <w:r>
        <w:rPr>
          <w:rFonts w:ascii="Times New Roman" w:hAnsi="Times New Roman" w:eastAsia="宋体"/>
          <w:b w:val="0"/>
          <w:sz w:val="21"/>
        </w:rPr>
        <w:t>（腐尿药喻）。它有两面：强烈／残忍的一面，与轻微的一面（愁·悲·苦·忧·恼·闷闷不乐，连无聊也是瞋）。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贪与嗔共享同一套认知病根</w:t>
      </w:r>
      <w:r>
        <w:rPr>
          <w:rFonts w:ascii="Times New Roman" w:hAnsi="Times New Roman" w:eastAsia="宋体"/>
          <w:b w:val="0"/>
          <w:sz w:val="21"/>
        </w:rPr>
        <w:t>：不如理作意就是常·乐·我·净引发的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 w:val="0"/>
          <w:sz w:val="21"/>
        </w:rPr>
        <w:t>（想颠倒·心颠倒·见颠倒）。「我知道这是贪、这是气，可就是绕不开」——卡在认知（看法）上，「最根本的还是你的看法」，故须「切换你的相」。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法念处（一）——五盖详析」（脚本：全部取自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两周我们练习「看心」——给心里来来去去的状态点名：贪的、不贪的，收缩的、散乱的。本周开始，我们进入四念处的最后一站：法念处。法念处观察什么呢？佛陀先让我们看一组东西，叫「五盖」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贪心、火气，什么时候只是飘过，什么时候已经把我整个盖住了？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今天我们只观察、不自责，分享全部自愿，不评判、不诊断。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先做三次深长的呼吸：吸气，知道自己在吸气；呼气，知道自己在呼气。……然后让呼吸回到自然的节奏，不控制它，只是知道它。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现在，轻轻问自己一句：</w:t>
      </w:r>
      <w:r>
        <w:rPr>
          <w:rFonts w:ascii="Times New Roman" w:hAnsi="Times New Roman" w:eastAsia="宋体"/>
          <w:b/>
          <w:color w:val="222222"/>
          <w:sz w:val="20"/>
        </w:rPr>
        <w:t>今天，我心里有没有生起过贪？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想要什么、抓着什么、反复想着哪个「可喜」的目标？看见了，就如实了知一下，不必处理它。（停顿约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再问一句：</w:t>
      </w:r>
      <w:r>
        <w:rPr>
          <w:rFonts w:ascii="Times New Roman" w:hAnsi="Times New Roman" w:eastAsia="宋体"/>
          <w:b/>
          <w:color w:val="222222"/>
          <w:sz w:val="20"/>
        </w:rPr>
        <w:t>今天，我心里有没有生起过一点不高兴？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哪怕只是很轻的烦躁、闷闷的、有点无聊。别急着赶走它，只是知道它在。（停顿约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好，我们慢慢把心收回来。今天我们不评判自己，只做一件事：看清楚「盖」长什么样、从哪儿长出来。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：这一周，有哪一次你被心里的一个「盖」（比如想刷手机、昏昏欲睡、胡思乱想）轻轻带走了？一句话说说那个场景，说完就放下。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上半场「识盖」——先给「盖」下定义，再剖开欲贪盖与嗔恚盖这两顶盖的病根。请大家留意三处：①「有」＝多次生起、多次熏习、一再发生，才够格叫「盖」；②欲贪盖的四种不如理作意；③嗔恚盖靠对可恨相「数数不如理作意」，近因是九或十种瞋怒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，逐字照录、无需解释。全篇共七节：①从心念处到法念处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②欲贪盖的成因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③嗔恚盖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④九或十种瞋怒事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⑤瞋的成因与过患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⑥贪与嗔共享同一套认知病根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⑦收束。①「有」的解释与②「四种不如理作意」是本段骨架，请念清楚；④的瞋怒事清单读到「下雨也气、不下雨也气」常会笑，气氛正好。上半场只认识盖的样子与成因，揭盖的方法（对治）留到共读2。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原文材料①：★核心·朗读学习资料——法念处（一）·五盖详析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：《四念处（二）——心念处与法念处·第3周·朗读学习资料——法念处（一）·五盖详析》（据知识库「古源尊者开示及上座部佛教资料」整理）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各位贤友，上一讲我们学完了心念处——十六种观察心的方法。这一讲，我们开始学习法念处。法念处的第一部分，是五盖。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一、从心念处到法念处：五盖的定义与词义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比库对五盖而于法随观法而住。……比库内心存在欲贪，了知『我内心有欲贪』；内心不存在欲贪，了知『我内心没有欲贪』。他了知未生起的欲贪如何生起，他了知已生起的欲贪如何舍断，他也了知已舍断的欲贪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里，「了知『我内心有欲贪』」的「有」，是指由于生起、熏习或一再发生而存在。所谓五盖的欲贪盖，并非偶尔生起的贪，它已成为一种很明显的障碍，障碍我们修行、行持善法，像锅盖一样把我们的慧盖住。盖的形成，是由于多次生起、多次熏习、且一再发生而存在，才能成为盖。之前学习心念处时讲到欲贪，即使是偶尔生起的贪心也要观察；而五盖的欲贪盖的「有」，是指它总是一再地发生、多次被熏习的这种欲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没有」是指由于不生起，或者透过观照，或者透由禅修的近行定或安止定来镇伏，而使它不存在。「没有」，并非平常痴痴呆呆的样子就叫没有欲贪；而是有念知、有正知、会如理作意，或者透由觉察观照、禅那来镇伏，或者透由观智降伏了它，没有了「盖」，才算「没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阿毗达摩》里，五盖是指名色相续流当中潜存的不良心理余势，是我们在行持善法过程中最主要的障碍。这五顶盖不只禅修时会出现，日常生活里也时时都在生起，只是当我们单一地面对业处所缘时，它们会显得特别突出，使我们的智慧羸弱。以欲贪为例，它的生起处是眼门心路过程，以及随其生起的随彼起意门心路过程中的速行心；只要不如理作意地把所见颜色作意为「美丽」，欲贪就在那里生起、又在那里被熏习。所以要留意：不是生起一次就叫「盖」，而是它在同一条心路上被反复作意、反复浇灌，成为习惯性的力量，才算「有欲贪」。若只是纯粹五欲的「欲欲」，证到不来果时就会被根除，而且永不再生起；若还包括色贪、无色贪，则要到阿拉汉道才被完全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五盖是哪五顶盖呢？欲贪盖、嗔恚盖、昏沉睡眠盖、掉举追悔盖、疑盖。这一篇，我们先详析前两顶——欲贪盖与嗔恚盖。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二、欲贪盖的成因：四种不如理作意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首先我们必须知道，欲贪为什么会生起。所谓欲贪，是由于对过去确定的可喜、可爱、可乐的感官目标不如理作意而生起。这样的可爱目标，可以是欲乐本身，或能产生欲乐的事物——也包含你透由再加工、想象而形成的「我碰到它会有快乐」的扭曲认知。对这些快乐产生执取、产生不如理作意，欲贪就生起，而且重复地、持续地熏习，成为欲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不如理作意，是指不善巧的、错误的作意。从大的角度来讲，可以解释为四种：视无常为常、视苦为乐、视无我为我、视不净为净。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视无常为常。五蕴就是无常法，色受想行识就是无常法；它们一生起就坏灭。如果还没有能力观察到五蕴，一般很容易会认为有恒常的父亲、母亲、先生、太太、孩子、你、我、他等，那就是不如理作意。所以，不如理作意在日常生活中遍一切处：认为先生应该在春节、我的生日有所表示，这就是常；认为孩子的学习必须是优秀的，这就是常。只要认为「人或事必须是这样，应该如何或者不应该如何」，这后面都是常见，而且往往很坚固。除了父母儿女，还有一些更隐蔽的常：认为身体会老、却不是恒常，可当你执取某一种观念、某一种认知时，它就是常；对某一类感受一再有期待，内心就是常；排斥生病、变老，就是常；对自己的能力特别认同时，它就是常。当常见一生起时，要能觉察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视苦为乐。五蕴是苦的，因为它们不断地受到生灭的逼迫。如果你不如此思惟，而认为五蕴会带来快乐——「每天吃饭挺快乐的，孩子挺听话，我挺快乐的」——这些都是视苦为乐。所有你喜欢的五欲，都是以苦为乐。学习受念处时讲到：五欲带来乐的感受时，应当观察那个感受及其生起的因。当好的感受生起时，你观察「这是一种果报的评价，或者我造作出来的认知评价」，就能对所谓「带来的乐」有正念、有觉知、有正知。乐只是乐。修观时还有一种「苦的二十五种思惟法」可以帮助我们对治：把五蕴看作疮、看作脓、看作箭，是苦的发生器、是恶的基地，因为它们不断受生灭的逼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是视无我为我。五蕴是无我的，如果视它为我，那就是不如理作意。人们误以为存在的「我」，可以分成两大类：一类是身见，就是对身体的执著；一类是我想，就是常说的「世间通称我」这个邪见。五蕴迅速地生灭，没有恒常不变的实质。如果视无我为我而作意「这是我的父亲、这是我的母亲、这是我、这是他」，就是不如理作意；基于这种不如理作意，互相执著的贪欲就会生起。什么是互相执著呢？就是我的、他的、我要、我不要、我想、我不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是视不净为净。身体本来充满各种不净，比如头发、体毛、指甲、牙齿、皮肤等三十二身分。想想看，如果把这些身分一样样拆下来放在桌上，你还会说哪一部分是美丽的吗？有时你心里想：「这个男人好帅、很英俊；那个女人很美丽、很温柔。」那就是不如理作意。日常生活中我们时不时会生起「好美啊、好帅啊、好好吃啊、好温柔啊」——这些都是以不净为净想，不如理作意就会生起，欲贪就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对可爱、可喜的目标数数不如理作意，就是使未生的欲贪生起之因，也是使已生起的欲贪增长及增强之因。当你总是作意它常、乐、我、净，欲贪就会增强，强大到成为你的盖。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三、嗔恚盖：对可恨相数数不如理作意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嗔恚盖，是同一套病根的另一张脸。佛陀如此教导：「内心存在瞋恚，他了知『我内心有瞋恚』；内心不存在瞋恚，他了知『我内心没有瞋恚』。他了知未生起的瞋恚如何生起，了知已生起的瞋恚如何舍断，也了知已舍断的瞋恚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如何理解呢？当你心中有瞋恚时，首先懂得停下来，而不是跟着瞋恚心继续造作瞋的不善业。停下来以后，要了知：为什么自己心中会有瞋恚。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，对可恨相——不可喜的所缘——起不如理作意，会产生瞋恚。在这里，瞋恚本身以及造成瞋恚的目标，都称为可恨相。气（情绪）生起时经常控制不住，有时会越想越气；所以，瞋恚本身就是可恨相。当一个人对可恨相重复地不如理作意，瞋恚就会生起。看看日常：女孩子看到比自己漂亮的人，觉得「她很美丽」；男士看到比自己英俊的人，觉得「他很帅」——由此生起嫉妒与生气；若觉得对方「很令人讨厌」，也一样会生气。因此世尊说：「对可恨相的数数不如理作意，是使未生的瞋恚生起之因，也是使已生起的瞋恚增长与增强之因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四、九或十种瞋怒事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瞋心生起的近因，是（九或十种）瞋怒事。能激怒我们的瞋怒事，有三种针对自己，三种针对亲人，三种针对敌人。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针对自己的三种：当想到「过去他曾做了对我不好的事」时感到生气；当想到「现在他正在做对我不好的事」时感到生气；当想到「未来他将会对我做不好的事」时也感到生气。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针对亲人的三种：当想到「过去他曾对我亲爱的人做不利的事」时；当想到「现在他正在做不利的事」时；或者当想到「未来他将会做不利的事」时，感到生气。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针对敌人的三种：当想到「过去他曾帮助过我的敌人」时感到生气；当想到「现在他正在利益我的敌人」时感到生气；当想到「未来他可能会利益我的敌人」时感到生气。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，是对不应生气之事感到生气，也就是无理之怒。《殊胜义注》列出九种：有人想到「怎么雨下这么多」他感到生气；「没有下雨」他感到生气；「天气太热」他感到生气；「天气不热」他也生气；「刮风了」他也生气；「没刮风」他也生气；由于不想扫地，对掉到地上的落叶感到生气；由于风太大使自己不能整齐地穿衣服感到生气；走在路上不小心踢到树桩或小石头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比如「起床气」——虽然没有刮风下雨，但是起床了就很生气。瞋性行者容易有这样的习惯。《根本复注》中还提到另外九种无理之怒：比如想到「过去他不曾利益我」时感到生气、「现在他没有帮助我」时感到生气、「未来他可能不会利益我」时感到生气——针对亲人、针对敌人的也是。这九种同样一一对应自己、亲人、敌人：过去、现在、未来各是一种，换作亲人、敌人又各是一种。其实，这些都是瞋寻——一种很强的、习惯于瞋性的寻——的背后，是数数地对可恨相不如理作意而形成的惯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五、瞋的成因与过患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是由自我保护机制发展出来的。害怕自己的身心、名利、地位受到影响，忧国忧民也是瞋心——忧就是瞋，忧俱瞋相应。因为设定了这些概念，内心对它们做很多情感建构、纠缠，就很容易生出瞋恚心；很多我们认为应该恐惧、应该生气的事情，都是假设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：瞋心重的人，常被误以为「很有力量」，可是深交之后会发现，这样的人内心其实都很脆弱。内心真正强大的人不需要生气——「我不害怕任何失去，生什么气呢？」生气往往是内心缺乏安全感的自我防范。也要看清它在禅修里的面孔：对禅修所缘的各种不满意、计较、批判、自我责备，甚至「我这一坐一定要坐两小时」的较劲，很可能都是瞋心；只要对业处出现排斥、不满意，就应当立刻跳出来，接受当下「呼吸是怎样就怎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用心观察可以很具体地看到：生气的当下，就伤害了自己、伤害了对方、伤害了家庭，乃至伤害了国家。所以，瞋心的唯一用处，就是破坏、毁坏。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怒就像混合了毒药的腐尿药。腐尿药本来是药物，由于掺有毒素，使用后会受伤甚至会被毒死，就必须倒掉不能用。同样地，当瞋心生起时，会导致自己和他人不好、不快乐；我们的身心本来可以用来修行，但里面有毒素，不把毒素去除，修行就会困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心有很多种相貌：残忍、恐惧、绝望、抱怨、讨厌、辱骂、攻击、暴力……都是瞋心的不同面相。它包含两个层面：一个是强烈或残忍的；另一个是轻微的，比如愁、悲、苦、忧、恼，表现为淡淡的排斥、闷闷不乐。很多人在日常生活中一整天都是闷闷不乐；我们一整天生起的，大部分都是瞋心——连无聊的状态也是瞋，很多无聊后面就是不满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六、贪与嗔共享同一套认知病根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把欲贪盖与嗔恚盖放在一起看，会发现它们是同一套病根的两张脸。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会引发瞋怒的根本原因，是不如理作意；而不如理作意，就是常、乐、我、净引发的三颠倒——想颠倒、心颠倒、见颠倒：认为事情「不应该」，由常见引发；觉得很难受，由乐想引发；觉得「我受伤害了」，由我想引发；觉得对方可恶，由净想引发。举个日常的例子：先生回家早，你认为他就应该去做饭，于是生气。这个「应该」本身就是常见；认为他「必须按我的要求」，是我见；认为他做了饭「我才快乐」，是乐见。换一个认知——想他一天工作辛苦，回家先看看电视放松一下也好——气就生不起来了。「我知道这是贪，但我就是绕不开」——这时就要切换你的相，用如理作意，视无常为无常、视苦为苦、视无我为无我、视不净为不净。最根本的，还是你的看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五盖中的前两顶——欲贪盖与嗔恚盖。请记住：第一，「盖」不是偶尔冒头的念头，而是多次生起、多次熏习、一再发生，才像锅盖一样把慧盖住；第二，欲贪盖由四种不如理作意喂大——视无常为常、视苦为乐、视无我为我、视不净为净；第三，嗔恚盖是对可恨相数数不如理作意，近因是九或十种瞋怒事；第四，贪与嗔共享同一套认知病根——常、乐、我、净，最根本的还是你的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认识盖，只是第一步。下一讲，我们学「揭盖」——五盖的实修对治。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读完这一段，哪一句、哪一个例子让你心里「咯噔」一下？</w:t>
      </w:r>
      <w:r>
        <w:rPr>
          <w:rFonts w:ascii="Times New Roman" w:hAnsi="Times New Roman" w:eastAsia="宋体"/>
          <w:b w:val="0"/>
          <w:sz w:val="21"/>
        </w:rPr>
        <w:t>（圣诞礼物、晒娃、「下雨也气不下雨也气」、起床气、「我知道这是贪，可我就是绕不开」……）为什么是它？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五顶盖里（欲贪盖、嗔恚盖、昏沉睡眠盖、掉举追悔盖、疑盖），你最熟悉的是哪一顶？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它通常在什么时间、什么场景「盖上来」？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「盖」不是你偶尔冒头的一个坏念头，而是被一次次熏习才成气候的——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这个说法，让你松了一口气，还是更紧张了？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涉及个人习气，分享一律自愿、不评判、不做「心理学诊断式解释」。主持人先分享自己的，然后按顺序轮流。这一轮只说不评论；分享自愿，跳过完全没问题。若冷场，可说一个词即可——读完之后心里冒出的第一个词，再说一句它为什么留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·时间不够时只讨论这个）：原文说，「盖」不是偶尔生起的贪与气，而是「多次生起、多次熏习、且一再发生」才成为盖，「像锅盖一样把我们的慧盖住」。对照你自己：五顶盖里，你最熟悉的是哪一顶？它通常在什么场景「盖上来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提示：可回到「一、从心念处到法念处」中「盖的形成」一段；也可对照第四节列出的九或十种瞋怒事——从「他过去对我不敬」一路照到「下雨也气、不下雨也气」。只描述场景，不分析原因。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看见它一次次怎么上来的，就已经在观照它了</w:t>
      </w:r>
      <w:r>
        <w:rPr>
          <w:rFonts w:ascii="Times New Roman" w:hAnsi="Times New Roman" w:eastAsia="宋体"/>
          <w:b w:val="0"/>
          <w:color w:val="222222"/>
          <w:sz w:val="20"/>
        </w:rPr>
        <w:t>；不必急着找原因，更不必给自己定罪。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原文把欲贪盖的成因归结为四种不如理作意——「视无常为常、视苦为乐、视无我为我、视不净为净」，并举了「晒娃」「圣诞礼物」「好帅好美」这些例子。你在自己身上抓到过哪一个「我认为……就应该……」「我以为它会一直这样」的瞬间？发现之后发生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提示：对照四种不如理作意找自己的例子；只举自己的例子，不打听、不接龙分析别人的例子。这题适合在白板或纸上写关键词，写词不写人。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最根本的还是你的看法</w:t>
      </w:r>
      <w:r>
        <w:rPr>
          <w:rFonts w:ascii="Times New Roman" w:hAnsi="Times New Roman" w:eastAsia="宋体"/>
          <w:b w:val="0"/>
          <w:color w:val="222222"/>
          <w:sz w:val="20"/>
        </w:rPr>
        <w:t>——先看见那个「相」是怎么设出来的。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原文说，「我知道这是贪，可我就是绕不开」「最根本的还是你的看法」。我们平时对付烦恼，多半是「换个环境、忍一忍、吃点好的」；这和「在认知上下功夫」差别在哪里？为什么绕不开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提示：可回到第六节「贪与嗔共享同一套认知病根」——贪与嗔背后都是常、乐、我、净。没有标准答案，说体验即可。若讨论偏成方法论比较，温和拉回：「先说一次你自己『绕不开』的真实体验。」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落点：对治若不从认知下手，即使暂时压住，根还在。这一层下周「揭盖」会接着讲。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【现象】五盖里，你哪一盖最常来——欲贪、嗔恚、昏沉睡眠、掉举追悔，还是疑？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【影响】这一盖来的时候，是在你最需要专注的时候，还是空闲的时候？它改变了什么？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【应对】这周你愿意先认住哪一盖？认出之后，你打算做哪一个小动作？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各位法友，今天我们走进了四念处的最后一站——法念处，先认识了五盖中的前两顶。请记住几句最朴素的话：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，五盖是欲贪·嗔恚·昏沉睡眠·掉举追悔·疑；「盖」不是偶尔冒头的念头，而是</w:t>
      </w:r>
      <w:r>
        <w:rPr>
          <w:rFonts w:ascii="Times New Roman" w:hAnsi="Times New Roman" w:eastAsia="宋体"/>
          <w:b/>
          <w:color w:val="222222"/>
          <w:sz w:val="20"/>
        </w:rPr>
        <w:t>多次生起、多次熏习、一再发生</w:t>
      </w:r>
      <w:r>
        <w:rPr>
          <w:rFonts w:ascii="Times New Roman" w:hAnsi="Times New Roman" w:eastAsia="宋体"/>
          <w:b w:val="0"/>
          <w:color w:val="222222"/>
          <w:sz w:val="20"/>
        </w:rPr>
        <w:t>，才像锅盖一样把慧盖住。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，欲贪盖由四种不如理作意喂大——</w:t>
      </w:r>
      <w:r>
        <w:rPr>
          <w:rFonts w:ascii="Times New Roman" w:hAnsi="Times New Roman" w:eastAsia="宋体"/>
          <w:b/>
          <w:color w:val="222222"/>
          <w:sz w:val="20"/>
        </w:rPr>
        <w:t>视无常为常、视苦为乐、视无我为我、视不净为净</w:t>
      </w:r>
      <w:r>
        <w:rPr>
          <w:rFonts w:ascii="Times New Roman" w:hAnsi="Times New Roman" w:eastAsia="宋体"/>
          <w:b w:val="0"/>
          <w:color w:val="222222"/>
          <w:sz w:val="20"/>
        </w:rPr>
        <w:t>；嗔恚盖靠对可恨相「数数不如理作意」，近因是九或十种瞋怒事。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贪与嗔共享同一套认知病根</w:t>
      </w:r>
      <w:r>
        <w:rPr>
          <w:rFonts w:ascii="Times New Roman" w:hAnsi="Times New Roman" w:eastAsia="宋体"/>
          <w:b w:val="0"/>
          <w:color w:val="222222"/>
          <w:sz w:val="20"/>
        </w:rPr>
        <w:t>——常·乐·我·净引发的三颠倒；「我知道这是贪，可就是绕不开」，卡在看法上，「最根本的还是你的看法」。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今天这一个发现，请你带回去，也把它带回来。下一讲，我们学「揭盖」——五盖的实修对治：经典给每一种盖都配了一串钥匙。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：本讲专挑心里最忙的地方看（欲贪、嗔恚），请反复给三句约定：</w:t>
      </w:r>
      <w:r>
        <w:rPr>
          <w:rFonts w:ascii="Times New Roman" w:hAnsi="Times New Roman" w:eastAsia="宋体"/>
          <w:b/>
          <w:sz w:val="21"/>
        </w:rPr>
        <w:t>只观察、不评判、不诊断</w:t>
      </w:r>
      <w:r>
        <w:rPr>
          <w:rFonts w:ascii="Times New Roman" w:hAnsi="Times New Roman" w:eastAsia="宋体"/>
          <w:b w:val="0"/>
          <w:sz w:val="21"/>
        </w:rPr>
        <w:t>。分享一律自愿，可只说现象或完全跳过；不做「心理学诊断式解释」，不给任何人（也给自己）下「定性结论」。读书会不是检讨会——读到扎心的例子，看到、笑一笑、认下来，就是全部要求。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「发现盖」不等于失败</w:t>
      </w:r>
      <w:r>
        <w:rPr>
          <w:rFonts w:ascii="Times New Roman" w:hAnsi="Times New Roman" w:eastAsia="宋体"/>
          <w:b w:val="0"/>
          <w:sz w:val="21"/>
        </w:rPr>
        <w:t>：基调是「发现盖，不是失败；看不见盖，才是真被盖住了」。有人因读到「闷闷不乐、无聊也是瞋」而自责时，温和拉回：「看见它，就已经在松动它了。」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谈到愤怒或强烈情绪时，随时提供选项：「我们可以停止这个话题、改修几分钟慈心，你也可以先静坐一下或到外面走一走。」若有人谈到童年或亲密关系的强烈创伤，不追问细节，只把话题引回「如实了知，不评判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分寸（查重边界）</w:t>
      </w:r>
      <w:r>
        <w:rPr>
          <w:rFonts w:ascii="Times New Roman" w:hAnsi="Times New Roman" w:eastAsia="宋体"/>
          <w:b w:val="0"/>
          <w:sz w:val="21"/>
        </w:rPr>
        <w:t>：本周只到「识盖」（盖的样子与成因）；</w:t>
      </w:r>
      <w:r>
        <w:rPr>
          <w:rFonts w:ascii="Times New Roman" w:hAnsi="Times New Roman" w:eastAsia="宋体"/>
          <w:b/>
          <w:sz w:val="21"/>
        </w:rPr>
        <w:t>对治（去贪六法、去嗔五法／六法、昏沉六法（＋策励心）＋《睡意经》八法、去疑六法等）留到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W4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整讲</w:t>
      </w:r>
      <w:r>
        <w:rPr>
          <w:rFonts w:ascii="Times New Roman" w:hAnsi="Times New Roman" w:eastAsia="宋体"/>
          <w:b w:val="0"/>
          <w:sz w:val="21"/>
        </w:rPr>
        <w:t>。若有人急着问「那怎么对治」，回答：「方法下一讲齐全，本周先把盖看清楚。」散播慈爱只引框架，</w:t>
      </w:r>
      <w:r>
        <w:rPr>
          <w:rFonts w:ascii="Times New Roman" w:hAnsi="Times New Roman" w:eastAsia="宋体"/>
          <w:b/>
          <w:sz w:val="21"/>
        </w:rPr>
        <w:t>完整慈心禅修习详见读书会02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术语别被吓住</w:t>
      </w:r>
      <w:r>
        <w:rPr>
          <w:rFonts w:ascii="Times New Roman" w:hAnsi="Times New Roman" w:eastAsia="宋体"/>
          <w:b w:val="0"/>
          <w:sz w:val="21"/>
        </w:rPr>
        <w:t>：不如理作意、可恨相、瞋怒事、瞋寻、三颠倒、腐尿药……主持人只需照读，不必解释；有人问就说：「我们跟着原文读，读几周自然就熟了。」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「九或十种瞋怒事」当镜子，不当清单背</w:t>
      </w:r>
      <w:r>
        <w:rPr>
          <w:rFonts w:ascii="Times New Roman" w:hAnsi="Times New Roman" w:eastAsia="宋体"/>
          <w:b w:val="0"/>
          <w:sz w:val="21"/>
        </w:rPr>
        <w:t>：第四节列出的瞋怒事，是让大家照见自己的「无名火」；读到「下雨也气、不下雨也气」会笑是好事——能笑出来，说明已经在旁观自己的盖，而不是被盖压着。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：单一共读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分钟若吃紧，优先保「一、盖的定义与词义（『有』的解释）」「二、四种不如理作意」「三、数数不如理作意」；四、五节视时间合并朗读。宁可少读，不可赶场。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不比较、不评判</w:t>
      </w:r>
      <w:r>
        <w:rPr>
          <w:rFonts w:ascii="Times New Roman" w:hAnsi="Times New Roman" w:eastAsia="宋体"/>
          <w:b w:val="0"/>
          <w:sz w:val="21"/>
        </w:rPr>
        <w:t>：「我这一坐要坐两小时」这类话背后很可能是瞋心（逼自己），提醒大家：精进不是逼自己，观盖也不是给自己打分。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：第4周_法念处（二）——五盖的实修对治_主持人版.md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《四念处（二）·第3周·朗读学习资料——法念处（一）·五盖详析》——本周共读正文，据知识库「古源尊者开示及上座部佛教资料」整理。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《187讲-摄集-摄菩提分-法念处-五盖1.docx》——五盖总说与欲贪盖：定义与词义（「有」＝多次生起·熏习·一再发生）、四种不如理作意、灭除欲贪的六种方法。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《188讲-摄集-摄菩提分-法念处-五盖2.docx》——嗔恚盖：对可恨相数数不如理作意、九或十种瞋怒事、瞋的成因与过患（腐尿药喻）、六种灭除方法。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35)：三十七道品╱苦之集［法念处·五盖(一)］.pdf》——欲贪盖的六门心路观照与「如理作意」的应用。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《止观前行实修营12-舍离五盖5（共修版）.pdf》——五盖对治全表与镇伏五盖的功德链（并见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读书会07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