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第4周：第五至七支——六入、触、受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六入与「我」是什么关系？「触」为什么不是「我」在触，而是「根、境、识」三者和合而生？「受」生起时，我们习惯做什么？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朗读学习资料——六入、触、受（据知识库「古源尊者开示及上座部佛教资料」整理）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每天选一次「印象最强」的触——一次声音、一次碰触、一次看见；记录：经由哪一门（眼／耳／鼻／舌／身／意）→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随之而来的是乐受、苦受还是捨受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当时想做什么。只记录，不评判。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六入＝六内处（眼·耳·鼻·舌·身·意）：门是让境界进来的通道，门后没有「谁在看、谁在听」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色所缘撞击眼净色与有分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三个有分：过去有分·有分波动·有分断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触＝根·境·识三者相遇：不是「我」在触，是三者相遇——门→遇→纳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受＝三受（乐·苦·不苦不乐）：缘于六触生六种受；触一生，三受随之而起，几乎不由自主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触受本身无善恶（属果报·无记）；善恶在随后生起的「作意」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路心：五门转向·眼识·领受·推度·确定·速行（7）·彼所缘（2），共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路心＋3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有分＝17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心识刹那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《十二缘起——生命流转的秘密》·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第五至七支：六入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触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一、六入（第五支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六扇门）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六入＝六内处（眼·耳·鼻·舌·身·意）：门是让境界进来的通道，门后没有「谁在看、谁在听」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十二处＝六根＋六境；十八界＝十二处＋六识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二、五门心路（以眼门为例）＝心的定则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色所缘撞击眼净色与有分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三个有分：过去有分·有分波动·有分断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路心：五门转向·眼识·领受·推度·确定·速行（7）·彼所缘（2），共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路心＋3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有分＝17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心识刹那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确定心＝速行作意：决定善速行或不善速行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三、触（第六支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三者和合）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触＝根·境·识三者相遇：不是「我」在触，是三者相遇——门→遇→纳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四、受（第七支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三种领纳）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受＝三受（乐·苦·不苦不乐）：缘于六触生六种受；触一生，三受随之而起，几乎不由自主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五、触受非善恶，善恶在作意；无明从六门进来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触受本身无善恶（属果报·无记）；善恶在随后生起的「作意」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无明引发不善行的五种路径都有「不如理作意」→「无明缘行」涉及整条心路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受不是终点：它正是下一支「爱」的缘起处（「缘受而有爱」，自然亲依止缘）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本周主题「六根对六境，根境识和合而生触受」；串起三词——「门」（六入）·「遇」（触）·「纳」（受）。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六入＝六扇门</w:t>
      </w:r>
      <w:r>
        <w:rPr>
          <w:rFonts w:ascii="Times New Roman" w:hAnsi="Times New Roman" w:eastAsia="宋体"/>
          <w:b w:val="0"/>
          <w:sz w:val="21"/>
        </w:rPr>
        <w:t>：眼·耳·鼻·舌·身·意；六入不是「我」，是六扇门。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触＝三者相遇</w:t>
      </w:r>
      <w:r>
        <w:rPr>
          <w:rFonts w:ascii="Times New Roman" w:hAnsi="Times New Roman" w:eastAsia="宋体"/>
          <w:b w:val="0"/>
          <w:sz w:val="21"/>
        </w:rPr>
        <w:t>：眼门心路里有眼净色（根）、色所缘（境）、眼识（识），三者相遇才有「看」，才有「触」——不是「我」在触。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受＝触后的领纳</w:t>
      </w:r>
      <w:r>
        <w:rPr>
          <w:rFonts w:ascii="Times New Roman" w:hAnsi="Times New Roman" w:eastAsia="宋体"/>
          <w:b w:val="0"/>
          <w:sz w:val="21"/>
        </w:rPr>
        <w:t>：缘于六触生六种受；触一生起，苦／乐／舍受随之而起，这部分几乎不由自主。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触与受本身没有善恶</w:t>
      </w:r>
      <w:r>
        <w:rPr>
          <w:rFonts w:ascii="Times New Roman" w:hAnsi="Times New Roman" w:eastAsia="宋体"/>
          <w:b w:val="0"/>
          <w:sz w:val="21"/>
        </w:rPr>
        <w:t>，善恶在于随后生起的作意；不必为「我有苦受」而自责——受是果，作意是因。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无明从六门进来</w:t>
      </w:r>
      <w:r>
        <w:rPr>
          <w:rFonts w:ascii="Times New Roman" w:hAnsi="Times New Roman" w:eastAsia="宋体"/>
          <w:b w:val="0"/>
          <w:sz w:val="21"/>
        </w:rPr>
        <w:t>：无明引发不善行的五种路径，其中都有「不如理作意」——无明往往就在那一念「不如理作意」里进来。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心的定则</w:t>
      </w:r>
      <w:r>
        <w:rPr>
          <w:rFonts w:ascii="Times New Roman" w:hAnsi="Times New Roman" w:eastAsia="宋体"/>
          <w:b w:val="0"/>
          <w:sz w:val="21"/>
        </w:rPr>
        <w:t>：五门转向·眼识·领受·推度·确定·速行（7）·彼所缘（2）的排序是心的自然法则。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受不是终点</w:t>
      </w:r>
      <w:r>
        <w:rPr>
          <w:rFonts w:ascii="Times New Roman" w:hAnsi="Times New Roman" w:eastAsia="宋体"/>
          <w:b w:val="0"/>
          <w:sz w:val="21"/>
        </w:rPr>
        <w:t>：受虽是果报、多分不由己，但它正是下一支「爱」的缘起处——在这里看清一次，就是为下周「受缘爱」埋下第一颗种子。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十二缘起——生命流转的秘密》第4周。上一周，我们看见了「行、识、名色」如何相互依持而生。这一周，生命之流继续推进到第五至七支——六入、触、受。有了名色，便开出六根之门：眼、耳、鼻、舌、身、意。根门一开，境缘便入；根、境、识三者和合，就有了「触」；触而领纳，就有了「受」——乐受、苦受、不苦不乐受。今天我们不急着辩论「受」有几种，只做一件事：在一次真实的「看、听、触」里，亲自看见「触」是怎么发生的，「受」是怎么跟着来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各位法友，请找一个让自己安稳的坐姿，让背部自然直立，双手放松地放在腿上。把眼睛轻轻闭上，不要睁眼，也不要微微睁眼。先做三次深长的呼吸，慢慢把一天的忙碌放下。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现在，把注意力带回到呼吸。吸气，知道自己在吸气；呼气，知道自己在呼气。不去控制它，不去调整它，只是陪着它。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静下来之后，我们轻轻做一件事：感受「六扇门」。眼睛是开的，耳朵是开的，鼻子在呼吸，舌头安静着，身体在接触坐垫和空气，心里还有念头在流动。这六个门，一直都在。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慢慢地，在环境里挑一个声音——不用去分辨它好不好听，只是听。听的那一刻，注意：有耳朵（根），有一个声音（境），还有正在听的这个心（识）。三者相遇，就有了一个「听见」。这个「听见」，就是今天我们要温柔地认识的——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分钟。结束前轻声提醒：）现在，慢慢把注意力带回身体，感觉坐姿、感觉双手，准备好时，轻轻睁开眼睛，回到我们这个教室。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：安静一会儿，让耳朵只是听、眼睛只是看。此刻你身上最清晰的一个感觉是什么？说出来，说完就让它自然流走。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原文材料①：★核心·朗读学习资料——六入、触、受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：《十二缘起·第4周·朗读学习资料——六入、触、受》（据知识库「古源尊者开示及上座部佛教资料」整理）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接着往下读，进入第五至第七支——六入、触、受。上一段我们读到「名色」，那是身心最初的成形；有了名色，就开出六根之门。今天我们用三个字把这三支串起来：门、遇、纳。门，是六入，眼耳鼻舌身意六扇门；遇，是触，根、境、识三者相遇；纳，是受，触之后苦、乐、不苦不乐三种领纳。请带着一个问题听：当我说「我看见了、我听见了」的时候，那个「我」，究竟在哪里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一、从名色到六入：六扇门开了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入，也叫六处、六内处，就是眼、耳、鼻、舌、身、意这六个门。请留意「门」这个字：门只是让境界进来的通道，它本身并没有一个「谁在看」「谁在听」。所以要点是：六入不是「我」，是六扇门。眼睛只是让颜色进来，耳朵只是让声音进来；门开着，境界就进来，除此之外，门背后没有别的什么在指挥。这一点先立住，后面就好懂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认一认相关的分类：六入也叫六内处；把六根与六境合起来，就是十二处；再加上六识，就是十八界。这些分类，都是在帮我们把「看、听、嗅、尝、触、想」这一连串动作拆开来看清楚——哪一部分是根，哪一部分是境，哪一部分是识；拆开之后你会发现，里面并没有一个多余的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层：六入本身也是「果报」的一支，属于果报轮转。也就是说，眼睛是什么样、耳朵灵不灵，这些很大程度上是过去业所感的果报，我们并不能任意挑选自己的六根。能做的，是在六门打开、境界进来的当下，学着看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二、心的定则：五门心路过程（以眼门为例）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门开了之后，境界进来，接下来发生的是什么呢？这里要先认识「心的定则」——也就是五门心路过程。我们以眼门为例。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「色所缘」生起，撞击到「眼净色」的同时，也撞击到「有分」，这时第一个路心还不能马上生起。属于「离路」的有分心仍在继续生灭：第一个被撞击的有分心叫「过去有分」，第二个叫「有分波动」，第三个叫「有分断」。「有分断」灭去之后，诸路心才陆续生起，各自执行各自的作用：五门转向心一个，执行「转向」的作用；眼识一个，执行「看」的作用；领受心一个，执行「领纳」的作用；推度心一个，执行「推究」的作用；确定心一个，执行「意门转向」的确定作用，它是决定善速行或不善速行的重要转向，也就是速行作意；接着是速行心七个；最后是彼所缘两个。合起来，路心共十四个；再加上前面三个离路有分，一共十七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心生起，需要种种「缘」的支持。资料把缘力分成六组：俱生组十五条缘，讲心所与心的关系；所缘组十一条缘，讲所缘与心的关系；无间组七条缘，讲前一心与后一心的关系；依处组六条缘，讲依处与心的关系；自然亲依止组一条缘；异刹那组两条缘。以眼识为例，它生起时就同时需要所缘组、依处组、无间组、俱生组、自然亲依止组、异刹那组这些缘的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两个数字。色法（五所缘）的寿命，从「过去有分」算起，最长维持十七个心识刹那；若把每个心识刹那再分成生、住、灭三个小刹那，则色法可经历五十一（十七乘三）个小刹那。而且，色法只有在「住」时才能呈现于五门心路中。此外，除无色地众生外，欲地、色地的每一个心生起，都必须依靠「依处」：双五识依靠五净色之一，结生心依靠心所依处，其余的心则依靠与前一心同时生起的心所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处可作补充：能充当速行心的，分欲界速行心与安止速行心两类；讲五门心路时，只取欲界速行心即可。若只论善与不善速行，则取八大善速行心加十二不善速行心，共二十种。速行心之后会出现两次彼所缘，但彼所缘的出现是有条件的，要符合「彼所缘法则」才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个很关键的细节。第一，为什么会有三个「有分」？因为色法的寿命是十七个心识刹那，扣掉最大路心的十四个，还剩三个心识刹那属于离路的有分心，于是分别命名为「过去有分」「有分波动」「有分断」。第二，为什么叫「有分波动」而且要两次？有分心有自己的所缘目标，也就是这一期生命结生时所缘取的目标；当新的色所缘撞击眼门，原本缘取自己目标的有分心受到影响，无法立刻舍弃原有的目标，于是开始波动——要经过两次波动才能截断。古德用「树鸟」与「苍蝇」两个譬喻来说明：鸟栖息在树上时，鸟的影子同时出现在地面；两个糖罐放在一起，动一个，另一个也会受影响。眼净色与心所依处色虽然位置不同，却彼此关联，所以色所缘撞击眼净色时，也会投射到有分，使有分心开始波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有一个要点：心生起的排序——五门转向、眼识、领受、推度、确定、速行七个、彼所缘两个——这是心的自然法则，不是论师编排出来的。修习名法时会发现，每一个心识刹那就是这样生起的。这是心的定则，是佛陀的伟大发现。每一个心生起，只执行一个心识刹那的作用就灭去，不会连续两个刹那；一旦灭去，又成为下一个心生起的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提一句：五门心路是对眼、耳、鼻、舌、身五门而言的；若是意门自己缘取所缘，就称为「意门心路」。两者的基本道理一致，只是生起的路心略有不同。本周我们以眼门为例，把五门心路的骨架认清楚就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三、触支：根·境·识三者和合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门开了、境进来了，于是就有了「触」。触，是根、境、识三者的和合。以眼门为例：这里有色所缘（境），有眼净色（根），有眼识（识）；三者相遇，才有「看」，才有「触」。所以不是「我」在触，而是三者相遇。原文说得很直接：「只要有六入就有跟外境的接触，有触，就会有感受。」也就是：门（六入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遇（触）→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纳（受）。触，是「遇」这一环，也是六入与受之间的桥梁。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以耳门为例：当声所缘撞击耳净色，就有了耳识、有了「听」；根（耳净色）、境（声所缘）、识（耳识）三者相遇，就有了「触」。其余鼻、舌、身、意各门，也只是把「色所缘」换成「香所缘、味所缘、触所缘、法所缘」，把「眼识」换成对应的识而已，道理完全相同。所以「触」这个名字，说的从来不是「我」在碰触，而是根、境、识三样条件刚好凑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四、受支：触后的领纳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触之后生起的是「受」，也就是领纳。受有三种：苦受、乐受、不苦不乐受（也叫舍受）。因为触是缘于六门而起的——眼触、耳触、鼻触、舌触、身触、意触——所以受也就有六种，这就是「缘于六触生六种受」。要留意，这里所说的触，不只缘眼识的受，还缘同一心路中一切心的受，也就是「缘一切受」。所以，触一生起，苦、乐、舍三种受就随之而起；这部分几乎是不由自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：「触」与「受」是两步——触是三者和合的「遇」，受是触之后的「纳」。三受之中，乐受让心欢喜、想要更多；苦受让心排斥、想要逃开；不苦不乐受平平淡淡，最容易被忽略，却同样是一种领纳。所以受是心对境界最直接的一个反应，它先于我们的思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小心一个误会：受虽然几乎不由自主，却不是「命运」。受只是果报——它是过去的因在今天成熟；真正能改变走向的，是紧接着生起的那一念「作意」。所以，看见受，不必认同它，也不必压制它，只是知道它在那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五、触受非善恶，善恶在作意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触和受是善还是不善呢？要记清楚：触与受本身没有善恶，它们属于果报，是无记法。善恶在于随后生起的「作意」——确定心如果「不如理作意」，就生起不善速行；如果「如理作意」，就生起善速行。所以说是：受是果，作意是因。这里的「作意」，就是前面说的「速行作意」；它发生在确定心那一步，是整条心路的转向处。同一个所缘，如理作意，整条心路就转向善；不如理作意，就转向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在这里，我们要分清两种「善恶」：一种是果报上的苦与乐，那是无记的、不由自主的；另一种是造业上的善与不善，那是我们可以作意、可以选择的地方。把两者分开看，就明白修行的着力点究竟在哪里——不在受上较劲，而在作意处留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六、无明从六门进来：五种路径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善恶在于作意，那么「无明」是怎么进来的呢？其实，无明往往就在那一念「不如理作意」里进来——六扇门开着，境界进来，若不如理作意，无明与贪瞋就随之而起。经文列出了无明引发不善行的五种路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第一，直接引发不善路心的作意。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第二，本意朝向善的所缘，结果确定心却不如理作意。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第三，不善的果报引发不如理作意。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第四，善的果报引发不如理作意。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第五，纯粹的不如理作意——心里想入非非，自己编造一套贪瞋痴慢的快意人生。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种路径配上例子，会更容易记：第一种，主动朝向不该看的所缘，认定它会带来快乐，于是直接生起不善的作意；第二种，本意是想做一件善事，比如想打开一段佛法视频，结果不如愿，确定心不如理作意，反而生起瞋；第三种，遇到不善的果报，比如走在街上被人撞倒，心里认定「有一个真实的我被撞到了」；第四种，遇到善的果报，比如看到一朵美丽的花，心里认定「有一朵真实美丽的花」，因而生贪；第五种，什么外缘都没有，只是自己想入非非，编造出一套贪瞋痴慢的快意人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把这五种路径合起来看，就会得出一个结论：「无明缘行」涉及的其实是整条心路，而不只是速行那一念。这一点很要紧——它告诉我们，守门不是只看最后一刻，而是要看整条心路的过程。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生活里，这五种路径随时都在上演：一句不顺耳的话、一个不如意的画面，都可能成为无明进来的门。所以「守门」的意思，不是把六扇门统统关死，而是在门开、境来、受生之后，给自己留一个「如理作意」的机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七、受不是终点：受缘爱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记住：受不是终点。它正是下一支「爱」的缘起处——「缘受而有爱」。不管哪一种受——五识、领受、推度里的三十二种果报受——都会对随后升起的贪根心里那个「爱」，以自然亲依止缘为缘。为什么三种受都对爱为缘？因为苦者寻求乐，乐者更求乐，而舍受由寂静性故也被说为乐，所以三种受都会引出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「自然亲依止缘」：它是一种很强的助缘，前面的受以强大的力量，支助后面贪根心的生起；所以在受与爱之间，主要就是靠自然亲依止缘把它们连起来。这个爱还会「爱屋及乌」——从单一的爱，一次次地爱，慢慢变得坚固。所以，受虽然是果报、多分不由己，但它不是终点；在这里停下来看清一次，就是为下一周「受缘爱」埋下第一颗观察的种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就读到这里。请用三个字带走它：门、遇、纳。门，是六入——眼耳鼻舌身意六扇门；遇，是触——根、境、识三者和合；纳，是受——触之后苦、乐、不苦不乐三种领纳。还要记住：眼门心路里那一串排序，是「心的定则」，不是谁在背后指挥；触与受本身没有善恶，善恶在于随后生起的作意；而无明，往往就是在那一念「不如理作意」里进来的。这一周练习的重点很朴素：不关闭六门，只在「触」与「受」之间，留一点觉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◈扩展：十二处、十八界——把"门"说细一点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图上还提到十二处与十八界，这里用几句话把它们摆清楚。十二处＝六内处与六外处：眼、耳、鼻、舌、身、意，是六扇门；色、声、香、味、触、法，是六种进门来的境界。十八界＝十二处再加六识：眼识、耳识、鼻识、舌识、身识、意识。为什么要分开列？因为一旦分开，就看得见"看"这件事至少要三样东西凑齐：门（根）、境（所缘）、识（心的认知）——少一样，"看"就不发生。三样凑齐才有触，触之后才有受。这正是本周要看清的：没有一个"我"在门后等着看，只有条件凑齐时，看才生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不评判谁"看得对、看得错"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今天静心时，你「听见／感觉到」的那个当下，有没有一丝「原来是条件聚在一起，才发生的事情」的感觉？那一刻你身体哪里最明显？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回想最近一次让你不太舒服的「触」（一句话、一个眼神、一种味道），请只描述：经由哪一门进来的、当时身体的感受是什么。不必讲事情本身的对错。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读到「触与受本身没有善恶，善恶在于随后生起的作意」这一句，你心里第一反应是什么？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引导问题一（由浅入深·第1层）：「我看见了」的那个「我」，到底在哪里？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引导问题二（第2层）：「触」是先于「受」的，那我们对「受」还有多少选择？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引导问题三（第3层·指向实修）：为什么「无明」会从六门进来？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，我们用三个词把第五至七支串了起来：「门」「遇」「纳」。门，是六入——眼耳鼻舌身意六扇门；遇，是触——根、境、识三者和合；纳，是受——触之后苦、乐、不苦不乐三种领纳。资料告诉我们：眼门心路中的五门转向、眼识、领受、推度、确定、七速行、二彼所缘，是「心的定则」，不是谁在背后指挥；也告诉我们：触与受本身没有善恶，善恶在于随后生起的作意——而无明，往往就是在那一念「不如理作意」里进来。所以这一周练习的重点很朴素：不关闭六门，只在「触」与「受」之间，留一点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一句话：不关闭六门，只在「触」与「受」之间，留一点觉知；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一次观察：本周选一次印象最强的触，记下「门→触→受→想做什么」，两三行字，自愿记录；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一个提醒：触与受没有善恶，善恶在于随后生起的作意。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第八至十支——爱、取、有」。我们将顺着「受」往下走，看看「三受」如何生出「三渴爱」，渴爱又如何硬化成「四取」，进而积成「业有」，推向未来的「生」。请完成本周作业（每天一次触受观察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《十二缘起·第4周·朗读学习资料——六入、触、受》——本周共读正文，据知识库「古源尊者开示及上座部佛教资料」整理。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《第62讲·路心的缘（五门心路与意门心路）》——五门心路的构成、六类缘力，与「无明引发不善行的五种路径」底本。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《第59讲·名色与缘》——名色相续流、路心／离路心，是从「名色」走到「六入」的桥梁。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《阿毗达摩概要精解（2017修订完整版）》——「摄处」「摄缘起」两章，对照「名色缘六处、六处缘触、触缘受」的完整释义。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读书会11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