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第4周：善业、不善业与三福行事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只讨论问题①、③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善与不善的分界不在事情大小，而在心里那个动机——十不善业的背后是贪嗔痴，十善业的背后是无贪无嗔无痴；《小业分别经》以十四种业说明"一种行为，一种果报"；三福行事（布施·持戒·禅修）是人人都能上手的善业之路。十善十不善只用于照见自己，绝不用于评判他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善与不善的分界在哪里？十不善业（身三语四意三）与十善业各是什么？《小业分别经》用"十四种业（七对）"说明了什么？三福行事为什么是人人都能上手的路？我们当下能从哪一件"最小的善"做起？（锚点：</w:t>
            </w:r>
            <w:r>
              <w:rPr>
                <w:rFonts w:ascii="Times New Roman" w:hAnsi="Times New Roman" w:eastAsia="宋体"/>
                <w:b/>
                <w:sz w:val="19"/>
              </w:rPr>
              <w:t>小业分别经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朗读学习资料——善业、不善业与三福行事（据知识库「古源尊者开示及上座部佛教资料」整理）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列出十不善业与十善业，各举一个自己"最常犯"或"最容易做"的例子；②《小业分别经》"不布施与布施"这一对说明了什么；③写下本周愿意做的一件最小的善，并说明它属于三福行事（或十福业事）中的哪一项；④"诸恶莫作、众善奉行"若只从当下一念做起，你打算从哪里开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善业、不善业与三福行事：分界在哪里、清单是什么、路怎么走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一、《小业分别经》十四种业（七对）：一种行为，一种果报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起因：一位年轻人问佛陀——为什么人有贫穷有富有、有下贱有高贵、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有愚蠢有聪慧？佛陀不先讲大道理，而是一对一对地讲"行为—果报"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前四对：杀生与离杀生·害生与不害生·忿怒与不忿怒·嫉妒与不嫉妒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本周知识库可提取片段未含，</w:t>
      </w:r>
      <w:r>
        <w:rPr>
          <w:rFonts w:ascii="Times New Roman" w:hAnsi="Times New Roman" w:eastAsia="宋体"/>
          <w:b/>
          <w:color w:val="333333"/>
          <w:sz w:val="20"/>
        </w:rPr>
        <w:t>如实说明缺口，不补写、不虚构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后三对（本周主体）：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不布施→贫穷／布施→富有（受施者越殊胜，果报越大）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傲慢·过慢→出身下贱／不傲慢·礼敬→出身高贵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不好问→愚蠢／好问→聪慧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义注：不布施＝</w:t>
      </w:r>
      <w:r>
        <w:rPr>
          <w:rFonts w:ascii="Times New Roman" w:hAnsi="Times New Roman" w:eastAsia="宋体"/>
          <w:b/>
          <w:color w:val="333333"/>
          <w:sz w:val="20"/>
        </w:rPr>
        <w:t>以悭吝的心</w:t>
      </w:r>
      <w:r>
        <w:rPr>
          <w:rFonts w:ascii="Times New Roman" w:hAnsi="Times New Roman" w:eastAsia="宋体"/>
          <w:b w:val="0"/>
          <w:color w:val="333333"/>
          <w:sz w:val="20"/>
        </w:rPr>
        <w:t>而不布施；"如此受持该业"＝悭吝心留下的业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义注：不好问者因不知何者应作、何者不应作，遂造恶行——非"问一句"定果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二、十不善业与十善业：一张清单，两面照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身三：杀生·不与取·欲邪行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语四：妄语·离间语·粗恶语·杂秽语（说假话／挑拨／骂人伤人／无义闲话）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意三：贪婪·嗔怒·邪见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十善业＝其反面：离杀生（待以友善与怜悯）·离不与取·离欲邪行·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离妄语·离粗恶语·离离间语·离杂秽语·不贪婪·不嗔怒（具慈悲）·持正见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三、分界在动机：三善因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十不善业背后是贪·嗔·痴；十善业背后是无贪·无嗔·无痴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因无贪无嗔而远离十不善；若信业果法则＝智相应（有无痴），反之智不相应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远离的理由有深有浅：友善不愿伤害／习俗传统／信仰／求名闻／怕被责备／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以为可耻／已持戒／圣者已断烦恼——动作相同，心的层次不同，业也不同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四、三福行事＝布施·持戒·禅修（在心里种无贪无嗔的因）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布施：与贪相反，具无贪根；也具无嗔根（嗔不与无贪同起）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对"业自属智"有信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三因；无信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二因；</w:t>
      </w:r>
      <w:r>
        <w:rPr>
          <w:rFonts w:ascii="Times New Roman" w:hAnsi="Times New Roman" w:eastAsia="宋体"/>
          <w:b/>
          <w:color w:val="333333"/>
          <w:sz w:val="20"/>
        </w:rPr>
        <w:t>布施在任何情况下都是善的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持戒：戒除不善业，含远离邪语·邪业·邪命（五戒·八戒·十戒·比库戒）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智不相应的例子：盲从效仿·有选择地不杀·只为健康不吃肉·戒杀盗淫却饮酒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禅修：止禅（禅那慧相应）·观禅（观智相应）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未了知业处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智不相应；始终清楚了知业处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智相应（可说殊胜善业）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三种福行事</w:t>
      </w:r>
      <w:r>
        <w:rPr>
          <w:rFonts w:ascii="Times New Roman" w:hAnsi="Times New Roman" w:eastAsia="宋体"/>
          <w:b/>
          <w:color w:val="333333"/>
          <w:sz w:val="20"/>
        </w:rPr>
        <w:t>必定具有无贪与无嗔两个美因</w:t>
      </w:r>
      <w:r>
        <w:rPr>
          <w:rFonts w:ascii="Times New Roman" w:hAnsi="Times New Roman" w:eastAsia="宋体"/>
          <w:b w:val="0"/>
          <w:color w:val="333333"/>
          <w:sz w:val="20"/>
        </w:rPr>
        <w:t>，可为三因或二因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五、十福业事：善的路子比想象中宽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《法集义注·福行事等论》由三种扩为十种：布施·持戒·禅修·恭敬·服务·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分享功德·随喜功德·弘扬佛法·听闻佛法·端正观念（正直己见）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归类：布施＝布施·分享功德·随喜功德；持戒＝持戒·恭敬·服务；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禅修＝禅修·弘扬佛法·听闻佛法·端正观念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落点：诸恶莫作、众善奉行——从当下一念、一件最小的善做起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《小业分别经》以十四种业（七对）回答"人为什么命运不同"</w:t>
      </w:r>
      <w:r>
        <w:rPr>
          <w:rFonts w:ascii="Times New Roman" w:hAnsi="Times New Roman" w:eastAsia="宋体"/>
          <w:b w:val="0"/>
          <w:sz w:val="21"/>
        </w:rPr>
        <w:t>：不布施与布施、傲慢与不傲慢、不好问与好问……一种行为，一种果报；命运是被行为一笔一笔画出来的，而行为是可以选的。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"不布施"特指以悭吝的心而不布施</w:t>
      </w:r>
      <w:r>
        <w:rPr>
          <w:rFonts w:ascii="Times New Roman" w:hAnsi="Times New Roman" w:eastAsia="宋体"/>
          <w:b w:val="0"/>
          <w:sz w:val="21"/>
        </w:rPr>
        <w:t>（义注）：这一对真正说的不是"有没有钱"，而是"心舍不舍得"；受施者越殊胜，果报越大。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十不善业＝身三·语四·意三</w:t>
      </w:r>
      <w:r>
        <w:rPr>
          <w:rFonts w:ascii="Times New Roman" w:hAnsi="Times New Roman" w:eastAsia="宋体"/>
          <w:b w:val="0"/>
          <w:sz w:val="21"/>
        </w:rPr>
        <w:t>：杀生、不与取、欲邪行；妄语、离间语、粗恶语、杂秽语；贪婪、嗔怒、邪见。</w:t>
      </w:r>
      <w:r>
        <w:rPr>
          <w:rFonts w:ascii="Times New Roman" w:hAnsi="Times New Roman" w:eastAsia="宋体"/>
          <w:b/>
          <w:sz w:val="21"/>
        </w:rPr>
        <w:t>十善业＝其反面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分界不在事情大小，而在动机</w:t>
      </w:r>
      <w:r>
        <w:rPr>
          <w:rFonts w:ascii="Times New Roman" w:hAnsi="Times New Roman" w:eastAsia="宋体"/>
          <w:b w:val="0"/>
          <w:sz w:val="21"/>
        </w:rPr>
        <w:t>：背后是贪·嗔·痴，还是无贪·无嗔·无痴；若与"业自属智"相应则是三因，不相应则是二因。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三福行事（布施·持戒·禅修）必定具有无贪与无嗔两个美因</w:t>
      </w:r>
      <w:r>
        <w:rPr>
          <w:rFonts w:ascii="Times New Roman" w:hAnsi="Times New Roman" w:eastAsia="宋体"/>
          <w:b w:val="0"/>
          <w:sz w:val="21"/>
        </w:rPr>
        <w:t>：它们不只是"外在做的事"，更是"在心里种无贪无嗔的因"。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十福业事</w:t>
      </w:r>
      <w:r>
        <w:rPr>
          <w:rFonts w:ascii="Times New Roman" w:hAnsi="Times New Roman" w:eastAsia="宋体"/>
          <w:b w:val="0"/>
          <w:sz w:val="21"/>
        </w:rPr>
        <w:t>把善的路子拓宽：布施类、持戒类、禅修类各含数项，总有一条是此刻走得通的。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十善十不善只用于照见自己，绝不用于评判他人</w:t>
      </w:r>
      <w:r>
        <w:rPr>
          <w:rFonts w:ascii="Times New Roman" w:hAnsi="Times New Roman" w:eastAsia="宋体"/>
          <w:b w:val="0"/>
          <w:sz w:val="21"/>
        </w:rPr>
        <w:t>；诸恶莫作、众善奉行，从当下一念、一件最小的善做起。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来源：精修4周版/读书会13_业与轮回_4周资料包（第8版）/第2周_业的成熟与善不善业_主持人版.md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主持人：开场先立一句边界，本周所有名相都在它里面安放——"这十条是给我们照自己的镜子，不是照别人的探照灯。今天不是来评判谁的，是来照见自己的。"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：这一周里，有没有一件"顺手帮了别人、说完就忘"的小事？一句话说说它，说完就放下。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今天我们要读到的，是佛陀讲"善业与不善业"的教导。听到"杀生、妄语、邪见"这些词，心里也许马上会浮起一些人、一些事——"某某就是这样"。请先把这些画面放下。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今天这十条，不是拿来照别人的，是拿来照自己的。轻轻对自己说一句："我今天不是来评判谁的，我是来照见自己的——看看我这一念，是善的，还是不善的。"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再想起今天的一件小事：也许是你对家人说的一句话，也许是路上对一个陌生人的一个眼神。善与不善，往往就在这样一个小小的地方区别开来。它不需要惊天动地，它就藏在我们每天说的话、起的念里。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地基"——善与不善的分界在哪里。请大家留意三处：①《小业分别经》用"十四种业（七对）"回答什么问题；②十不善业与十善业各是什么，"分界"落在哪里；③三福行事为什么是"人人都能上手"的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，逐字照录、无需解释。全篇共十节：①从一个问题开始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②不布施与布施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③傲慢与不傲慢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④不好问与好问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⑤十不善业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⑥十善业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⑦分界在动机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⑧三福行事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⑨十福业事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⑩收束。②"不布施与布施"必读，务必读慢、读完；⑤⑥名相较多，读前先立一句"这是照见自己的镜子，不评判任何人"；前四对业（杀生·害生·忿怒·嫉妒）知识库可提取片段未含，</w:t>
      </w:r>
      <w:r>
        <w:rPr>
          <w:rFonts w:ascii="Times New Roman" w:hAnsi="Times New Roman" w:eastAsia="宋体"/>
          <w:b/>
          <w:color w:val="222222"/>
          <w:sz w:val="20"/>
        </w:rPr>
        <w:t>如实说明缺口，不照读、不虚构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原文材料①：★核心·朗读学习资料——善业、不善业与三福行事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：《业与轮回·第4周·朗读学习资料——善业、不善业与三福行事》（据知识库「古源尊者开示及上座部佛教资料」整理）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清了业"什么时候熟、在哪里熟"，也看清了成熟要靠原因加条件。这一周，我们问一个更贴身的问题：既然业由身、语、意造作，那么什么样的身语意是善业，什么样的身语意是不善业？分界在哪里？我们说有十善、十不善，说有三福行事；但请先把一句话放在前面——这十条是给我们照自己的镜子，不是拿去照别人的探照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一、从一个年轻人的问题开始：《小业分别经》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《小业分别经》里，有一位年轻人来问佛陀一个问题：为什么人与人之间差别这么大？有人贫穷，有人富有；有人出身下贱，有人出身高贵；有人愚蠢，有人聪慧。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佛陀的回答方式很特别：他没有先讲一套大道理，而是一对一对地讲"什么行为，带来什么结果"。这样的回答，构成十四种业，也就是七对。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对里，前四对讲杀生与离杀生、害生与不害生、忿怒与不忿怒、嫉妒与不嫉妒；后三对，是不布施与布施、傲慢与不傲慢、不好问与好问。本周知识库里可以完整取用的是后三对，前四对暂时缺原文片段——这一点我们如实说明，不替它补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请留意这个回答方式本身的意思：佛陀不是在做"命运判决"，而是在做"行为说明"。一种行为，一种果报；命运是被行为一笔一笔画出来的，而行为，是我们可以选的。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二、不布施与布施：贫穷与富有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第一对，讲"为什么有人贫穷，有人富有"。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，不布施食物、饮料、衣服、车乘、花鬘、香、涂油、床、住所、灯明给沙门、婆罗门；他如此完成、如此受持该业，身坏命终后，投生到苦界、恶趣、堕处、地狱；假如并没有投生到那里，而是来到人界，则无论生在何处皆贫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那么，如何才会富有呢？佛陀说：这就是导致富有之道，即布施食物、饮料、衣服、车乘、花、香、涂油、床、住所、灯明给沙门、婆罗门。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细节值得记住。第一，佛陀所说的沙门、婆罗门，指的是清净持戒、致力于断除烦恼的人；所有布施都可以在未来带来富有的果报，但受施者越殊胜，果报就越大。第二，义注特别强调：不布施指的是"以悭吝的心"而不布施；经文说"如此受持该业"，指的就是悭吝的心留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对真正在说的不是"我有没有钱"，而是"我的心是不是舍不得"。一个很穷的人，把半碗饭分出去，心是松的；一个很富的人，一毛不拔，心是紧的。业跟着心走，不跟着钱包走。简而言之：不布施导致贫穷，布施导致富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三、傲慢与不傲慢：下贱与高贵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第二对，讲"为什么有人出身下贱，有人出身高贵"。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傲慢、过慢，不礼敬应礼敬者，不起迎应起迎者，不让座给应让座者，不让路给应让路者，不恭敬应恭敬者，不尊重应尊重者，不尊敬应尊敬者，不敬奉应敬奉者；他如此受持该业，身坏命终后投生恶趣；若来到人界，则无论生在何处皆出身下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反过来，导致出身高贵之道，就是不傲慢、不过慢，礼敬应礼敬者，起迎应起迎者，让座给应让座者，让路给应让路者，恭敬、尊重、尊敬、敬奉应敬奉者。简而言之：傲慢导致出身低贱，不傲慢导致出身高贵。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这一对最贴近日常：起迎、让座、让路、合掌、问讯，都是很小、很便宜的动作，却正是"高贵"的因。反过来，一个人的傲慢，也往往不是在大事上显出来，而是在这些最小的礼数上先掉了。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四、不好问与好问：愚蠢与聪慧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第三对，讲"为什么有人愚蠢，有人聪慧"。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，亲近沙门或婆罗门之后不好问——不请问"尊者，什么是善？什么是不善？什么是有罪？什么是无罪？什么应亲近？什么不应亲近？做了什么会使我有长久的不利、痛苦？又做了什么会使我有长久的利益、快乐？"他如此受持该业，身坏命终后投生恶趣；若来到人界，则无论生在何处皆愚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在这里解释得很清楚：人们并不是因为"不好问"这一个动作就直接投生恶趣；而是因为不好问，就不知道什么应当做、什么不应当做；因为不知道，应当做的不去做，不应当做的反而去做，于是造下恶行，才投生恶趣。佛陀在《一切漏经》里说：无闻凡夫不知应作意之法、不知不应作意之法，所以对那些不应作意之法却去作意，对那些应作意之法却不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那么"有罪"与"无罪"怎么界定？在经典里，阿难尊者将有罪的行为解释为：为智者所呵责、不善、伤害自己或他人或两者、增长不善法及减损善法、有苦报的身语意行为；无罪的行为则相反。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这一对的落点很实在：发问、请法、把事情问清楚，是最便宜的智慧投资。我们不必等到什么都懂了才开口，肯问，本身就是慧的因。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五、十不善业：身三、语四、意三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接下来是更系统的一张清单。十不善业，分三门。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身的三样：杀生、不与取、欲邪行。语的四样：妄语、离间语、粗恶语、杂秽语。意的三样：贪婪、嗔怒、邪见。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最朴素的话把语的四样说一遍：妄语是说假话；离间语是挑拨离间；粗恶语是骂人伤人；杂秽语是无意义、无利益的闲话。身的三样、意的三样，也都可以这样一句一句落到日常：今天有没有伤害？有没有拿不该拿的？有没有在欲上越界？有没有动贪、动怒、把错的当成对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请再听一次那句话：这十条是照自己的镜子。用它照别人，镜子的用处就没了；用它照自己，它才开始有用。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六、十善业：就是十不善的反面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十善业，就是这十不善业的反面。经论里说得很具体：离杀生，对待众生以友善和怜悯；离不与取；离欲邪行；离妄语；离粗恶语；离离间语；离杂秽语；不贪婪；不嗔怒，具有慈悲；以及持正见。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容易忽略的地方：十善不是十个"不做"，而是十个"转为"。离杀生不只是不杀，还要"待以友善和怜悯"；离嗔怒不只是不发火，还要"具有慈悲"；离邪见不只是不否定，还要"持正见"。也就是说，善业是有内容的，它要把心转到另一边去，而不只是把动作收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论书里还会把这些条目按"自行、教他、随喜赞美"等方式再展开，说明同一条善行可以延伸到更广的善法类别里。数目不必在这里背，本周只要把握住：十善是十不善的反面，而且每一条都有它"该做的正面"。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七、分界在动机：贪、嗔、痴与无贪、无嗔、无痴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那么，善与不善的分界到底在哪里？不在"事情大不大"，而在心里那个动机。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善业的背后，是贪、嗔、痴；十善业的背后，是无贪、无嗔、无痴。我们为什么能够远离十不善业？论书给了好几种情形：有人出于友善，不愿意伤害他人或其他有情；有人由于习俗或传统；有人因为他的信仰教导他这么做；有人想获得好名声，或者担心作恶被别人发现而受责备；有人觉得这样的恶行可耻，或者因为他已持戒；最后，也可能因为他已经是圣者，某些或全部烦恼已断，自然不再从事某些不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理由的层次不一样：有的浅，有的深；有的是因为怕，有的是因为慈。但请留意一个关键：由于无贪与无嗔，我们远离十不善业；若我们相信业果法则，那么这也是智相应的，也就是具有无痴；反之则为智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所以同一件事，比如同样是不说那句伤人的话：有人是怕被讨厌，有人是舍不得让对方难受，有人是看清了这句话会造成什么果。外在的动作一样，心的层次不一样，业的品质也就不一样。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八、三福行事：布施、持戒、禅修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接着看三善因与三种福行事之间的关系。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，是把某物施予某位或某些众生的行为。这样的行为与贪相反，具无贪根；它也具有无嗔根，因为嗔不可能与无贪同时生起。若布施时对"业自属智"具信，甚至已亲证此智，那么该布施是智相应的，即为三因；若对业自属智无信或信心不足——只是出于某种原因想行布施，而不是想造作善业——那么该布施是智不相应的，即为二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而言：小孩子布施通常只是效仿父母，或者父母让他们这么做；有些成年人可能出于慈爱而布施，希望能帮助他人；有些因为习俗、传统或信仰而布施；有些希望得到名声与尊重，出于我慢而行布施；父母送东西给孩子、夫妻朋友互赠礼物，通常还带着爱著和不如理作意。有些人甚至可能带着邪见布施，相信布施不会带来果报、死后没有再生。但论书说得很清楚：布施在任何情况下都是善的；如果由始至终都贯穿着善心，那甚至可能是殊胜的善业；若亦与业自属智相应，就是具足无贪、无嗔、无痴的三因善业，若无智则是二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是戒除某些不善业，也包括远离邪语、邪业和邪命。常见的有五戒、八戒、十戒与比库戒。智不相应的戒行也有不少：小孩子效仿父母而持戒；有人出于慈爱不愿伤害生命；有人有选择性地不杀，例如不杀同胞只杀外人，不杀猫狗却杀老鼠；有人只是为了健康而不吃肉，并非出于怜悯众生；有人戒除杀、盗、淫，却爱饮酒。而且，当一个人对业自属智无信或无知时，要培育戒行非常困难——一遇到不便，他就轻易放弃，例如我们常听到的"方便妄语"。无论如何，远离恶行在任何情况下都是善的；若由始至终贯穿着善心，那甚至可能是殊胜的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，包括止禅和观禅。真正的禅那心与观智心都是智相应的，分别与禅那慧和观智相应；有人说修止禅的人没有慧、只是枯坐，这种观点是错误的。然而禅修者在修习过程中，可能出现并未真正了知其禅修业处的时候，那时则是智不相应的；如果始终清楚地了知业处，那甚至可能是殊胜的善业。就像觉知入出息，有时感觉有，但不清晰，甚至觉得迷糊，那往往是慧根与无慧根交织在一起的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论书还把善法的圆满从两面来说："行"是福德这一边，布施、持戒、禅修都在这一边；"明"是智慧这一边，看清业果、看清缘起都在这一边。两边都要长，缺一边就不圆满。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九、十福业事：善的路子比想象中宽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《法集义注·福行事等论》里，把福行事从三种扩充到了十种，分别是：布施、持戒、禅修、恭敬、服务、分享功德、随喜功德、弘扬佛法、听闻佛法、端正观念（正直己见）。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若以三种事来归类：布施这一类，含布施、分享功德、随喜功德；持戒这一类，含持戒、恭敬、服务；禅修这一类，含禅修、弘扬佛法、听闻佛法、端正观念。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这张表最大的用处，是让人松一口气：善的路子，比我们想象中宽得多。不会说法，可以听闻佛法；没有钱财，可以随喜别人的善；身体不便，还能恭敬、还能端正自己的观念。总有一条路，是此刻就走得通的。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要记得：三种福行事必定具有无贪与无嗔两个美因，可以是智相应的，也可以是智不相应的，即三因、二因都有可能。与布施和持戒相应的智，是业自属智；与禅修相应的智，是禅那慧或观智；而禅修圆满时，其相应的智是道智和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所以三福行事不只是"外在做的事"，更是"在心里种无贪无嗔的因"：布施对治舍不得，持戒对治管不住，禅修对治坐不住、看不清。这三样，恰好对治我们最常犯的三种心病。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十、收束：从一件最小的善做起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各位贤友，本篇就读到这里。请记住三件事。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第一，《小业分别经》用十四种业、七对配对，回答"人为什么命运不同"——不布施与布施、傲慢与不傲慢、不好问与好问；一种行为，一种果报，而行为是可以选的。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第二，十不善业就是身三、语四、意三；十善业就是它们的反面，而且每一条都有"该做的正面"。善与不善的分界不在事情大小，而在动机：背后是贪嗔痴，还是无贪无嗔无痴。</w:t>
      </w:r>
      <w:r>
        <w:rPr>
          <w:rFonts w:ascii="Times New Roman" w:hAnsi="Times New Roman" w:eastAsia="宋体"/>
          <w:b/>
          <w:sz w:val="21"/>
        </w:rPr>
        <w:t>这十条只用来照见自己，不用于评判他人。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第三，三福行事——布施、持戒、禅修——必定具有无贪与无嗔两个美因；《法集义注》又把它扩为十福业事。它们是人人都能上手的路。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最后一句话，请带回生活里：诸恶莫作、众善奉行，不必一步登天；今天，选一件最小的善，把它做完。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保密约定：会中分享不出本场；涉及他人隐私的话题一概不提。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起手问题（四选二或三）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十不善业里，哪一条离你最近（最容易犯）？在这一条上，你愿意从哪一个小处开始调整？（只说自己的。）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《小业分别经》"不布施与布施"这一对——义注说，不布施指的是"以悭吝的心"而不布施。回想生活里，你见过哪些"越分享越富有、越吝啬越匮乏"的小例子？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妄语、离间语、粗恶语、杂秽语，这四条都是"话"上的业。这一周你说过的一句话，如果重来，你会改吗？会怎么改？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三福行事是布施、持戒、禅修；十福业事里还有恭敬、服务、分享功德、随喜功德、弘扬佛法、听闻佛法、端正观念。今天你愿意做的一件最小的善，属于哪一项？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主持人提示：若有人开始评价别人（"我家人就是爱说闲话"），温和拉回："我们说回自己——在这件事上，我可以怎么选？"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若有人把"十不善"说成"现在的人都这样"，同样拉回"只说我自己"。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问题一（由浅入深·第1层）：善与不善的分界，到底在哪里？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本问目的：把"分界在动机"讲清，同时避免成员陷入"我做得还不够好"的自责。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第七节——十不善业的背后是贪、嗔、痴，十善业的背后是无贪、无嗔、无痴；"由于无贪与无嗔，我们远离十不善业；若我们相信业果法则，那么这也是智相应的（具有无痴），反之则为智不相应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提示：可追问——我们平时是不是常常"做了好事，却带着一点贪"？（为了名声、为了回报。）关键不是"做好事还不够"，而是"看清自己的心，把心也调正"。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边界句：讨论中若出现"某人是不是造了很多恶业"，用一句收束——"我们不解释别人的因果；能做的，是看清自己能种的因。"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问题二（第2层）：《小业分别经》的十四种业，给你什么启发？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本问目的：让成员看见"命运是被行为画出来的"，而不是被谁安排的。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第一至四节——佛陀用不布施与布施、傲慢与不傲慢、不好问与好问这些日常小事，回答"人为什么命运千差万别"；一种行为，一种果报。请留意三处细节：不布施特指"以悭吝的心"；傲慢与不傲慢就落在起迎、让座、让路这些最小礼数上；不好问之堕恶趣，义注说是因不知何者应作、何者不应作，于是造下恶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提示：请成员选其中一对，说它对自己生活的提醒。若时间富余，可补一句：前四对（杀生·害生·忿怒·嫉妒）本周材料缺原文片段，我们如实说明，不替它补写——这也是读书会的一条纪律：不虚构。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问题三（第3层·指向实修）：三福行事（布施、持戒、禅修），哪一项最适合你当下入手？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本问目的：落到可执行的一件小事。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第八、九节——三种福行事必定具有无贪与无嗔两个美因；布施对治舍不得，持戒对治管不住，禅修对治坐不住、看不清。若觉得三样都难，《法集义注》的十福业事里还有恭敬、服务、分享功德、随喜功德、弘扬佛法、听闻佛法、端正观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提示：请每人各选一项，说自己打算从哪一个最小的地方开始。不必承诺结果，也不必与人比较。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收束：</w:t>
      </w:r>
      <w:r>
        <w:rPr>
          <w:rFonts w:ascii="Times New Roman" w:hAnsi="Times New Roman" w:eastAsia="宋体"/>
          <w:b/>
          <w:color w:val="222222"/>
          <w:sz w:val="20"/>
        </w:rPr>
        <w:t>"诸恶莫作、众善奉行"不必一步登天——从当下一念、一件最小的善做起，就是最好的开始。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主持人（讨论收束语，照读）：今天拿到的是两面镜子，不是两张判决书：一面照"我这一念是善还是不善"，一面照"我心里那个动机是什么"。镜子的用处，是看清自己；看清了，才知道下一步往哪儿放脚。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【现象】十不善里，身、语、意各占几样——回想今天，你最容易在哪一门上"踩到"？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【影响】布施、持戒、照顾念头这些不起眼的小事，若长期做下去，会让你对自己的看法有什么不同？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【应对】这一周，挑一件小到不会失败的事——比如见面说一句真心的好话——每天做一次。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今天我们把"善与不善"这一层看完了。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业分别经》用十四种业、七对配对回答"人为什么命运不同"：不布施与布施（贫穷与富有）、傲慢与不傲慢（下贱与高贵）、不好问与好问（愚蠢与聪慧）——一种行为，一种果报。义注还提醒我们两件事：不布施指的是以悭吝的心而不布施；不好问之堕恶趣，是因为不知何者应作、何者不应作，于是造下恶行。命运是被行为一笔一笔画出来的，而行为是可以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善业是身三（杀生·不与取·欲邪行）、语四（妄语·离间语·粗恶语·杂秽语）、意三（贪婪·嗔怒·邪见）；十善业就是它们的反面，而且每一条都有"该做的正面"——离杀生要待以友善与怜悯，离嗔怒要具有慈悲。分界不在事情大小，而在动机：背后是贪嗔痴，还是无贪无嗔无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福行事——布施、持戒、禅修——必定具有无贪与无嗔两个美因；布施对治舍不得，持戒对治管不住，禅修对治坐不住、看不清。《法集义注》又把它扩为十种福业事：布施、持戒、禅修、恭敬、服务、分享功德、随喜功德、弘扬佛法、听闻佛法、端正观念。总有一条路，是此刻就走得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请记住那句最重要的边界：</w:t>
      </w:r>
      <w:r>
        <w:rPr>
          <w:rFonts w:ascii="Times New Roman" w:hAnsi="Times New Roman" w:eastAsia="宋体"/>
          <w:b/>
          <w:sz w:val="21"/>
        </w:rPr>
        <w:t>这十条只用来照见自己，绝不用于评判他人。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一种行为，一种果报</w:t>
      </w:r>
      <w:r>
        <w:rPr>
          <w:rFonts w:ascii="Times New Roman" w:hAnsi="Times New Roman" w:eastAsia="宋体"/>
          <w:b w:val="0"/>
          <w:sz w:val="21"/>
        </w:rPr>
        <w:t>——命运不是被谁安排的，是被我们每天的选择画出来的。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分界在动机</w:t>
      </w:r>
      <w:r>
        <w:rPr>
          <w:rFonts w:ascii="Times New Roman" w:hAnsi="Times New Roman" w:eastAsia="宋体"/>
          <w:b w:val="0"/>
          <w:sz w:val="21"/>
        </w:rPr>
        <w:t>——同样的动作，心不同，业就不同；看清动机，比数动作更要紧。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善业不必大</w:t>
      </w:r>
      <w:r>
        <w:rPr>
          <w:rFonts w:ascii="Times New Roman" w:hAnsi="Times New Roman" w:eastAsia="宋体"/>
          <w:b w:val="0"/>
          <w:sz w:val="21"/>
        </w:rPr>
        <w:t>——三福行事与十福业事里，总有一件今天就能做的小事。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用自己的话列出十不善业（身三·语四·意三）与十善业，各举一个自己"最常犯"或"最容易做"的例子。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《小业分别经》"不布施与布施"这一对说明了什么？它和你对"富有／贫穷"的理解有什么不同？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写下本周愿意做的一件最小的善，并说明它属于三福行事（或十福业事）中的哪一项。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"诸恶莫作、众善奉行"若只从当下一念做起，你打算从哪里开始？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一句话带回家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诸恶莫作，众善奉行——从此刻这一念、一件最小的善做起。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给主持人的最后一句（不必照读）：今天如果只留下一句话，就留这句——"</w:t>
      </w:r>
      <w:r>
        <w:rPr>
          <w:rFonts w:ascii="Times New Roman" w:hAnsi="Times New Roman" w:eastAsia="宋体"/>
          <w:b/>
          <w:color w:val="222222"/>
          <w:sz w:val="20"/>
        </w:rPr>
        <w:t>学十善十不善，不是为了评判别人，而是为了照见自己；善业不必大，从一件小事做起即可。</w:t>
      </w:r>
      <w:r>
        <w:rPr>
          <w:rFonts w:ascii="Times New Roman" w:hAnsi="Times New Roman" w:eastAsia="宋体"/>
          <w:b w:val="0"/>
          <w:color w:val="222222"/>
          <w:sz w:val="20"/>
        </w:rPr>
        <w:t>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收尾关照，不必照读）：若有人今天显得沉、显得不安（本讲有"恶趣""十不善业"等词，有人会被勾动"我是不是很糟"），不要当众追问，可在散场后轻声问一句"今天还好吗"，或只说一句"愿意来听、愿意种一个善的因，本身就是好因"。收尾时请把"镜子"这个词再说一次：今天我们拿到的是一面镜子，不是一张判决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min）：第5周我们进入"临终心路与结生"——看一条生命在临终时心路如何运作、下一生如何开始。请带着今天的问题来：既然"造什么业"这么重要，那么在生命的最后时刻，我们最该守住的又是什么？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回向词四句（全体合掌齐诵，照读不省，不得改动、删减、另写）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心理安全第一——十善十不善只用于照见自己，绝不用于评判他人（本讲第一要务）</w:t>
      </w:r>
      <w:r>
        <w:rPr>
          <w:rFonts w:ascii="Times New Roman" w:hAnsi="Times New Roman" w:eastAsia="宋体"/>
          <w:b w:val="0"/>
          <w:sz w:val="21"/>
        </w:rPr>
        <w:t>：本讲名相里含"杀生、欲邪行、妄语、离间、邪见"等字眼，最容易被人误用来评判、指责、对号入座。主持人须反复立稳一句："</w:t>
      </w:r>
      <w:r>
        <w:rPr>
          <w:rFonts w:ascii="Times New Roman" w:hAnsi="Times New Roman" w:eastAsia="宋体"/>
          <w:b/>
          <w:sz w:val="21"/>
        </w:rPr>
        <w:t>这十条是给我们照自己的镜子，不是照别人的探照灯。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①不说"你这样造业了、你会怎样"——绝不用十不善业去解释任何人（包括在场者本人及其家人）当下的病痛、贫穷、不幸；②不评判、不揭发——书友分享若涉及他人隐私，温和拉回"只说我自己"；③落脚在"我能做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强调"从当下一念做起"，不做宏大要求</w:t>
      </w:r>
      <w:r>
        <w:rPr>
          <w:rFonts w:ascii="Times New Roman" w:hAnsi="Times New Roman" w:eastAsia="宋体"/>
          <w:b w:val="0"/>
          <w:sz w:val="21"/>
        </w:rPr>
        <w:t>：本讲最怕讲成"大道理课"。把落点收到"小"——"诸恶莫作、众善奉行，不是要你立刻变成圣人，而是此刻这一念、这一个动作，我可以选善的。"讨论与收尾时，反复请书友落到一件最小的善；不承诺结果、不加码要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柔和用词、不渲染恐惧</w:t>
      </w:r>
      <w:r>
        <w:rPr>
          <w:rFonts w:ascii="Times New Roman" w:hAnsi="Times New Roman" w:eastAsia="宋体"/>
          <w:b w:val="0"/>
          <w:sz w:val="21"/>
        </w:rPr>
        <w:t>：材料中的"投生到苦界、恶趣、堕处、地狱"等语，语气平和讲述，不渲染恐怖；凡涉及地狱与不善果报处，语速放慢，允许沉默。不做任何人的判官。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不诊断、不贴标签</w:t>
      </w:r>
      <w:r>
        <w:rPr>
          <w:rFonts w:ascii="Times New Roman" w:hAnsi="Times New Roman" w:eastAsia="宋体"/>
          <w:b w:val="0"/>
          <w:sz w:val="21"/>
        </w:rPr>
        <w:t>："出身下贱／高贵""愚蠢／聪慧"是经典对"行为—果报"的说明，不是用来评判任何人的，尤其不可影射在场者或其家人。若书友因分享过往而情绪起伏，优先安顿人，再说内容。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"缺口"要如实说明</w:t>
      </w:r>
      <w:r>
        <w:rPr>
          <w:rFonts w:ascii="Times New Roman" w:hAnsi="Times New Roman" w:eastAsia="宋体"/>
          <w:b w:val="0"/>
          <w:sz w:val="21"/>
        </w:rPr>
        <w:t>：《小业分别经》前四对（杀生·害生·忿怒·嫉妒）本周材料缺原文片段，主持人照实说"这部分我们资料未收，不替它补写"，不可自行编造经文。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本讲锚点</w:t>
      </w:r>
      <w:r>
        <w:rPr>
          <w:rFonts w:ascii="Times New Roman" w:hAnsi="Times New Roman" w:eastAsia="宋体"/>
          <w:b w:val="0"/>
          <w:sz w:val="21"/>
        </w:rPr>
        <w:t>："</w:t>
      </w:r>
      <w:r>
        <w:rPr>
          <w:rFonts w:ascii="Times New Roman" w:hAnsi="Times New Roman" w:eastAsia="宋体"/>
          <w:b/>
          <w:sz w:val="21"/>
        </w:rPr>
        <w:t>小业分别经</w:t>
      </w:r>
      <w:r>
        <w:rPr>
          <w:rFonts w:ascii="Times New Roman" w:hAnsi="Times New Roman" w:eastAsia="宋体"/>
          <w:b w:val="0"/>
          <w:sz w:val="21"/>
        </w:rPr>
        <w:t>"是本周内容锚点，读材料时务必读到含此名的整段；可用"十四种业＝七对'行为—果报'"帮大家记住。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讨论中的边界句</w:t>
      </w:r>
      <w:r>
        <w:rPr>
          <w:rFonts w:ascii="Times New Roman" w:hAnsi="Times New Roman" w:eastAsia="宋体"/>
          <w:b w:val="0"/>
          <w:sz w:val="21"/>
        </w:rPr>
        <w:t>：若出现"某某是不是遭报了""我家里人这样是不是业障"，用边界句温和收束——"</w:t>
      </w:r>
      <w:r>
        <w:rPr>
          <w:rFonts w:ascii="Times New Roman" w:hAnsi="Times New Roman" w:eastAsia="宋体"/>
          <w:b/>
          <w:sz w:val="21"/>
        </w:rPr>
        <w:t>我们不解释别人的因果；能做的，是看清自己能种的因。</w:t>
      </w:r>
      <w:r>
        <w:rPr>
          <w:rFonts w:ascii="Times New Roman" w:hAnsi="Times New Roman" w:eastAsia="宋体"/>
          <w:b w:val="0"/>
          <w:sz w:val="21"/>
        </w:rPr>
        <w:t>"说完就轻轻转回正题，不展开、不辩论。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：任何人有权保持沉默；不点名、不逼问、不要求每人必须发言。若有人始终沉默，也不施压——沉默同样是在用功。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不与取＝拿不该拿的；欲邪行＝在欲上越界；妄语＝说假话；离间语＝挑拨离间；粗恶语＝骂人伤人；杂秽语＝无义闲话；业自属智＝相信"业属于自己、自己所造的业会带来果报"这份确定。先给白话，再给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落到实修</w:t>
      </w:r>
      <w:r>
        <w:rPr>
          <w:rFonts w:ascii="Times New Roman" w:hAnsi="Times New Roman" w:eastAsia="宋体"/>
          <w:b w:val="0"/>
          <w:sz w:val="21"/>
        </w:rPr>
        <w:t>：提醒大家，本周作业不是考试，而是练习"照见自己、种下善因"——从今天起，为一件小事多存一份善意、多忍一句气话。</w:t>
      </w:r>
      <w:r>
        <w:rPr>
          <w:rFonts w:ascii="Times New Roman" w:hAnsi="Times New Roman" w:eastAsia="宋体"/>
          <w:b/>
          <w:sz w:val="21"/>
        </w:rPr>
        <w:t>能把握的因，永远在当下。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《业与轮回·第4周·朗读学习资料——善业、不善业与三福行事》——本周共读正文，据知识库「古源尊者开示及上座部佛教资料」整理。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《第41讲-摄缘-十二缘起与二十四缘-释二十四缘-业缘3-古源尊者-20230528（共修版）》——《小业分别经》十四种方式三对业与三善因的底本。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《第11讲-摄缘-十二缘起与二十四缘-释二十四缘-因缘2（共修版）》——三善因与十善业、三善因与三种福行事、十福业事与明行。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《149讲-摄离路-业的运作_十不善业_十善业》（音声）——生命期间果报、十善业道、三福行事与十福业事，可作课后复听。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《中部·小业分别经》——十四种业与"有罪／无罪"的经典原文，供想深入的书友选读。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