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第5周：不善心所与善美心所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67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673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26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不善心所（14）</w:t>
            </w:r>
          </w:p>
        </w:tc>
        <w:tc>
          <w:tcPr>
            <w:tcW w:type="dxa" w:w="67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让心"染污"的十四个心理因子，分四组：遍一切不善4／贪组3／瞋组4／痴组3</w:t>
            </w:r>
          </w:p>
        </w:tc>
      </w:tr>
      <w:tr>
        <w:tc>
          <w:tcPr>
            <w:tcW w:type="dxa" w:w="26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遍一切不善（4）</w:t>
            </w:r>
          </w:p>
        </w:tc>
        <w:tc>
          <w:tcPr>
            <w:tcW w:type="dxa" w:w="67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每一个不善心都必然有的四个：痴·无惭·无愧·掉举</w:t>
            </w:r>
          </w:p>
        </w:tc>
      </w:tr>
      <w:tr>
        <w:tc>
          <w:tcPr>
            <w:tcW w:type="dxa" w:w="26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贪组（3）／瞋组（4）</w:t>
            </w:r>
          </w:p>
        </w:tc>
        <w:tc>
          <w:tcPr>
            <w:tcW w:type="dxa" w:w="67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贪·邪见·慢／瞋·嫉妒·悭·恶作</w:t>
            </w:r>
          </w:p>
        </w:tc>
      </w:tr>
      <w:tr>
        <w:tc>
          <w:tcPr>
            <w:tcW w:type="dxa" w:w="26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痴组（3）／有行心所（2）</w:t>
            </w:r>
          </w:p>
        </w:tc>
        <w:tc>
          <w:tcPr>
            <w:tcW w:type="dxa" w:w="67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疑／昏沉·睡眠（昏沉睡眠另称"有行心所"，只现于有行贪心与有行瞋心）</w:t>
            </w:r>
          </w:p>
        </w:tc>
      </w:tr>
      <w:tr>
        <w:tc>
          <w:tcPr>
            <w:tcW w:type="dxa" w:w="26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美心所（25）</w:t>
            </w:r>
          </w:p>
        </w:tc>
        <w:tc>
          <w:tcPr>
            <w:tcW w:type="dxa" w:w="67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让心"清净"的二十五个：19遍一切美＋3离心＋2无量＋1无痴</w:t>
            </w:r>
          </w:p>
        </w:tc>
      </w:tr>
      <w:tr>
        <w:tc>
          <w:tcPr>
            <w:tcW w:type="dxa" w:w="26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遍一切美（19）</w:t>
            </w:r>
          </w:p>
        </w:tc>
        <w:tc>
          <w:tcPr>
            <w:tcW w:type="dxa" w:w="67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每个美心都必然有的十九个：信·念·惭·愧·无贪·无瞋·中舍性＋六对各分心所与心</w:t>
            </w:r>
          </w:p>
        </w:tc>
      </w:tr>
      <w:tr>
        <w:tc>
          <w:tcPr>
            <w:tcW w:type="dxa" w:w="26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离心（3）／无量（2）／无痴（1）</w:t>
            </w:r>
          </w:p>
        </w:tc>
        <w:tc>
          <w:tcPr>
            <w:tcW w:type="dxa" w:w="67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正语·正业·正命／悲·随喜／慧根</w:t>
            </w:r>
          </w:p>
        </w:tc>
      </w:tr>
      <w:tr>
        <w:tc>
          <w:tcPr>
            <w:tcW w:type="dxa" w:w="26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有行</w:t>
            </w:r>
          </w:p>
        </w:tc>
        <w:tc>
          <w:tcPr>
            <w:tcW w:type="dxa" w:w="67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要别人或自己劝一下，心才生起</w:t>
            </w:r>
          </w:p>
        </w:tc>
      </w:tr>
      <w:tr>
        <w:tc>
          <w:tcPr>
            <w:tcW w:type="dxa" w:w="26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喜心所（pīti）</w:t>
            </w:r>
          </w:p>
        </w:tc>
        <w:tc>
          <w:tcPr>
            <w:tcW w:type="dxa" w:w="67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欢喜、振奋的心所，能对治昏沉；遍满喜如气泡、如山谷被水充满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不善心所不是"坏"，是"染污的"——认识十四不善心所与二十五美心所，是为了在当下认得出心的染污与心的清净，从而不再被心所牵着走，而不是为了记忆、比较或给自己定罪。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十四不善心所如何让心染污？二十五美心所如何让心清净？当善与不善在心中生起时，我能不能在当下认出它、并且选得动？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朗读学习资料——不善心所与善美心所（据知识库《如来禅修学体系52-摄心所分别5》《摄阿毗达摩义论表解》《如来禅修学体系介绍29》整理）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①简答题：十四不善心所如何分组？二十五美心所如何分组（19＋3＋2＋1）？②实践题：今天选一个时刻（被人冒犯、看到喜欢的东西、昏沉犯困），记录当时冒出来的是哪一类心所，只描述、不评判、不定罪。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不善心所与善美心所（8W5）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一、十四不善心所：让心染污的十四个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遍一切不善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4：痴·无惭·无愧·掉举——每一个不善心都必然有这四个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痴＝心不明（睁眼瞎）；无惭＝不尊重自己，造恶不难为情；无愧＝不尊重他人与因果，造恶不害怕；掉举＝心不寂静，如风吹旗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3：贪·邪见·慢——贪＝黏着不舍（必现于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个贪心）；邪见＝错误执取"这快乐真实长久、这是我我的"（现于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个邪见相应贪心）；慢＝高举自负（只见于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个邪见不相应贪心，视情况可现或不现）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4：瞋·嫉妒·悭·恶作——瞋＝粗暴、破坏，必现于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个瞋心；嫉妒＝不能忍受他人之得；悭＝不能忍受与人共享；恶作＝追悔已做未做。三者视情况出现，且不能同时出现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3：疑·昏沉·睡眠——疑＝犹疑不决，只现于疑心；昏沉·睡眠＝心沉滞、心闭塞，合称"有行心所"，只现于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个有行贪心与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个有行瞋心。4＋3＋4＋3＝14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二、二十五美心所：让心清净的二十五个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遍一切美：每个美心必然有这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个（59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个美心皆然）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7：信·念·惭·愧·无贪·无瞋·中舍性——信＝信受不犹豫；念＝忆持不忘失；惭＝厌恶恶行（尊重自己）；愧＝畏惧恶行（尊重他人）；无贪＝不执取；无瞋＝不粗暴；中舍性＝心平等平衡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12：六对，各分"心所"与"心"两法——轻安·轻快性·柔软性·适业性·练达性·正直性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离心：正语·正业·正命——从反面命名：离妄语等四语恶、离杀盗淫三身恶、离邪命。三种离＝自然离·持戒离·正断离；只现于欲界八大善心与八出世间心（出世间必三离同时，欲界善心一次只一个）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无量：悲·随喜——悲＝见他人苦不能忍受；随喜＝见他人得好处而欢喜；可现于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种心（欲界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大善心·8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大唯作心·12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无痴：慧根（慧）——现于欲界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智相应心·一切色界心·无色界心·出世间心。19＋3＋2＋1＝25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三、心所"成组出现"与以善对治不善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一念不善心起来，痴·无惭·无愧·掉举一起上来；一念善心起来，19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个遍一切美一起上来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与其死磕某一个贪瞋，不如"把整组善心所请出来"——善心所如肌肉，越用越强壮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以善对治不善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点亮光明，不是消灭黑暗：暗了千年的屋子，不是先搬黑暗，只是把灯点起来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四、教理与教诫落点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中部13《苦蕴大经》三问：对欲来说什么是乐味·什么是过患·什么是出离——三样都看清，才叫如实知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贪增长之因：因缘·无间缘·亲依止缘·重复缘·有缘·不离去缘——观察"取相与细相，编故事"，故事一编，贪就长大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相处标准：不生起不善心，只生起善心（八条原则中的第四条，落点在里面而不在外面）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慈心散播与发愿（每晚念诵）、功德回向——把善意扩大到一切有情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十四不善心所是四组</w:t>
      </w:r>
      <w:r>
        <w:rPr>
          <w:rFonts w:ascii="Times New Roman" w:hAnsi="Times New Roman" w:eastAsia="宋体"/>
          <w:b w:val="0"/>
          <w:sz w:val="21"/>
        </w:rPr>
        <w:t>：遍一切不善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4（痴·无惭·无愧·掉举）＋贪组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3（贪·邪见·慢）＋瞋组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4（瞋·嫉妒·悭·恶作）＋痴组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3（疑·昏沉·睡眠），4＋3＋4＋3＝14。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二十五美心所是四块</w:t>
      </w:r>
      <w:r>
        <w:rPr>
          <w:rFonts w:ascii="Times New Roman" w:hAnsi="Times New Roman" w:eastAsia="宋体"/>
          <w:b w:val="0"/>
          <w:sz w:val="21"/>
        </w:rPr>
        <w:t>：19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遍一切美（7＋六对共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12）＋3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离心（正语·正业·正命）＋2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无量（悲·随喜）＋1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无痴（慧根），19＋3＋2＋1＝25。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心所是成组出现的</w:t>
      </w:r>
      <w:r>
        <w:rPr>
          <w:rFonts w:ascii="Times New Roman" w:hAnsi="Times New Roman" w:eastAsia="宋体"/>
          <w:b w:val="0"/>
          <w:sz w:val="21"/>
        </w:rPr>
        <w:t>：不善心必然带痴·无惭·无愧·掉举；美心必然带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遍一切美（59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个美心皆然）。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把整组善心所请出来</w:t>
      </w:r>
      <w:r>
        <w:rPr>
          <w:rFonts w:ascii="Times New Roman" w:hAnsi="Times New Roman" w:eastAsia="宋体"/>
          <w:b w:val="0"/>
          <w:sz w:val="21"/>
        </w:rPr>
        <w:t>：与其死磕某一个贪瞋，不如整组请出——善心所如肌肉，越用越强壮。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以善对治不善，是点亮光明，不是消灭黑暗</w:t>
      </w:r>
      <w:r>
        <w:rPr>
          <w:rFonts w:ascii="Times New Roman" w:hAnsi="Times New Roman" w:eastAsia="宋体"/>
          <w:b w:val="0"/>
          <w:sz w:val="21"/>
        </w:rPr>
        <w:t>：不必跟不善打架，回到觉知，善法自生。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喜心所对治昏沉</w:t>
      </w:r>
      <w:r>
        <w:rPr>
          <w:rFonts w:ascii="Times New Roman" w:hAnsi="Times New Roman" w:eastAsia="宋体"/>
          <w:b w:val="0"/>
          <w:sz w:val="21"/>
        </w:rPr>
        <w:t>：喜的现起是欢喜振奋，遍满喜如气泡、如山谷被水充满；喜与精进配合，无事不办。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惭·愧不是负面情绪</w:t>
      </w:r>
      <w:r>
        <w:rPr>
          <w:rFonts w:ascii="Times New Roman" w:hAnsi="Times New Roman" w:eastAsia="宋体"/>
          <w:b w:val="0"/>
          <w:sz w:val="21"/>
        </w:rPr>
        <w:t>：美心所的惭·愧是心清净的标志，与不善的"无惭·无愧"恰成对照。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教理落点</w:t>
      </w:r>
      <w:r>
        <w:rPr>
          <w:rFonts w:ascii="Times New Roman" w:hAnsi="Times New Roman" w:eastAsia="宋体"/>
          <w:b w:val="0"/>
          <w:sz w:val="21"/>
        </w:rPr>
        <w:t>：《苦蕴大经》三问（乐味·过患·出离）；贪增长之因在于"取相与细相，编故事"；相处标准是"不生起不善心，只生起善心"。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提醒</w:t>
      </w:r>
      <w:r>
        <w:rPr>
          <w:rFonts w:ascii="Times New Roman" w:hAnsi="Times New Roman" w:eastAsia="宋体"/>
          <w:b w:val="0"/>
          <w:sz w:val="21"/>
        </w:rPr>
        <w:t>：不善心所说的是心的状态，不是"你"这个人；我们要练的只有一件事：认得出，然后有得选。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来源：精修4周版/读书会14_阿毗达摩基础_4周资料包（第8版）/第3周_心所详解与色法总说_主持人版.md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：今天有没有哪一刻，你被一个不太友善的情绪带走了，过一会儿才回过神？一句话说说，说完就放下。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不善心所，也要谈美心所。请先给自己一个承诺：接下来的两个小时，我们只是来认识心、观察心，不是来给自己定罪。看到贪、看到瞋、看到昏沉，都不要紧——能看见，就说明正念在工作。不善心所不是"坏"，只是"染污的"；染污可以洗掉，我们正是来学怎么洗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再把它扩大一些，送给今天要学习的法——愿我们听得明白，愿法义入心，愿所学能真正用在生活里。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</w:t>
      </w:r>
      <w:r>
        <w:rPr>
          <w:rFonts w:ascii="Times New Roman" w:hAnsi="Times New Roman" w:eastAsia="宋体"/>
          <w:b/>
          <w:sz w:val="21"/>
        </w:rPr>
        <w:t>本周特别要在开场就把"不审判自己"的护栏立起来</w:t>
      </w:r>
      <w:r>
        <w:rPr>
          <w:rFonts w:ascii="Times New Roman" w:hAnsi="Times New Roman" w:eastAsia="宋体"/>
          <w:b w:val="0"/>
          <w:sz w:val="21"/>
        </w:rPr>
        <w:t>：后面读"贪嗔痴"部分，学员才不会被"罪恶感"卡住。语气始终作邀请。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，通篇是给人念的，不逐句解释。全篇共十节：①五十二心所里的这两组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②十四不善心所的数目与四组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③遍一切不善四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④贪组三个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⑤瞋组四个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⑥痴组三个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⑦二十五美心所的数目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⑧惭与愧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⑨成组出现与点亮光明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⑩教理落点与收束。②⑦是本段骨架，念数目时慢一点、读完停三秒：</w:t>
      </w:r>
      <w:r>
        <w:rPr>
          <w:rFonts w:ascii="Times New Roman" w:hAnsi="Times New Roman" w:eastAsia="宋体"/>
          <w:b/>
          <w:color w:val="222222"/>
          <w:sz w:val="20"/>
        </w:rPr>
        <w:t>4＋3＋4＋3＝14</w:t>
      </w:r>
      <w:r>
        <w:rPr>
          <w:rFonts w:ascii="Times New Roman" w:hAnsi="Times New Roman" w:eastAsia="宋体"/>
          <w:b w:val="0"/>
          <w:color w:val="222222"/>
          <w:sz w:val="20"/>
        </w:rPr>
        <w:t>、</w:t>
      </w:r>
      <w:r>
        <w:rPr>
          <w:rFonts w:ascii="Times New Roman" w:hAnsi="Times New Roman" w:eastAsia="宋体"/>
          <w:b/>
          <w:color w:val="222222"/>
          <w:sz w:val="20"/>
        </w:rPr>
        <w:t>19＋3＋2＋1＝25</w:t>
      </w:r>
      <w:r>
        <w:rPr>
          <w:rFonts w:ascii="Times New Roman" w:hAnsi="Times New Roman" w:eastAsia="宋体"/>
          <w:b w:val="0"/>
          <w:color w:val="222222"/>
          <w:sz w:val="20"/>
        </w:rPr>
        <w:t>。时间不够时精读②③⑦⑨，④⑤⑥可只念名目。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主持人：本段只读不解释。读到生僻名相（遍一切不善／邪见相应／有行／遍一切美／离心／无量）时，用一句话白话点明即可：</w:t>
      </w:r>
      <w:r>
        <w:rPr>
          <w:rFonts w:ascii="Times New Roman" w:hAnsi="Times New Roman" w:eastAsia="宋体"/>
          <w:b/>
          <w:color w:val="222222"/>
          <w:sz w:val="20"/>
        </w:rPr>
        <w:t>"有行＝要别人或自己劝一下才生起；离心＝从'不做什么'来命名的三个心所。"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主持人操作：心理安全（共读前务必先立）：谈"贪、瞋、痴"极易被听成"道德审判"。请在共读、分享每个环节反复申明：</w:t>
      </w:r>
      <w:r>
        <w:rPr>
          <w:rFonts w:ascii="Times New Roman" w:hAnsi="Times New Roman" w:eastAsia="宋体"/>
          <w:b/>
          <w:color w:val="222222"/>
          <w:sz w:val="20"/>
        </w:rPr>
        <w:t>不善心所不是"坏"，而是"染污的"；它说的是心的状态，不是"你"这个人。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读到的每一句都是"描述心的种类"，不是"给你贴标签"。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原文材料①：★核心·朗读学习资料——不善心所与善美心所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5周·朗读学习资料——不善心所与善美心所》（据知识库《如来禅修学体系52-摄心所分别5-古源尊者-20250227（课件）》《摄阿毗达摩义论表解-简体-完整版201802》《如来禅修学体系介绍29-古源尊者-20240711（音声）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五十二心所的框架立起来了：通一切心所十三、不善心所十四、美心所二十五。这一周，我们把这五十二个里的两组拉近来看——先是让心染污的那十四个不善心所，再是让心清净的那二十五个美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先把一句话放在前面：这两组不是给人贴标签的名单，而是两张"心的天气图"。看天气图，是为了知道此刻是阴是晴，不是为了责怪云。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一、五十二心所里的这两组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五十二心所分成三大类。第一类通一切十三，是善心、不善心都会用到的零件；第二类不善十四，只与不善心相应；第三类美二十五，只与美心相应。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专看这两组？因为通一切那一组，说起来比较技术；而善与不善的分别，全落在后面这两组上——心识之所以变成善或不善，端视与它一起生起的心所是善或不善。也就是说，你想看清楚自己这颗心此刻站在哪一边，看的就是这两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二、十四不善心所的数目与四组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十四不善心所，是与不善心相应的十四个心所。它们不是十四个孤立的坏东西，而是分成四组、各有分工。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第一组叫遍一切不善，四个：痴、无惭、无愧、掉举。为什么叫"遍一切"？因为每一个不善心里都必然有这四个——哪怕只是极轻微的一点贪，底下也一定有它们。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第二组叫贪组，三个：贪、邪见、慢。第三组叫瞋组，四个：瞋、嫉妒、悭、恶作。第四组叫痴组，三个：疑、昏沉、睡眠。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三加四加三，正好十四。这里有一处最容易记错：痴组不是一个，是三个。为什么？因为疑是疑相应的那个痴根心里的一个；而昏沉与睡眠，在论典里另立一组，叫作"有行心所"，只出现在被劝一下才生起的贪心里和瞋心里。所以讲数目时可以说：遍一切不善四、贪组三、瞋组四、痴组三（疑一，加昏沉睡眠二），四加三加四加三等于十四。数目先对上，再往下看每一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三、遍一切不善四：底下那一层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四个遍一切不善里，痴是根。痴的特相是心不明——不是没有眼睛，而是眼睛睁着却看错了：把无常看成常，把苦看成乐，把不是我的看成我的。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惭，是对自己不尊重：造了恶，心里一点也不觉得难为情，不做任何回避。无愧，是对他人与因果不尊重：不怕别人的眼光，也不怕果报，照样去做。掉举，是心不寂静：像风吹旗子一样，心东飘西荡，停不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为什么重要？因为它们说明了一件很朴素的事：任何一个不善心，都不是"只有贪"或"只有瞋"。你看一个人的样子是贪，里面其实同时有痴的不明、无惭无愧的不设防、掉举的不安静。所以修行要下手的，往往不是最显眼的那个贪，而是底下那一层痴——不明，才是贪得起来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四、贪组三个：黏住、抓错、抬高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贪的特相是黏着，像胶一样把所缘粘住，不肯放下；作用是不舍弃；现起是"不舍得"。它必然出现在八个贪根心里——一切贪心里都有贪。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邪见的特相是错误地执取：认定某个看法是对的，抓得紧紧的。它出现在四个与邪见相应的贪心里，最常见的形态就是："这个快乐是真实长久的，这个就是我，就是我的。"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慢的特相是高举，像一面举起来的旗子；作用是把自已抬起来；现起是自负。它只能出现在四个与邪见不相应的贪心，而且视情况出现或不出现。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这三个要分清：贪是想要，邪见是认定，慢是比较。同样是想得到一样东西，有人只是想要，有人还认定了"它一定能给我真正的快乐"，有人在其中还暗想"我比他更配得到"。分清了，才知道自己卡在哪一层。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五、瞋组四个：从怒到懊悔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瞋的特相是粗暴，像被东西打了一下，立刻反弹；作用是破坏，既破坏自己也破坏别人；现起是恼怒。它必然出现在两个瞋心里。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嫉妒的特相是不能忍受别人得到好处；悭的特相是不能忍受别人分享自己的好处；恶作的特相是追悔——对已经做过的、或还没做过的事放不下，心里反复回放"我不该那样说""我早该做"。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组有一个细节：嫉妒、悭、恶作视情况出现或不出现，而且它们不能同时出现。为什么？因为这三个都是心在收缩的状态，收缩到一个点上去了，就没法同时收向两个点：正在嫉妒别人的时候，你不会同时在懊悔自己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另外还有一个容易忽略的地方：瞋的三个同伴里，前两个朝外，最后一个是朝内。所以瞋不一定只是发脾气，也可能是一直责怪自己。很多人以为"我不生气，我只是后悔"，其实里面藏着瞋。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六、痴组三个：疑与昏沉、睡眠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疑是不确定：对三宝、对因果、对修行的方法，心里反复翻转"是这样吗""真的是这样吗"，不能决断。它只出现在与疑相应的那个痴根心里。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与睡眠是一对。昏沉是心的沉滞、没有力，想提起精神也提不起来；睡眠是心的闭塞，像门关上了。它们合称"有行心所"，只出现在四种有行的贪心和一个有行的瞋心里——所谓"有行"，就是要别人劝一下、或自己劝自己一下，心才生起。被劝着才起的贪，往往拖着一股沉重感，这就是昏沉睡眠在其中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这里补一句：昏沉睡眠不是"懒人专属"。久坐的人、累的人，一坐下来就沉下去，那正是这两个心所在工作。认得出它，比跟它较劲有用得多。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七、二十五美心所的数目：19＋3＋2＋1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美心所，是与美心相应的二十五个心所。分四块：遍一切美十九、离心三、无量二、无痴一。十九加三加二加一，正好二十五。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九遍一切美，是每一个美心都必然有的，论典里说得很清楚：这十九个心所必然伴随每一个美心，换句话说，五十九个美心必然有这十九个心所。它里面又可以分成两小段：前七个是信、念、惭、愧、无贪、无瞋、中舍性；后十二个是六对，每一对都分"心所"与"心"两法——轻安、轻快性、柔软性、适业性、练达性、正直性，六对共十二个。七加十二，就是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离心：正语、正业、正命。所谓"离"，是从反面命名的：不说妄语、不离间语、不粗恶语、不杂秽语，是正语；远离杀生、不与取、欲邪行，是正业；不以不正当的方式谋生，是正命。离有三种：有机会造恶而不造，叫自然离；因为持戒而不造，叫持戒离；出世间心所带的离，叫正断离。它们只出现在欲界八个大善心和八个出世间心里：出世间心必然三个同时生起，欲界善心则视情况生起，而且一次只能生起其中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二无量：悲与随喜。悲是见到别人受苦、心里不能忍受；随喜是见到别人得好处、心里跟着欢喜。它们视情况出现，可以出现在二十八种心里：欲界八个大善心、八个大唯作心，以及十二个禅心。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一无痴：就是慧根，也叫慧。它出现在欲界十二个智相应心、一切色界心、无色界心与出世间心里。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另外要补一个常被忽略的心所：中舍性。它在十九遍一切美里，作用是让心与心所保持平等、平衡，不过偏也不偏堕；像车轴，稳住整辆车。它不是"没感觉"，而是"不偏"——这一点在往后谈舍觉支时还会遇到。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顺带说一句：悲与随喜，恰好对治瞋组里的两个——悲对治瞋，随喜对治嫉妒。所以修慈心、修随喜，不是"额外的功课"，而是直接在一个一个地撤掉不善心所的座位。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八、惭与愧：不是负面情绪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这里要专门讲一对容易搞错的心所。不善这边有无惭、无愧；美这边有惭、愧。名字只差一个"无"字，方向却相反。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惭是厌恶恶行，因为尊重自己，所以不肯让自己做那种事；愧是畏惧恶行，因为尊重别人、尊重因果，所以不敢做。这两个是美心所，是心清净的标志。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所以有人一听到"惭愧"就觉得自己很糟，这是误会。真正的惭愧是善的：它让我们收手，而且带着一份自重。反而"无惭无愧"才是要担心的——不是做了坏事，而是做了还觉得没什么。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九、成组出现：把整组善心所请出来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讲到这里，可以看见一件很有意思的事：心所是成组出现的，不是单打独斗的。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一念不善心起来，痴、无惭、无愧、掉举四个必然一起上来；一念善心起来，十九个遍一切美也必然一起上来。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给我们一个很实际的启发：与其死磕某一个贪、某一个瞋，不如把整组善心所请出来。为什么？因为你没法只请一个：请出"念"，信也在，惭也在，无贪无瞋也在。善心所像肌肉，越用越强壮。反过来，越跟贪瞋较劲，往往越用力越紧——那是用瞋在对付贪，以不善加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所以论典里那句话要反复念：以善对治不善，是点亮光明，不是消灭黑暗。暗了一千年的屋子，你不是先去搬黑暗，你只是把灯点起来。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举一个具体的心所来看：喜。喜的现起是欢喜、振奋，整个身心都很喜悦；再深一层叫"遍满喜"，长至全身，犹如吹胀的气泡，又像水流冲入山谷，把山谷充满；或者像大雨过后低洼的山谷被水充满一样，身体被喜悦充满，不断被这些殊胜的心生色法充满整个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有什么用？它直接对治昏沉睡眠。喜与精进配合，无事不办——昏沉的时候，硬撑是不容易的，但只要心里生起一点真实的欢喜，沉滞自己就散了。所以平日里要培养对所缘的善意与欢喜，多行善、多忆念善行；到了临终，忆起一生的善行，喜心生起，便能导向善处。这不是玄谈，说的还是"成组出现"：请出一个，其余跟着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补一句定位：这十四个不善心所与二十五个美心所，说的是心的状态，不是"你"这个人。心所生起，必定有它的因缘，生起即灭；它们不是我，也不归我所有。所以我们练的只有一件事：认得出，然后有得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十、教理落点与收束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组的教理背景，是中部第十三经《苦蕴大经》。经里问三个问题：对欲来说，什么是乐味？什么是过患？什么是出离？乐味是欲给的那一点甜，过患是它带来的苦，出离是能从其中出来——三样都看清楚，才叫如实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的增长之因也说得很细：贪是不善三因之一，靠着因缘、无间缘、亲依止缘、重复缘、有缘、不离去缘而增长。用我们能懂的话说：贪之所以越长越大，是因为我们不断给它"取相与细相"——先把一个大概的印象抓下来，再在上面编故事，越编越细、越编越美。故事一编，贪就长大了。所以下手的点，常常不是压住欲望，而是看见自己正在编故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人与人相处，课件给了八条原则，第四条是标准，也是本周最该记住的一句：不生起不善心，只生起善心。边界、职责、范围、不越界，都是外面的秩序；真正的标准在里面——相处到最后，看的是自己这颗心有没有生起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最后，论典里的慈心散播与发愿，是每晚在结束一天修行前念诵的，把善意向东、西、北、南、四维、上下一切有情散播出去，并以功德回向。这不是仪式，是每天给心一次"把整组善心所请出来"的机会。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讲就读到这里。请记住几句最朴素的话：第一，十四不善心所是四组，4＋3＋4＋3＝14；第二，二十五美心所是四块，19＋3＋2＋1＝25；第三，心所成组出现，所以不必单打独斗——把整组善心所请出来，以善对治不善，是点亮光明。最后一句留给大家：这些名字说的是心的状态，不是"你"这个人。认得出，就已经有得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（本周共读终）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◈扩展：给善心所喂料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不必等贪起来才去压。每天固定几分钟散播慈心、忆念三宝功德、随喜他人的好处——这些都是在给善心所喂料。喂得多了，一念不善起来时，善心的路是熟的，它就更容易被请出来。这就是"如肌肉越用越强壮"的意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自愿为先，先邀请再开始；沉默也是完全被允许的，可以说"我暂时只想听"。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秒，主持人举牌控时，不打断、不点评对错。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只描述"发生了什么"，不给自己的心定性（不说"我就是贪心重"），只说"当时心里生起了一个想抓取的心"。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若有法友分享到私人创伤或极端情绪，主持人只陪伴与承接，不追问细节、不分析原因。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今天最让你有感觉的一个心所是哪一个？——是"贪"多，还是"瞋"多，还是"昏沉·睡眠"多？（先说感受，不必解释）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读到"无惭·无愧"与"惭·愧"这一组对照时，你想到了什么？我们平时在什么情境下最容易"无惭无愧"？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"以善对治不善，是点亮光明而不是消灭黑暗"——这句话和你的经验对得上吗？你有没有过"越压制越反弹"的经历？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（主持人提示与回应话术）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有人说"我发现我贪心很重"→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回应："能观察到这些，说明正念在运作，这很可贵。"不要顺势分析他的性格或成长经历。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有人说"14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个我记不住"→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回应："不必记。记住四组：遍一切不善4、贪组3、瞋组4、痴组3，就够了。"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有人问"那我是不是很不善"→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回应："今天讲的不是'你有多不善'，而是'心会染污，也会清净'。"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有人开始长篇叙事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用"90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秒"牌轻轻提醒；重点不是讲得完整，而是讲得真实。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计时建议</w:t>
      </w:r>
      <w:r>
        <w:rPr>
          <w:rFonts w:ascii="Times New Roman" w:hAnsi="Times New Roman" w:eastAsia="宋体"/>
          <w:b w:val="0"/>
          <w:color w:val="222222"/>
          <w:sz w:val="20"/>
        </w:rPr>
        <w:t>：20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人计，每人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分钟作机动；人数超过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人时提前说明"本轮每人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引导问题一："遍一切不善"的四个（痴·无惭·无愧·掉举）为什么是根底？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本问目的：先把"成组出现"这条判断句立稳，后面两问才站得住。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提示：它们伴随</w:t>
      </w:r>
      <w:r>
        <w:rPr>
          <w:rFonts w:ascii="Times New Roman" w:hAnsi="Times New Roman" w:eastAsia="宋体"/>
          <w:b/>
          <w:color w:val="222222"/>
          <w:sz w:val="20"/>
        </w:rPr>
        <w:t>每一个</w:t>
      </w:r>
      <w:r>
        <w:rPr>
          <w:rFonts w:ascii="Times New Roman" w:hAnsi="Times New Roman" w:eastAsia="宋体"/>
          <w:b w:val="0"/>
          <w:color w:val="222222"/>
          <w:sz w:val="20"/>
        </w:rPr>
        <w:t>不善心。也就是说，哪怕只是一点点贪，底下也一定有痴（不明真相）。请讨论：一个看似是"贪"或"瞋"的行为，归根到底是不是"痴"在起作用？请举一个自己的例子。落点：认识"痴"是根本，才知道修行的关键是如实知见，而不只是压住贪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学员说"那岂不是什么都是痴的错"→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回应："不是归罪，是看清层次——最显眼的是贪，最难看见的是痴。"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学员说"我分不清痴和掉举"→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回应："痴是不明，掉举是不静。一个像雾，一个像风。"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引导问题二：既然心所成组出现，该"消灭贪瞋"，还是"请出整组善心所"？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本问目的：处理本周最容易发生的误解——把修行听成"跟自己打仗"。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一念善心起来，信、念、惭、愧、无贪、无瞋是一起上来的；善心所如肌肉，越用越强壮。硬压是"以不善加不善"，只会越来越紧。可问：你有没有过"越压制越反弹"的经历？当时如果用"点亮光明"的方式，会怎么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学员说"那我干脆不管了"→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回应："资料说的是'不必打架'，不是'不必修'。回到觉知，就是修。"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学员问"整组怎么请"→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回应："从最容易的一个开始——比如念。请出念，其余的跟着来。"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引导问题三：资料说"以善对治不善是点亮光明"，也讲到喜心所能对治昏沉、能"临死忆善"。你自己的经验是怎样的？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本问目的：把"喜"从名词变成可用的方法，同时把教理落回日常。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提示：鼓励分享</w:t>
      </w:r>
      <w:r>
        <w:rPr>
          <w:rFonts w:ascii="Times New Roman" w:hAnsi="Times New Roman" w:eastAsia="宋体"/>
          <w:b/>
          <w:color w:val="222222"/>
          <w:sz w:val="20"/>
        </w:rPr>
        <w:t>真正有效</w:t>
      </w:r>
      <w:r>
        <w:rPr>
          <w:rFonts w:ascii="Times New Roman" w:hAnsi="Times New Roman" w:eastAsia="宋体"/>
          <w:b w:val="0"/>
          <w:color w:val="222222"/>
          <w:sz w:val="20"/>
        </w:rPr>
        <w:t>的做法，而不是理论上"应该怎么做"。落点：喜与精进配合，无事不办；平日培养对所缘的善意，临终忆起善行，喜心生起，便能导向善处。可问：我愿意从哪一件小事开始，培养这一组善心所？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学员说"我很难生起欢喜"→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回应："先从很小的事开始——一杯热水、一次呼吸顺畅，都可以是喜的入口。"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有人谈到临终而显得不安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回应："这一段说的不是死亡，而是平日多行善、多培养欢喜；把它当成日常功课就好。"（不玄谈、不恐吓）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冷场时：请任一位成员用一句话说说"心的天气图"这个比喻，让他想到什么。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冷场时（第二选择）：请大家报一个今天出现最多的心所名字，不必解释。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过热时（争论出现）：回到资料一句"以善对治不善，是点亮光明"，请大家先做三次呼吸再继续。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【现象】惭愧、不满、心浮气躁……这些心所出现时，你最先在哪里感觉到——话里、脸上，还是胸口？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【影响】当善与不善同时在心里冒头，你觉得自己有几分"选得动"的余地？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【应对】这一周，每次看到一个不善的情绪，试着在心里添一点相反的东西——比如烦躁时先深呼吸一次。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今天我们认识了十四不善心所与二十五美心所。请记住三个要点：第一，</w:t>
      </w:r>
      <w:r>
        <w:rPr>
          <w:rFonts w:ascii="Times New Roman" w:hAnsi="Times New Roman" w:eastAsia="宋体"/>
          <w:b/>
          <w:color w:val="222222"/>
          <w:sz w:val="20"/>
        </w:rPr>
        <w:t>不善心所不是"坏"，是"染污的"</w:t>
      </w:r>
      <w:r>
        <w:rPr>
          <w:rFonts w:ascii="Times New Roman" w:hAnsi="Times New Roman" w:eastAsia="宋体"/>
          <w:b w:val="0"/>
          <w:color w:val="222222"/>
          <w:sz w:val="20"/>
        </w:rPr>
        <w:t>——它说的是心的状态，不是"你"这个人。第二，</w:t>
      </w:r>
      <w:r>
        <w:rPr>
          <w:rFonts w:ascii="Times New Roman" w:hAnsi="Times New Roman" w:eastAsia="宋体"/>
          <w:b/>
          <w:color w:val="222222"/>
          <w:sz w:val="20"/>
        </w:rPr>
        <w:t>心所是成组出现的</w:t>
      </w:r>
      <w:r>
        <w:rPr>
          <w:rFonts w:ascii="Times New Roman" w:hAnsi="Times New Roman" w:eastAsia="宋体"/>
          <w:b w:val="0"/>
          <w:color w:val="222222"/>
          <w:sz w:val="20"/>
        </w:rPr>
        <w:t>——每一个不善心，底下都有痴·无惭·无愧·掉举；每一个善心，都带着信·念·惭·愧·无贪·无瞋这一整组美心所。所以要做的，不是单打独斗地消灭贪瞋，而是把整组善心所请出来。第三，</w:t>
      </w:r>
      <w:r>
        <w:rPr>
          <w:rFonts w:ascii="Times New Roman" w:hAnsi="Times New Roman" w:eastAsia="宋体"/>
          <w:b/>
          <w:color w:val="222222"/>
          <w:sz w:val="20"/>
        </w:rPr>
        <w:t>以善对治不善，是点亮光明，不是消灭黑暗</w:t>
      </w:r>
      <w:r>
        <w:rPr>
          <w:rFonts w:ascii="Times New Roman" w:hAnsi="Times New Roman" w:eastAsia="宋体"/>
          <w:b w:val="0"/>
          <w:color w:val="222222"/>
          <w:sz w:val="20"/>
        </w:rPr>
        <w:t>——不必跟不善打架，只要回到觉知，善法自生。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今天读到的贪、瞋、痴，不是几顶帽子扣在谁头上；它们只是心的若干种"天气"。天会阴，也会晴；我们要练的，是认得出天气，然后决定要不要撑伞、要不要开窗——而不是站在雨里责怪自己"怎么又下雨了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6周）我们离开名法，进入色法（一）——二十八色法、四大与四界差别观。今天我们已经把"心与心所"这一大块名法看完：下周转看色法，身体是由什么构成的，四大种（地·水·火·风）各有怎样的特相与作用，以及如何透过四界差别观来如实观照这个身体。</w:t>
      </w:r>
      <w:r>
        <w:rPr>
          <w:rFonts w:ascii="Times New Roman" w:hAnsi="Times New Roman" w:eastAsia="宋体"/>
          <w:b/>
          <w:color w:val="222222"/>
          <w:sz w:val="20"/>
        </w:rPr>
        <w:t>提醒：四界差别观须有定力基础，量力而行，身体不适以放松为先。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回向（主持人领读，全体合掌齐诵，照读不省）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心理安全（本周最重点）</w:t>
      </w:r>
      <w:r>
        <w:rPr>
          <w:rFonts w:ascii="Times New Roman" w:hAnsi="Times New Roman" w:eastAsia="宋体"/>
          <w:b w:val="0"/>
          <w:sz w:val="21"/>
        </w:rPr>
        <w:t>：本讲正面直视"贪·瞋·痴"。请在开场与讨论中反复申明：</w:t>
      </w:r>
      <w:r>
        <w:rPr>
          <w:rFonts w:ascii="Times New Roman" w:hAnsi="Times New Roman" w:eastAsia="宋体"/>
          <w:b/>
          <w:sz w:val="21"/>
        </w:rPr>
        <w:t>不善心所不是"坏"，而是"染污的"——不审判自己、不产生罪恶感；能观察到即正念在运作。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若有人因"发现自己很多不善"而自责，立即接住："能看见，就是正念已经在工作了；我们今天不是来认罪的，是来认识心的。"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不把讨论变成名相测验</w:t>
      </w:r>
      <w:r>
        <w:rPr>
          <w:rFonts w:ascii="Times New Roman" w:hAnsi="Times New Roman" w:eastAsia="宋体"/>
          <w:b w:val="0"/>
          <w:sz w:val="21"/>
        </w:rPr>
        <w:t>：本讲落点是"认得出来"，不是"背得下来"。若学员答不上分组，绝不追问、不纠正，只把焦点带回"这一刻你的心里冒出来的是哪一类心所"。主持人自己也不必"无所不知"，答不上就说"我们回到资料"。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数目必须念准（易错两处）</w:t>
      </w:r>
      <w:r>
        <w:rPr>
          <w:rFonts w:ascii="Times New Roman" w:hAnsi="Times New Roman" w:eastAsia="宋体"/>
          <w:b w:val="0"/>
          <w:sz w:val="21"/>
        </w:rPr>
        <w:t>：①痴组是三个（疑·昏沉·睡眠），不是一个；昏沉睡眠另称"有行心所"，只现于四个有行贪心与一个有行瞋心。②19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遍一切美＝7＋12（六对各分心所与心），不是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7＋10。若有人拿别处的分法来对照，只说"我们以今天这份资料的分类为准"。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对治不靠对抗</w:t>
      </w:r>
      <w:r>
        <w:rPr>
          <w:rFonts w:ascii="Times New Roman" w:hAnsi="Times New Roman" w:eastAsia="宋体"/>
          <w:b w:val="0"/>
          <w:sz w:val="21"/>
        </w:rPr>
        <w:t>：资料明确——硬压是"以不善加不善"，只会越来越紧。务必提醒学员：面对贪瞋，"回到呼吸、回到觉知"比"命令自己不许贪、不许瞋"更有效；以善对治不善，是"点亮光明"。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"惭·愧"不是负面情绪</w:t>
      </w:r>
      <w:r>
        <w:rPr>
          <w:rFonts w:ascii="Times New Roman" w:hAnsi="Times New Roman" w:eastAsia="宋体"/>
          <w:b w:val="0"/>
          <w:sz w:val="21"/>
        </w:rPr>
        <w:t>：美心所里的惭·愧是心清净的标志，与不善心所的"无惭·无愧"恰成对照。感到惭愧是好事，是美心所在起作用，不必因此把自己压垮。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涉"临终忆善"时</w:t>
      </w:r>
      <w:r>
        <w:rPr>
          <w:rFonts w:ascii="Times New Roman" w:hAnsi="Times New Roman" w:eastAsia="宋体"/>
          <w:b w:val="0"/>
          <w:sz w:val="21"/>
        </w:rPr>
        <w:t>：可平静说明其意义——临终忆起一生的善行，喜心生起，导向善处；但</w:t>
      </w:r>
      <w:r>
        <w:rPr>
          <w:rFonts w:ascii="Times New Roman" w:hAnsi="Times New Roman" w:eastAsia="宋体"/>
          <w:b/>
          <w:sz w:val="21"/>
        </w:rPr>
        <w:t>不作玄谈、不恐吓</w:t>
      </w:r>
      <w:r>
        <w:rPr>
          <w:rFonts w:ascii="Times New Roman" w:hAnsi="Times New Roman" w:eastAsia="宋体"/>
          <w:b w:val="0"/>
          <w:sz w:val="21"/>
        </w:rPr>
        <w:t>，重点落在"平日多行善、多培养欢喜"，而不是制造对死亡的恐惧。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分享以自愿为限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：不点名强迫发言，允许"跳过"；不诊断、不给心理学标签；有人情绪波动时，提供呼吸放松或暂时离场的选项，不追问隐私、不分析成因。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跨周衔接与出处透明</w:t>
      </w:r>
      <w:r>
        <w:rPr>
          <w:rFonts w:ascii="Times New Roman" w:hAnsi="Times New Roman" w:eastAsia="宋体"/>
          <w:b w:val="0"/>
          <w:sz w:val="21"/>
        </w:rPr>
        <w:t>：若有人说"52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心所上周讲过了"——回应："上周讲的是框架（13／14／25），今晚讲的是里面两组的具体名目与分组：14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25。"所有资料来自知识库「古源尊者开示及上座部佛教资料」，成员可在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中搜索材料标题自行重读；资料包不附带外部临时链接。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时间与收尾纪律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分钟，宁可讨论少五分钟，不可压缩回向——回向是本周"把善意扩大到一切有情"落地的地方，也是"点亮光明"这句比喻最后一公里的练习。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一句话收束：本讲我们看的不是"你有多不善"，而是"心能染污，也能清净"。愿大家带着这份"不审判、有得选"的觉察离场——认出贪，也认出无贪；认出瞋，也认出无瞋；认出昏沉，也认出那一念想要清醒的喜。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《阿毗达摩基础·第5周·朗读学习资料——不善心所与善美心所》——本周共读正文，据知识库「古源尊者开示及上座部佛教资料」整理。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《如来禅修学体系52-摄心所分别5-古源尊者-20250227（课件）》——中部13《苦蕴大经》三问（乐味·过患·出离）、贪增长之因、执取五欲的过患、人与人关系原则八条、慈心散播与发愿（每晚念诵）、功德回向。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《摄阿毗达摩义论表解-简体-完整版201802》——十四不善心所与二十五美心所的四组结构、各组出现范围（贪必现于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贪心、邪见现于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邪见相应贪心、慢现于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邪见不相应贪心、嫉悭恶作不同时现等）。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《如来禅修学体系介绍29-古源尊者-20240711（音声）》——喜心所（pīti）的现起与遍满喜：欢喜、振奋，如吹胀的气泡、如水流充满山谷，被殊胜的心生色法充满身心。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《如来禅修学体系48-摄杂分别4&amp;摄心所分别1-古源尊者-20250223（课件）》——五十二心所框架与美心所名目的对照复习。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读书会14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