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第2周：以「贪」为借口的伪装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本讲一句话主线</w:t>
      </w:r>
      <w:r>
        <w:rPr>
          <w:rFonts w:ascii="Times New Roman" w:hAnsi="Times New Roman" w:eastAsia="宋体"/>
          <w:b w:val="0"/>
          <w:sz w:val="21"/>
        </w:rPr>
        <w:t>：贪从来不说「我要贪」，它说的是</w:t>
      </w:r>
      <w:r>
        <w:rPr>
          <w:rFonts w:ascii="Times New Roman" w:hAnsi="Times New Roman" w:eastAsia="宋体"/>
          <w:b/>
          <w:sz w:val="21"/>
        </w:rPr>
        <w:t>「我不厌恶」「这是修行方便」「这对我修行有帮助」</w:t>
      </w:r>
      <w:r>
        <w:rPr>
          <w:rFonts w:ascii="Times New Roman" w:hAnsi="Times New Roman" w:eastAsia="宋体" w:cs="Times New Roman"/>
          <w:b w:val="0"/>
          <w:sz w:val="21"/>
        </w:rPr>
        <w:t>——欲贪披上「不厌恶想（appaṭṭikkūlasaññā）」这件外衣，把「中性观照」偷换成「随它去吧、我可以要」，于是我们把</w:t>
      </w:r>
      <w:r>
        <w:rPr>
          <w:rFonts w:ascii="Times New Roman" w:hAnsi="Times New Roman" w:eastAsia="宋体"/>
          <w:b/>
          <w:sz w:val="21"/>
        </w:rPr>
        <w:t>贪求</w:t>
      </w:r>
      <w:r>
        <w:rPr>
          <w:rFonts w:ascii="Times New Roman" w:hAnsi="Times New Roman" w:eastAsia="宋体"/>
          <w:b w:val="0"/>
          <w:sz w:val="21"/>
        </w:rPr>
        <w:t>读成了</w:t>
      </w:r>
      <w:r>
        <w:rPr>
          <w:rFonts w:ascii="Times New Roman" w:hAnsi="Times New Roman" w:eastAsia="宋体"/>
          <w:b/>
          <w:sz w:val="21"/>
        </w:rPr>
        <w:t>无贪</w:t>
      </w:r>
      <w:r>
        <w:rPr>
          <w:rFonts w:ascii="Times New Roman" w:hAnsi="Times New Roman" w:eastAsia="宋体"/>
          <w:b w:val="0"/>
          <w:sz w:val="21"/>
        </w:rPr>
        <w:t>、把</w:t>
      </w:r>
      <w:r>
        <w:rPr>
          <w:rFonts w:ascii="Times New Roman" w:hAnsi="Times New Roman" w:eastAsia="宋体"/>
          <w:b/>
          <w:sz w:val="21"/>
        </w:rPr>
        <w:t>黏着</w:t>
      </w:r>
      <w:r>
        <w:rPr>
          <w:rFonts w:ascii="Times New Roman" w:hAnsi="Times New Roman" w:eastAsia="宋体"/>
          <w:b w:val="0"/>
          <w:sz w:val="21"/>
        </w:rPr>
        <w:t>读成了</w:t>
      </w:r>
      <w:r>
        <w:rPr>
          <w:rFonts w:ascii="Times New Roman" w:hAnsi="Times New Roman" w:eastAsia="宋体"/>
          <w:b/>
          <w:sz w:val="21"/>
        </w:rPr>
        <w:t>平等</w:t>
      </w:r>
      <w:r>
        <w:rPr>
          <w:rFonts w:ascii="Times New Roman" w:hAnsi="Times New Roman" w:eastAsia="宋体"/>
          <w:b w:val="0"/>
          <w:sz w:val="21"/>
        </w:rPr>
        <w:t>。本周要做的第一件事不是「戒掉什么」，而是</w:t>
      </w:r>
      <w:r>
        <w:rPr>
          <w:rFonts w:ascii="Times New Roman" w:hAnsi="Times New Roman" w:eastAsia="宋体"/>
          <w:b/>
          <w:sz w:val="21"/>
        </w:rPr>
        <w:t>认得这个借口</w:t>
      </w:r>
      <w:r>
        <w:rPr>
          <w:rFonts w:ascii="Times New Roman" w:hAnsi="Times New Roman" w:eastAsia="宋体"/>
          <w:b w:val="0"/>
          <w:sz w:val="21"/>
        </w:rPr>
        <w:t>：欲贪以厌恶想／不厌恶想为借口欺瞒，以「禅悦、资具、情感、成就感」为借口欺瞒；并在学理上把</w:t>
      </w:r>
      <w:r>
        <w:rPr>
          <w:rFonts w:ascii="Times New Roman" w:hAnsi="Times New Roman" w:eastAsia="宋体"/>
          <w:b/>
          <w:sz w:val="21"/>
        </w:rPr>
        <w:t>贪根不善心所的构成</w:t>
      </w:r>
      <w:r>
        <w:rPr>
          <w:rFonts w:ascii="Times New Roman" w:hAnsi="Times New Roman" w:eastAsia="宋体"/>
          <w:b w:val="0"/>
          <w:sz w:val="21"/>
        </w:rPr>
        <w:t>（特相·作用·现起·近因）与</w:t>
      </w:r>
      <w:r>
        <w:rPr>
          <w:rFonts w:ascii="Times New Roman" w:hAnsi="Times New Roman" w:eastAsia="宋体" w:cs="Times New Roman"/>
          <w:b/>
          <w:sz w:val="21"/>
        </w:rPr>
        <w:t>「厌离（nibbidā）≠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 w:cs="Times New Roman"/>
          <w:b/>
          <w:sz w:val="21"/>
        </w:rPr>
        <w:t>厌恶（paṭikkūla）」</w:t>
      </w:r>
      <w:r>
        <w:rPr>
          <w:rFonts w:ascii="Times New Roman" w:hAnsi="Times New Roman" w:eastAsia="宋体"/>
          <w:b w:val="0"/>
          <w:sz w:val="21"/>
        </w:rPr>
        <w:t>这两件事钉牢。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99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3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97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时间不够怎么办</w:t>
            </w:r>
          </w:p>
        </w:tc>
        <w:tc>
          <w:tcPr>
            <w:tcW w:type="dxa" w:w="351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时间富余怎么办</w:t>
            </w:r>
          </w:p>
        </w:tc>
      </w:tr>
      <w:tr>
        <w:tc>
          <w:tcPr>
            <w:tcW w:type="dxa" w:w="9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3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min，只做「三段呼吸＋身体放松」</w:t>
            </w:r>
          </w:p>
        </w:tc>
        <w:tc>
          <w:tcPr>
            <w:tcW w:type="dxa" w:w="3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分钟「今天我是带着什么来的」默念</w:t>
            </w:r>
          </w:p>
        </w:tc>
      </w:tr>
      <w:tr>
        <w:tc>
          <w:tcPr>
            <w:tcW w:type="dxa" w:w="9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3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只读「贪的伪装术与五种形态」＋「厌离不等于厌恶」两段</w:t>
            </w:r>
          </w:p>
        </w:tc>
        <w:tc>
          <w:tcPr>
            <w:tcW w:type="dxa" w:w="3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补读「阿毗达摩的四法鉴别」与「总对治三法」两段</w:t>
            </w:r>
          </w:p>
        </w:tc>
      </w:tr>
      <w:tr>
        <w:tc>
          <w:tcPr>
            <w:tcW w:type="dxa" w:w="9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3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min，只答「我最近一次『我不厌恶』是什么」</w:t>
            </w:r>
          </w:p>
        </w:tc>
        <w:tc>
          <w:tcPr>
            <w:tcW w:type="dxa" w:w="3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加一轮「我为它编过的理由，后来怎么被识破的」</w:t>
            </w:r>
          </w:p>
        </w:tc>
      </w:tr>
      <w:tr>
        <w:tc>
          <w:tcPr>
            <w:tcW w:type="dxa" w:w="9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3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只做第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1、2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问，第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问转作业</w:t>
            </w:r>
          </w:p>
        </w:tc>
        <w:tc>
          <w:tcPr>
            <w:tcW w:type="dxa" w:w="3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三问全做，加做「借口—真相」两栏板书对照</w:t>
            </w:r>
          </w:p>
        </w:tc>
      </w:tr>
      <w:tr>
        <w:tc>
          <w:tcPr>
            <w:tcW w:type="dxa" w:w="9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3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min，只做「不厌恶想·三问觉察」引导</w:t>
            </w:r>
          </w:p>
        </w:tc>
        <w:tc>
          <w:tcPr>
            <w:tcW w:type="dxa" w:w="3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分钟「刀刃上的蜂蜜」观想</w:t>
            </w:r>
          </w:p>
        </w:tc>
      </w:tr>
      <w:tr>
        <w:tc>
          <w:tcPr>
            <w:tcW w:type="dxa" w:w="9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3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min，保留回向四句</w:t>
            </w:r>
          </w:p>
        </w:tc>
        <w:tc>
          <w:tcPr>
            <w:tcW w:type="dxa" w:w="3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加「一周微习惯承诺」与轮流发言</w:t>
            </w:r>
          </w:p>
        </w:tc>
      </w:tr>
    </w:tbl>
    <w:p>
      <w:pPr>
        <w:spacing w:before="0" w:after="0" w:line="120" w:lineRule="auto"/>
      </w:pP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条守则（精简版）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全程不评判、不排名、不给任何人贴「贪心重／修行差」的标签。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讲自欺，落点在</w:t>
      </w:r>
      <w:r>
        <w:rPr>
          <w:rFonts w:ascii="Times New Roman" w:hAnsi="Times New Roman" w:eastAsia="宋体"/>
          <w:b/>
          <w:sz w:val="21"/>
        </w:rPr>
        <w:t>认得机制</w:t>
      </w:r>
      <w:r>
        <w:rPr>
          <w:rFonts w:ascii="Times New Roman" w:hAnsi="Times New Roman" w:eastAsia="宋体"/>
          <w:b w:val="0"/>
          <w:sz w:val="21"/>
        </w:rPr>
        <w:t>，不在</w:t>
      </w:r>
      <w:r>
        <w:rPr>
          <w:rFonts w:ascii="Times New Roman" w:hAnsi="Times New Roman" w:eastAsia="宋体"/>
          <w:b/>
          <w:sz w:val="21"/>
        </w:rPr>
        <w:t>定罪</w:t>
      </w:r>
      <w:r>
        <w:rPr>
          <w:rFonts w:ascii="Times New Roman" w:hAnsi="Times New Roman" w:eastAsia="宋体"/>
          <w:b w:val="0"/>
          <w:sz w:val="21"/>
        </w:rPr>
        <w:t>：先解构，再对治，绝不指责。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涉及个人经历，分享以自愿为限，随时可以说「我跳过」。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主持人是「一起看的人」，不是判官：不诊断、不给心理学标签、不评判他人修为。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术语先给白话再给巴利语（不厌恶想、厌离、欲贪），避免变成名词堆砌。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时间超了就果断跳读，宁可少读一段，不可赶场。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有人情绪波动时，提供「呼吸三次／暂离」选项，并把它正常化为「修行的一部分」。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不制造自卑也不制造自满：如实觉察不等于自我否定，承认自欺也不等于「我很有修行」。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每节结束给一句「回到当下」的小结。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收尾一定留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分钟，让大家带着一点清楚与轻松回家。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本讲需照读的四处</w:t>
      </w:r>
      <w:r>
        <w:rPr>
          <w:rFonts w:ascii="Times New Roman" w:hAnsi="Times New Roman" w:eastAsia="宋体"/>
          <w:b w:val="0"/>
          <w:sz w:val="21"/>
        </w:rPr>
        <w:t>：静心引导、主题讨论落点收束、收尾总结、回向词——都已写成逐字稿，可直接照读。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各位法友，欢迎回到「破妄显真」的第二周。上周我们把「三十八种修道上的自欺」的总框架立起来了：三十八种自欺都源自贪瞋痴三不善根，它们会</w:t>
      </w:r>
      <w:r>
        <w:rPr>
          <w:rFonts w:ascii="Times New Roman" w:hAnsi="Times New Roman" w:eastAsia="宋体"/>
          <w:b/>
          <w:color w:val="222222"/>
          <w:sz w:val="20"/>
        </w:rPr>
        <w:t>伪装成善法</w:t>
      </w:r>
      <w:r>
        <w:rPr>
          <w:rFonts w:ascii="Times New Roman" w:hAnsi="Times New Roman" w:eastAsia="宋体"/>
          <w:b w:val="0"/>
          <w:color w:val="222222"/>
          <w:sz w:val="20"/>
        </w:rPr>
        <w:t>，而破除之道是正见奠基、正念觉察、正精进攻坚「三法围绕」。这一周我们进入</w:t>
      </w:r>
      <w:r>
        <w:rPr>
          <w:rFonts w:ascii="Times New Roman" w:hAnsi="Times New Roman" w:eastAsia="宋体"/>
          <w:b/>
          <w:color w:val="222222"/>
          <w:sz w:val="20"/>
        </w:rPr>
        <w:t>第一类，也是最容易被放过的一类——以「贪」为借口的伪装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请你带着一个很朴素的问题来听：</w:t>
      </w:r>
      <w:r>
        <w:rPr>
          <w:rFonts w:ascii="Times New Roman" w:hAnsi="Times New Roman" w:eastAsia="宋体"/>
          <w:b/>
          <w:color w:val="222222"/>
          <w:sz w:val="20"/>
        </w:rPr>
        <w:t>最近一次我说「我不厌恶这个」「这只是为了修行方便」，那句话背后，真正想要的是什么？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这一周我们不急着改变什么，只做一件事——把它看清楚。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本周主题：欲贪不说「我要贪」，它说「我不厌恶」「这是修行方便」——</w:t>
      </w:r>
      <w:r>
        <w:rPr>
          <w:rFonts w:ascii="Times New Roman" w:hAnsi="Times New Roman" w:eastAsia="宋体"/>
          <w:b/>
          <w:color w:val="222222"/>
          <w:sz w:val="20"/>
        </w:rPr>
        <w:t>贪以「不厌恶想／禅悦／资具／情感／成就感」为借口欺瞒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；而识破的第一步，是分清「厌离（nibbidā，看透了、冷静出离）」与「厌恶（paṭikkūla，可厌相）」，并看清贪根不善心所的构成。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时长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120分钟（8周版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6环节）｜核心问题：</w:t>
      </w:r>
      <w:r>
        <w:rPr>
          <w:rFonts w:ascii="Times New Roman" w:hAnsi="Times New Roman" w:eastAsia="宋体"/>
          <w:b/>
          <w:sz w:val="21"/>
        </w:rPr>
        <w:t>贪是怎样给自己找到「合法借口」的？「不厌恶想」本是善巧的禅修工具，它被欲贪打开缺口的那一瞬间发生了什么？我身上最常用的那句「合理理由」，是不是也正是我的自欺入口？</w:t>
      </w:r>
      <w:r>
        <w:rPr>
          <w:rFonts w:ascii="Times New Roman" w:hAnsi="Times New Roman" w:eastAsia="宋体"/>
          <w:b w:val="0"/>
          <w:sz w:val="21"/>
        </w:rPr>
        <w:t>｜共读原文提要：本周照录古源尊者可朗读学习资料《识破与对治：阿毗达摩的鉴别·贪的伪装术·总对治》（约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3,600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字）——以相·味·现起·近因四法鉴别善不善、贪的伪装术与五种形态、厌离不等于厌恶、总对治三法（正见·正念·正精进）。｜本周作业：写下</w:t>
      </w:r>
      <w:r>
        <w:rPr>
          <w:rFonts w:ascii="Times New Roman" w:hAnsi="Times New Roman" w:eastAsia="宋体"/>
          <w:b/>
          <w:sz w:val="21"/>
        </w:rPr>
        <w:t>一条</w:t>
      </w:r>
      <w:r>
        <w:rPr>
          <w:rFonts w:ascii="Times New Roman" w:hAnsi="Times New Roman" w:eastAsia="宋体"/>
          <w:b w:val="0"/>
          <w:sz w:val="21"/>
        </w:rPr>
        <w:t>你最近常用的「合法理由」（如「我只是为了修行方便」「我不厌恶这个」「我需要放松一下」），并如实记下：</w:t>
      </w:r>
      <w:r>
        <w:rPr>
          <w:rFonts w:ascii="Times New Roman" w:hAnsi="Times New Roman" w:eastAsia="宋体"/>
          <w:b/>
          <w:sz w:val="21"/>
        </w:rPr>
        <w:t>这句话护着的那件事</w:t>
      </w:r>
      <w:r>
        <w:rPr>
          <w:rFonts w:ascii="Times New Roman" w:hAnsi="Times New Roman" w:eastAsia="宋体"/>
          <w:b w:val="0"/>
          <w:sz w:val="21"/>
        </w:rPr>
        <w:t>是什么、</w:t>
      </w:r>
      <w:r>
        <w:rPr>
          <w:rFonts w:ascii="Times New Roman" w:hAnsi="Times New Roman" w:eastAsia="宋体"/>
          <w:b/>
          <w:sz w:val="21"/>
        </w:rPr>
        <w:t>说它的时候心的状态</w:t>
      </w:r>
      <w:r>
        <w:rPr>
          <w:rFonts w:ascii="Times New Roman" w:hAnsi="Times New Roman" w:eastAsia="宋体"/>
          <w:b w:val="0"/>
          <w:sz w:val="21"/>
        </w:rPr>
        <w:t>（黏着？紧张？期待被认可？），一页纸即可。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开场前把「本周信息卡」念一遍（学员版会保留此卡），让大家一眼看清本周三讲六材料的结构；念完顺势说明弹性指南的用法，不必展开。若时间极紧，信息卡只念「核心问题」与「本周作业」两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《破妄显真：破除三十八种修道上的自欺》·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一、阿毗达摩的鉴别工具（四法）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相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味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现起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足处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（善心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不善心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心所）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贪的伪装术（第一类自欺）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贪从不说「我要贪」，说「</w:t>
      </w:r>
      <w:r>
        <w:rPr>
          <w:rFonts w:ascii="Times New Roman" w:hAnsi="Times New Roman" w:eastAsia="宋体"/>
          <w:b/>
          <w:color w:val="333333"/>
          <w:sz w:val="20"/>
        </w:rPr>
        <w:t>我不厌恶</w:t>
      </w:r>
      <w:r>
        <w:rPr>
          <w:rFonts w:ascii="Times New Roman" w:hAnsi="Times New Roman" w:eastAsia="宋体"/>
          <w:b w:val="0"/>
          <w:color w:val="333333"/>
          <w:sz w:val="20"/>
        </w:rPr>
        <w:t>」「这是</w:t>
      </w:r>
      <w:r>
        <w:rPr>
          <w:rFonts w:ascii="Times New Roman" w:hAnsi="Times New Roman" w:eastAsia="宋体"/>
          <w:b/>
          <w:color w:val="333333"/>
          <w:sz w:val="20"/>
        </w:rPr>
        <w:t>修行方便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以「</w:t>
      </w:r>
      <w:r>
        <w:rPr>
          <w:rFonts w:ascii="Times New Roman" w:hAnsi="Times New Roman" w:eastAsia="宋体"/>
          <w:b/>
          <w:color w:val="333333"/>
          <w:sz w:val="20"/>
        </w:rPr>
        <w:t>不厌恶想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」（appaṭṭikkūlasaññā）为借口，把贪求读成无贪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鉴别以相·味·现起·近因</w:t>
      </w:r>
      <w:r>
        <w:rPr>
          <w:rFonts w:ascii="Times New Roman" w:hAnsi="Times New Roman" w:eastAsia="宋体"/>
          <w:b/>
          <w:color w:val="333333"/>
          <w:sz w:val="20"/>
        </w:rPr>
        <w:t>四法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贪五种形态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欲求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贪欲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邪命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乐于事务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对眷属的悭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识破的第一步：厌离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≠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厌恶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厌离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（nibbidā）＝冷静出离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厌恶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（paṭikkūla）＝可厌相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贪的伪装正是拿「厌恶」冒充「厌离」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四、总对治：正见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正念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正精进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正见</w:t>
      </w:r>
      <w:r>
        <w:rPr>
          <w:rFonts w:ascii="Times New Roman" w:hAnsi="Times New Roman" w:eastAsia="宋体"/>
          <w:b w:val="0"/>
          <w:color w:val="333333"/>
          <w:sz w:val="20"/>
        </w:rPr>
        <w:t>＝标尺（拿什么量）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正念</w:t>
      </w:r>
      <w:r>
        <w:rPr>
          <w:rFonts w:ascii="Times New Roman" w:hAnsi="Times New Roman" w:eastAsia="宋体"/>
          <w:b w:val="0"/>
          <w:color w:val="333333"/>
          <w:sz w:val="20"/>
        </w:rPr>
        <w:t>＝看见（看没看见）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正精进</w:t>
      </w:r>
      <w:r>
        <w:rPr>
          <w:rFonts w:ascii="Times New Roman" w:hAnsi="Times New Roman" w:eastAsia="宋体"/>
          <w:b w:val="0"/>
          <w:color w:val="333333"/>
          <w:sz w:val="20"/>
        </w:rPr>
        <w:t>＝微习惯（一点点做下去）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并</w:t>
      </w:r>
      <w:r>
        <w:rPr>
          <w:rFonts w:ascii="Times New Roman" w:hAnsi="Times New Roman" w:eastAsia="宋体"/>
          <w:b/>
          <w:color w:val="333333"/>
          <w:sz w:val="20"/>
        </w:rPr>
        <w:t>按烦恼层次</w:t>
      </w:r>
      <w:r>
        <w:rPr>
          <w:rFonts w:ascii="Times New Roman" w:hAnsi="Times New Roman" w:eastAsia="宋体"/>
          <w:b w:val="0"/>
          <w:color w:val="333333"/>
          <w:sz w:val="20"/>
        </w:rPr>
        <w:t>配对：以</w:t>
      </w:r>
      <w:r>
        <w:rPr>
          <w:rFonts w:ascii="Times New Roman" w:hAnsi="Times New Roman" w:eastAsia="宋体"/>
          <w:b/>
          <w:color w:val="333333"/>
          <w:sz w:val="20"/>
        </w:rPr>
        <w:t>持戒</w:t>
      </w:r>
      <w:r>
        <w:rPr>
          <w:rFonts w:ascii="Times New Roman" w:hAnsi="Times New Roman" w:eastAsia="宋体"/>
          <w:b w:val="0"/>
          <w:color w:val="333333"/>
          <w:sz w:val="20"/>
        </w:rPr>
        <w:t>对治贪瞋、以</w:t>
      </w:r>
      <w:r>
        <w:rPr>
          <w:rFonts w:ascii="Times New Roman" w:hAnsi="Times New Roman" w:eastAsia="宋体"/>
          <w:b/>
          <w:color w:val="333333"/>
          <w:sz w:val="20"/>
        </w:rPr>
        <w:t>修定</w:t>
      </w:r>
      <w:r>
        <w:rPr>
          <w:rFonts w:ascii="Times New Roman" w:hAnsi="Times New Roman" w:eastAsia="宋体"/>
          <w:b w:val="0"/>
          <w:color w:val="333333"/>
          <w:sz w:val="20"/>
        </w:rPr>
        <w:t>对治昏沉掉举、以</w:t>
      </w:r>
      <w:r>
        <w:rPr>
          <w:rFonts w:ascii="Times New Roman" w:hAnsi="Times New Roman" w:eastAsia="宋体"/>
          <w:b/>
          <w:color w:val="333333"/>
          <w:sz w:val="20"/>
        </w:rPr>
        <w:t>修慧</w:t>
      </w:r>
      <w:r>
        <w:rPr>
          <w:rFonts w:ascii="Times New Roman" w:hAnsi="Times New Roman" w:eastAsia="宋体"/>
          <w:b w:val="0"/>
          <w:color w:val="333333"/>
          <w:sz w:val="20"/>
        </w:rPr>
        <w:t>对治疑与邪见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贪的伪装术：贪从不说「我要贪」，说「我不厌恶」「这是修行方便」——以「不厌恶想」为借口把贪求读成无贪。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贪的鉴别以相·味·现起·近因四法；</w:t>
      </w:r>
      <w:r>
        <w:rPr>
          <w:rFonts w:ascii="Times New Roman" w:hAnsi="Times New Roman" w:eastAsia="宋体"/>
          <w:b/>
          <w:sz w:val="21"/>
        </w:rPr>
        <w:t>贪五种形态</w:t>
      </w:r>
      <w:r>
        <w:rPr>
          <w:rFonts w:ascii="Times New Roman" w:hAnsi="Times New Roman" w:eastAsia="宋体"/>
          <w:b w:val="0"/>
          <w:sz w:val="21"/>
        </w:rPr>
        <w:t>＝欲求·贪欲·邪命·乐于事务·对眷属的悭。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识破的第一步：分清</w:t>
      </w:r>
      <w:r>
        <w:rPr>
          <w:rFonts w:ascii="Times New Roman" w:hAnsi="Times New Roman" w:eastAsia="宋体"/>
          <w:b/>
          <w:sz w:val="21"/>
        </w:rPr>
        <w:t>厌离</w:t>
      </w:r>
      <w:r>
        <w:rPr>
          <w:rFonts w:ascii="Times New Roman" w:hAnsi="Times New Roman" w:eastAsia="宋体" w:cs="Times New Roman"/>
          <w:b w:val="0"/>
          <w:sz w:val="21"/>
        </w:rPr>
        <w:t>（nibbidā，冷静出离）与</w:t>
      </w:r>
      <w:r>
        <w:rPr>
          <w:rFonts w:ascii="Times New Roman" w:hAnsi="Times New Roman" w:eastAsia="宋体"/>
          <w:b/>
          <w:sz w:val="21"/>
        </w:rPr>
        <w:t>厌恶</w:t>
      </w:r>
      <w:r>
        <w:rPr>
          <w:rFonts w:ascii="Times New Roman" w:hAnsi="Times New Roman" w:eastAsia="宋体" w:cs="Times New Roman"/>
          <w:b w:val="0"/>
          <w:sz w:val="21"/>
        </w:rPr>
        <w:t>（paṭikkūla，可厌相）。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对治＝</w:t>
      </w:r>
      <w:r>
        <w:rPr>
          <w:rFonts w:ascii="Times New Roman" w:hAnsi="Times New Roman" w:eastAsia="宋体"/>
          <w:b/>
          <w:sz w:val="21"/>
        </w:rPr>
        <w:t>正见＋正念＋正精进</w:t>
      </w:r>
      <w:r>
        <w:rPr>
          <w:rFonts w:ascii="Times New Roman" w:hAnsi="Times New Roman" w:eastAsia="宋体"/>
          <w:b w:val="0"/>
          <w:sz w:val="21"/>
        </w:rPr>
        <w:t>三法围绕；按烦恼层次以持戒、修定、修慧舍断。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来源：知识框架与要点/读书会21_破妄显真：破除三十八种修道上的自欺_知识框架与要点.md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以「贪」为借口的伪装」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附：本讲三分钟速记卡（主持人揣兜版）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贪的伪装清单：</w:t>
      </w:r>
      <w:r>
        <w:rPr>
          <w:rFonts w:ascii="Times New Roman" w:hAnsi="Times New Roman" w:eastAsia="宋体"/>
          <w:b/>
          <w:sz w:val="21"/>
        </w:rPr>
        <w:t>我不厌恶／为了修行方便／感情需要／追求卓越／这是我的信众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四要素自问：</w:t>
      </w:r>
      <w:r>
        <w:rPr>
          <w:rFonts w:ascii="Times New Roman" w:hAnsi="Times New Roman" w:eastAsia="宋体"/>
          <w:b/>
          <w:sz w:val="21"/>
        </w:rPr>
        <w:t>执着？黏着？放不下？认为它会给我快乐？</w:t>
      </w:r>
      <w:r>
        <w:rPr>
          <w:rFonts w:ascii="Times New Roman" w:hAnsi="Times New Roman" w:eastAsia="宋体"/>
          <w:b w:val="0"/>
          <w:sz w:val="21"/>
        </w:rPr>
        <w:t>——四问皆「是」，就是贪。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蜂蜜与刀：</w:t>
      </w:r>
      <w:r>
        <w:rPr>
          <w:rFonts w:ascii="Times New Roman" w:hAnsi="Times New Roman" w:eastAsia="宋体"/>
          <w:b/>
          <w:sz w:val="21"/>
        </w:rPr>
        <w:t>甜是真的，刀也是真的</w:t>
      </w:r>
      <w:r>
        <w:rPr>
          <w:rFonts w:ascii="Times New Roman" w:hAnsi="Times New Roman" w:eastAsia="宋体"/>
          <w:b w:val="0"/>
          <w:sz w:val="21"/>
        </w:rPr>
        <w:t>——不要只看蜂蜜。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厌离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厌恶：</w:t>
      </w:r>
      <w:r>
        <w:rPr>
          <w:rFonts w:ascii="Times New Roman" w:hAnsi="Times New Roman" w:eastAsia="宋体"/>
          <w:b/>
          <w:sz w:val="21"/>
        </w:rPr>
        <w:t>冷静出离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vs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热恼攻击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对治公式：</w:t>
      </w:r>
      <w:r>
        <w:rPr>
          <w:rFonts w:ascii="Times New Roman" w:hAnsi="Times New Roman" w:eastAsia="宋体"/>
          <w:b/>
          <w:sz w:val="21"/>
        </w:rPr>
        <w:t>正见（标尺）＋正念（看见）＋正精进（微习惯）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心理安全一句话：</w:t>
      </w:r>
      <w:r>
        <w:rPr>
          <w:rFonts w:ascii="Times New Roman" w:hAnsi="Times New Roman" w:eastAsia="宋体"/>
          <w:b/>
          <w:sz w:val="21"/>
        </w:rPr>
        <w:t>看清机制是为了自由，不是为了骂自己。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进入「破妄显真」的第二周：以「贪」为借口的伪装。请你带着一个很朴素的问题来听——最近一次我说「我不厌恶这个」「这只是为了修行方便」的时候，那句话背后真正想要的是什么？贪从来不说「我要贪」，它说的是「这很合理」。今天我们只做一件事：把它看清楚。看清机制是为了自由，不是为了骂自己；不评判他人、也不给自己贴标签，我们只是同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主持人照读：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「各位贤友吉祥，欢迎来到「破妄显真」的第二周。开始之前，我们先给自己三分钟，什么也不用做，也不用表现得多好。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（停顿）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请把身体坐稳，让背自然地直起来，不用挺得太用力。双手放在腿上。把眼睛轻轻闭上，不要睁眼，也不要微微睁眼。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（停顿）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先做三次比较长的呼吸——吸气，慢慢地；呼气，比吸气更长一点。再来一次。第三次。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（停顿）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现在，让呼吸回到它自然的样子，我们只是知道它在进、它在出。不用控制它，也不用校正它。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（停顿约一分钟，保持安静）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在我们安静下来的时候，我想请你带着一个很朴素的问题坐在这里：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最近一次，我说出「我不厌恶这个」「这只是为了修行方便」「我这样做是为了大家好」的时候，那句话背后，真正想要的是什么？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（停顿）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不用急着回答，也不用急着评判自己。今天我们只做一件事：看见它。看见，就可以了。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（停顿）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好，慢慢地把注意力放回身体，放回坐垫上的重量，放回这间屋子。轻轻睁开眼睛。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我们一起来礼敬佛陀——Namo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tassa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bhagavato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arahato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sammā-sambuddhassa.（三遍）礼敬那位世尊、阿拉汉、正自觉者。各位贤友吉祥。」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主持人操作：静心引导全程放慢语速，停顿处真的停下来（每处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5–10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秒）；若现场已有学员情绪起伏，把「三分钟」改为「跟着呼吸坐一会儿」，不施压、不追问。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：说说看：你有没有一句用过很多次的「合理理由」，其实底下藏着一丝「想要」？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主持人：这一段把镜子擦亮——用阿毗达摩的四法看贪怎么伪装，再谈总对治。请留意四处：①四法（相·味·现起·近因）；②贪的伪装术与五种形态；③厌离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厌恶；④总对治三法（正见·正念·正精进）。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主持人操作：本段为尊者朗读底稿，逐字照录、无需解释。本周共四节：④阿毗达摩的鉴别工具（四法）⑤贪的伪装术（第一类自欺）⑥识破的第一步：厌离不等于厌恶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⑦总对治：正见＋正念＋正精进。④四法是全系列的工具箱，请念清「善的近因是如理作意、不善的近因是不如理作意」这条对照。⑤两个贴近生活的案例（高调供斋者、以资具掩盖的贪求）</w:t>
      </w:r>
      <w:r>
        <w:rPr>
          <w:rFonts w:ascii="Times New Roman" w:hAnsi="Times New Roman" w:eastAsia="宋体"/>
          <w:b/>
          <w:color w:val="222222"/>
          <w:sz w:val="20"/>
        </w:rPr>
        <w:t>最容易引发共鸣，也最容易让人尴尬</w:t>
      </w:r>
      <w:r>
        <w:rPr>
          <w:rFonts w:ascii="Times New Roman" w:hAnsi="Times New Roman" w:eastAsia="宋体"/>
          <w:b w:val="0"/>
          <w:color w:val="222222"/>
          <w:sz w:val="20"/>
        </w:rPr>
        <w:t>——请以「说书」的口吻念，不点名、不对号入座。⑥「厌离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vs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厌恶」这一段请放慢，这是本周门槛。⑦三法收尾，「微习惯」的说法现代法友容易共鸣，可请大家各自想一个明天就能做的最小动作。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原文材料①：★核心·《识破与对治》阿毗达摩的鉴别·贪的伪装术·总对治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：《识破与对治：阿毗达摩的鉴别·贪的伪装术·总对治》（8周版第2周·朗读学习资料）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识破与对治：阿毗达摩的鉴别·贪的伪装术·总对治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第2周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我们认清了自欺这个对手：它不是说谎，而是心把不善伪装成善、还让自己相信的机制；三十八种自欺共用「以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[X]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为门，[Y]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能欺骗」同一个句式，要害在相似外相；我们也回到根本，看清了善的三义、四素质，以及判善不善不在形状、而在背后的心。这一篇，我们把镜子擦亮——用阿毗达摩的工具去看看贪是怎么伪装的，再谈谈怎么对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四、阿毗达摩的鉴别工具（四法）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要识破伪装，得有一套精确的工具。阿毗达摩给了我们四个维度，用来鉴别任何一个「究竟法」——也就是任何一个真实存在的心理或物质现象。这就是：相、作用（也叫味）、现起、近因。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第一，相，是它的特相，也就是它最鲜明的特征；第二，作用（味），是它所执行的任务，或它所获得的成就；第三，现起，是它呈现于禅修者体验中的方式；第四，近因，是它直接依靠的近缘。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用这四法去量善与不善，一下就分明了。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善的速行心（善心）：特相是「无罪、无可指责，能带来善果报」；作用是「破除不善」；现起是「心的清净」；近因是「如理作意」。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不善的速行心（不善心）：特相是「有罪、应受指责，会带来苦报」；作用是「导致无益，带来恶果」；现起是「心的不净，也就是烦恼」；近因是「不如理作意」。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一个角度说也一样：由于善法确实无可指责，所以它的特相是「无可指责」，作用是「令心清净」，现起是「可喜的果报」，近因是「如理作意」；由于不善法确实应受指责，所以它的特相是「应受指责」，作用是「污染心流」，现起是「不可喜的果报」，近因是「不如理作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请特别记住两条。第一，善与不善的近因，正好相反：善的近因是如理作意，不善的近因是不如理作意。也就是说，同一件事，如理作意地去做，和不加省察、想当然地去做，背后的心可以完全不同。第二，不善的特质，可以列成这样几条：以无明主导；动机出于自私，而非利他或法随法行；导致心扰动、追悔，与善心的宁静相反；破坏定力，令觉知支离破碎；遮蔽无常、苦、无我，障碍观智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具体要鉴别多少东西呢？善心一共有二十一类，分四个层次：欲界善心八种，包含悦俱/舍俱、有智/无智、有行/无行的种种组合，涵盖日常善行与初阶禅修；色界善心五种，对应初禅到第五禅，渐次舍离寻、伺、喜等禅支；无色界善心四种，是空无边处定到非想非非想处定所摄的；出世间善心四种，就是四道心，直指涅槃。二十一类，正好把从世间到出世间的善，全数装了进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善心呢，一共十二种，依三毒分类：贪根心八种（悦俱/舍俱、邪见相应/不相应、有行/无行，从物欲到情执的「心理欲求与优越感」都属此类）；瞋根心二种（都与忧受俱行，含显性愤怒与隐性排斥）；痴根心二种（疑与掉举，是智慧的直接障碍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，还有五十二个心所。善心相应的心所有三十八个：遍一切心七种（触、受、想、思、一境性、命根、作意，是一切心识活动的基础组件）、杂心六种（寻、伺、胜解、精进、喜、欲）、美心所二十五种（信、念、惭、愧、无贪、无瞋、中舍性等道德根基，轻安、轻快、柔软等身心特质，以及正语、正业、正命三离、无量心、悲、随喜、慧根等）。不善心相应的心所有二十七个：遍一切心七种、杂心六种，再加痴群（痴、无惭、无愧、掉举）、贪群（贪、邪见、慢）、瞋群（瞋、嫉、悭、悔）、沉滞组（昏沉、睡眠、疑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这些分类，不是要背名词，而是为了一个目的：缺乏智慧的修行者，实在太容易把「像」当成了「是」。他可能把昏沉误认为禅定，把狂热的盲目错当成正信，怀着隐藏的贪求与算计去行布施、却自认为在修持功德。唯有通过阿毗达摩的精确辨析，结合观禅与如理作意，修行者才能从自欺的「镀金」里，甄别出纯善的「真金」。所以说，阿毗达摩是解脱的导航——它不直接让你走，但它让你知道，自己到底走在哪条路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换句话说，它不是让你多背几个名词，而是给你一副「诊断图谱」：心一有动静，你就知道它落在哪一类、哪一颗心上，近因是如理作意还是不如理作意。有了这副图谱，自欺才无处躲藏。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五、贪的伪装术（第一类自欺）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现在，来看三十八种自欺里的第一种：欲贪，以「不厌恶想」为借口来欺骗。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先说「不厌恶想」（appaṭṭikkūlasaññā）本来是什么。它本是一种修行方法——对「不可喜的所缘」作中性的关照，不去排斥它、也不去贪着它。它原本是对治「瞋」的工具，可正因为它是「中性的、不排斥的」，反而成了贪着的一个入口：贪会借着「我不厌恶」，悄悄滑成「我喜欢、我要、我离不开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贪的伪装术。它从不说「我要贪」，而是说「我不厌恶」「这是修行的方便」「这是为了修行」。它的根源，是贪求与自我；它的表象，是披着修行外衣的伪善。把「不厌恶想」本是用来中和排斥心的，却被扭曲成贪着的入口——这就是它的运作原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贪根欺骗，主要有五种形态：一是欲求（欲贪）；二是贪欲（染）；三是邪命；四是乐于事务，也就是满足虚荣；五是对眷属的悭。它们的心理与行为表现，也各有各的面孔：心灵物质主义，把修行当成收集某种「心灵成就」；过度追求地位名声；关系上的依赖；以及给自己的放纵找合理化。要留意的是，这五种形态都「不说自己是贪」：它们说的是「上进」「责任」「分享」「为了大家好」——名字都很漂亮，指向却很实在：都是想让某样东西属于自己、或让自己显得更好。要看清贪，还可以按它的三个层次来分：违犯性的贪，会在言行上直接冒出来；困扰性的贪，会扰乱心、让心不得安宁；潜伏性的贪，深藏在心底，平时看不见，一旦遇缘就起。贪越往深处，越难察觉，也越接近自欺的核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妨看看一个经藏里的公案。大迦叶尊者向一位麻风患者托钵，患者腐烂的手指不慎混进了食物里。尊者并没有生起嫌恶之心，而是凭圆满的「不厌恶想」之修习，平等、无染地受用了钵中的食物——那根手指并未食用，因为比库不得食人肉。这就是阿拉汉（阿罗汉）的特质——内心已完全调伏，能完全掌控认知；面对外境的干扰与污秽，心不随境转，自然不会被欲贪与妄念欺骗，始终保持清净平等。正如那句话所说：阿拉汉能以不净观视天人，以净观观犬尸——这不是贪着，而是彻底的自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再来看两个贴近生活的案例。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，是一位高调的供斋者。某位居士供僧时，仪式隆重、广而告之；可如果没能得到赞誉，心里就委屈、怨恨起来。表面上看，他行为虔诚；可动机并不纯，他在追求外部的认可。这是一种典型的自欺：以布施伪装的欲求与邪命。诊断的线索很清楚——期待回报、执着于被认可。对治的方法，是思惟「布施即舍离」，再修习离贪与慈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，是出家人把生活过成「以资具掩盖的贪求」，还给自己找一句谎言：「这只是为了修行方便。」类似的面孔还有很多：把对外貌的贪爱，伪装成「净想」；把人际之间的黏着，伪装成「慈爱」——「我离不开你」不是慈悲，是贪；把做事时的被成就感绑架，伪装成「精进」——「高效能」的背后，其实是控制欲。这些都很像甜的蜂蜜，可那是涂在刀刃上的蜂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贪之所以能这样伪装，是因为我们对「像善法」的样子太熟悉了，一看到就以为是真的。破它的办法，正是我们在上一节说的那套工具：观它的相、作用、现起、近因，看它背后到底是无贪，还是有贪。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六、识破的第一步：厌离不等于厌恶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要识破贪的这种伪装，必须先把两个极易混淆的词分清楚：厌离，和厌恶。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「厌离」（nibbidā），是冷静的出离。它是观照诸行过患之后生起的、想要舍离的那份清明，属于善。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「厌恶」（paṭikkūla），是「可厌相」，本质是抗拒与排斥，属于瞋。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看，这两个词听上去都像「不喜欢」，可它们的方向完全相反：一个是从执着里出离出来的清凉，一个是对境界的对抗和毁坏。而贪的伪装，恰恰就是拿「厌恶」去冒充「厌离」；反过来，瞋的伪装，也正是拿「厌恶想」「不净想」这些看起来像善法的形式，来冒充真正的出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以「厌恶想」为伪装的例子，随处可见：把恶意，说成是「为了对方好」；把粗恶语，说成是「直心直言」；把道德优越感，说成是「戒律严谨」；把过度的苦行，说成是「精进用功」。这些形态的共同点，是把瞋心引发的批判、排斥、自我攻击，当成了厌离、持戒、精进这些善法——结果不但没断烦恼，反而又长了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识破的第一步，就是练就一双能分辨这两者的眼睛：冷静的出离，和排斥的厌恶，是两回事。这一步看似简单，却是整条对治路的门槛——分不清出离和厌恶，就会拿错药、吃错药。这一步立住了，后面才谈得上对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七、总对治：正见＋正念＋正精进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说了这么多识别，最后是「怎么办」。总的方法，可以概括为三法围绕：正见、正念、正精进。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正见，是标尺——通过经教的研习，建立辨别真善与伪善的标准。它回答的是：拿什么去量？没有标尺，你连「像」和「是」都分不清。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正念，是看见——训练觉知力，去捕捉妄见运作时那些微细的情绪信号。它回答的是：我看没看见？自欺最怕的就是被看见；只要被觉察，它的力就松了一半。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精进，是攻坚——持续地弃恶、修善、护心、断不善根。它回答的是：一点点做下去。破除自欺不是一次顿悟，而是一天天把新的习惯养出来，就像养一个「微习惯」：每天做一点点，让它慢慢长成第二天的惯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提醒一句：正精进的「精进」，不是用力逼迫，而是持续而温和地做下去。太用力，容易变成以「精进」为名的贪与瞋；用力过猛，又容易掉进以「精进」为名的掉举。真正可持续的，是每天一点点、不多不少——这正是「微习惯」的智慧，也正合善的第四种素质：敏捷而不粘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法，还要「按烦恼的层次」来配对，才更有效。烦恼有三个层次：违犯性的、困扰性的、潜伏性的。对应地：以持戒，对治贪和瞋这类容易在言行上冒出来的烦恼；以修定，对治昏沉、掉举这类扰乱心、让心不稳的烦恼；以修慧，对治疑与邪见这类潜伏在认知深处的烦恼。修行的次第，正是从这里来的——先治粗的，再治细的，最后治最深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一点说对治的机制。调伏烦恼，有两类方法。一类是「摄护调伏」，共五种：戒摄护、正念摄护、智摄护、忍摄护、精进摄护——也就是用戒、正念、智慧、忍耐、精进，把根门看护好，不让烦恼有可乘之机。另一类是「舍断调伏」，也有五种：彼分舍断、镇伏舍断、正断舍断、止息舍断、出离舍断——从「当下消解」到「禅那镇伏」，再到「道智断除」，一层深过一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到贪的对治上，有四条特别实用的：思惟「布施即舍离」，破除那种「心灵物质主义」，领悟布施的本质是放下，而不是索取；修习离贪与慈心，培养真正的平等与慈悲，超越对自我的执着；以正念守护那个「不厌恶想」，用观智觉察内心，防止修法时滑向欲贪或执着；以及观修无常，从根上瓦解执取的根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而这一切的核心，还是那两样：正念——时刻保持觉知，不被烦恼牵着走；观智——照见诸法的实相，看清事物真实的面目，不被表象迷惑。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自欺的可怕，在于它是「自己骗自己」，没有对手，也没有旁观者，只有一颗愿不愿意看见的心。所以，把标尺立起来，把眼睛练亮，把脚步迈出去——正见、正念、正精进，三法围绕。看清了，就不容易被骗；看见了，就有了转机；做下去了，新的习惯就会慢慢长出来。这条路上，谁都得自己走；但好在，每一步，都作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本周的落点是</w:t>
      </w:r>
      <w:r>
        <w:rPr>
          <w:rFonts w:ascii="Times New Roman" w:hAnsi="Times New Roman" w:eastAsia="宋体"/>
          <w:b/>
          <w:color w:val="222222"/>
          <w:sz w:val="20"/>
        </w:rPr>
        <w:t>总对治三法</w:t>
      </w:r>
      <w:r>
        <w:rPr>
          <w:rFonts w:ascii="Times New Roman" w:hAnsi="Times New Roman" w:eastAsia="宋体"/>
          <w:b w:val="0"/>
          <w:color w:val="222222"/>
          <w:sz w:val="20"/>
        </w:rPr>
        <w:t>——正见是标尺、正念是看见、正精进是一点点做下去。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尊者末句「每一步，都作数」适合作为本周共诵。</w:t>
      </w:r>
      <w:r>
        <w:rPr>
          <w:rFonts w:ascii="Times New Roman" w:hAnsi="Times New Roman" w:eastAsia="宋体"/>
          <w:b/>
          <w:color w:val="222222"/>
          <w:sz w:val="20"/>
        </w:rPr>
        <w:t>分享环节请多给空间</w:t>
      </w:r>
      <w:r>
        <w:rPr>
          <w:rFonts w:ascii="Times New Roman" w:hAnsi="Times New Roman" w:eastAsia="宋体"/>
          <w:b w:val="0"/>
          <w:color w:val="222222"/>
          <w:sz w:val="20"/>
        </w:rPr>
        <w:t>：让法友说说自己曾经「以为是好修行、后来才发现不是」的那一次。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主持人：这一轮</w:t>
      </w:r>
      <w:r>
        <w:rPr>
          <w:rFonts w:ascii="Times New Roman" w:hAnsi="Times New Roman" w:eastAsia="宋体"/>
          <w:b/>
          <w:color w:val="222222"/>
          <w:sz w:val="20"/>
        </w:rPr>
        <w:t>不讨论、不点评、不追问</w:t>
      </w:r>
      <w:r>
        <w:rPr>
          <w:rFonts w:ascii="Times New Roman" w:hAnsi="Times New Roman" w:eastAsia="宋体"/>
          <w:b w:val="0"/>
          <w:color w:val="222222"/>
          <w:sz w:val="20"/>
        </w:rPr>
        <w:t>，只让大家把话说出来。规则三条——①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分钟以内，时间到主持人轻轻合掌示意；②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只说自己，不说别人；③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任何一题都可以说「我跳过」，跳过不需要理由。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起手问题（任选，通常按顺序）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上周到今天，你有没有说过一句类似「我不厌恶这个」「这只是为了修行方便」「我这也是为了他好」的话？当时那件小事是什么？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说到「贪」，你心里第一反应是什么？（是「我没什么贪」，还是别的？）——只说你的第一反应。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在你身上，最常出现的「合法理由」是哪一句？（例如：为了更好的修行、我需要一点放松、我离不开这个人、这个只有我做得了）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主持人操作：把大家说的「合法理由」原句</w:t>
      </w:r>
      <w:r>
        <w:rPr>
          <w:rFonts w:ascii="Times New Roman" w:hAnsi="Times New Roman" w:eastAsia="宋体"/>
          <w:b/>
          <w:color w:val="222222"/>
          <w:sz w:val="20"/>
        </w:rPr>
        <w:t>逐条写在白板上一栏</w:t>
      </w:r>
      <w:r>
        <w:rPr>
          <w:rFonts w:ascii="Times New Roman" w:hAnsi="Times New Roman" w:eastAsia="宋体"/>
          <w:b w:val="0"/>
          <w:color w:val="222222"/>
          <w:sz w:val="20"/>
        </w:rPr>
        <w:t>（写句子、不写人名），后面的讨论会直接用这一栏。有人说出很诚实的观察时，只回一句「谢谢你说出来」，不夸奖、不深挖。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主持人：三问由浅入深，第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问对准「机制」，第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问对准「我」，第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问对准「怎么下手」。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问题一：同一件「不厌恶」，为什么可以是善巧，也可以是自欺？界线在哪里？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提示：请学员回到原文第五节与第四节。关键句是——不厌恶想本是</w:t>
      </w:r>
      <w:r>
        <w:rPr>
          <w:rFonts w:ascii="Times New Roman" w:hAnsi="Times New Roman" w:eastAsia="宋体"/>
          <w:b/>
          <w:color w:val="222222"/>
          <w:sz w:val="20"/>
        </w:rPr>
        <w:t>对治排斥</w:t>
      </w:r>
      <w:r>
        <w:rPr>
          <w:rFonts w:ascii="Times New Roman" w:hAnsi="Times New Roman" w:eastAsia="宋体"/>
          <w:b w:val="0"/>
          <w:color w:val="222222"/>
          <w:sz w:val="20"/>
        </w:rPr>
        <w:t>的工具；当它「缺乏正念与如理作意」时，被贪打开缺口，就变成「既然不厌恶，那我就应该得到」。（引导语：界线不在「做不做」，而在</w:t>
      </w:r>
      <w:r>
        <w:rPr>
          <w:rFonts w:ascii="Times New Roman" w:hAnsi="Times New Roman" w:eastAsia="宋体"/>
          <w:b/>
          <w:color w:val="222222"/>
          <w:sz w:val="20"/>
        </w:rPr>
        <w:t>有没有正念、有没有把「可厌」如实看成「可厌」</w:t>
      </w:r>
      <w:r>
        <w:rPr>
          <w:rFonts w:ascii="Times New Roman" w:hAnsi="Times New Roman" w:eastAsia="宋体"/>
          <w:b w:val="0"/>
          <w:color w:val="222222"/>
          <w:sz w:val="20"/>
        </w:rPr>
        <w:t>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问题二：「刀刃上的蜂蜜」——请你举一个属于你自己的、甜的陷阱。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提示：先区分「乐受（果报）」与「造作出来的愉悦」。可行的做法：请三位学员各举一例，然后</w:t>
      </w:r>
      <w:r>
        <w:rPr>
          <w:rFonts w:ascii="Times New Roman" w:hAnsi="Times New Roman" w:eastAsia="宋体"/>
          <w:b/>
          <w:color w:val="222222"/>
          <w:sz w:val="20"/>
        </w:rPr>
        <w:t>用四要素自问</w:t>
      </w:r>
      <w:r>
        <w:rPr>
          <w:rFonts w:ascii="Times New Roman" w:hAnsi="Times New Roman" w:eastAsia="宋体"/>
          <w:b w:val="0"/>
          <w:color w:val="222222"/>
          <w:sz w:val="20"/>
        </w:rPr>
        <w:t>——执着吗？黏着吗？放不下吗？是否认为它会给我快乐？（若某例四问皆「是」，就是贪。）主持人注意：</w:t>
      </w:r>
      <w:r>
        <w:rPr>
          <w:rFonts w:ascii="Times New Roman" w:hAnsi="Times New Roman" w:eastAsia="宋体"/>
          <w:b/>
          <w:color w:val="222222"/>
          <w:sz w:val="20"/>
        </w:rPr>
        <w:t>不做道德评判，不给心理学诊断</w:t>
      </w:r>
      <w:r>
        <w:rPr>
          <w:rFonts w:ascii="Times New Roman" w:hAnsi="Times New Roman" w:eastAsia="宋体"/>
          <w:b w:val="0"/>
          <w:color w:val="222222"/>
          <w:sz w:val="20"/>
        </w:rPr>
        <w:t>，只做识别练习。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/>
          <w:sz w:val="21"/>
        </w:rPr>
        <w:t>问题三：「厌离（nibbidā）」与「厌恶（paṭikkūla）」如何区分？这对我们在家人有什么用？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提示：请一人复述原文第三、四节的两句对照——</w:t>
      </w:r>
      <w:r>
        <w:rPr>
          <w:rFonts w:ascii="Times New Roman" w:hAnsi="Times New Roman" w:eastAsia="宋体"/>
          <w:b/>
          <w:color w:val="222222"/>
          <w:sz w:val="20"/>
        </w:rPr>
        <w:t>厌离是冷静的、出离的；伪装的厌恶是热闹的、有攻击性的、让心腐败的</w:t>
      </w:r>
      <w:r>
        <w:rPr>
          <w:rFonts w:ascii="Times New Roman" w:hAnsi="Times New Roman" w:eastAsia="宋体"/>
          <w:b w:val="0"/>
          <w:color w:val="222222"/>
          <w:sz w:val="20"/>
        </w:rPr>
        <w:t>。落到生活：当我们「越学越看不惯身边的人」「越修脾气越坏」，那不是厌离，是躲闪与瞋恨；当我们「看透了、不玩了、心反而清凉了」，那才是厌离的方向。收束一句：</w:t>
      </w:r>
      <w:r>
        <w:rPr>
          <w:rFonts w:ascii="Times New Roman" w:hAnsi="Times New Roman" w:eastAsia="宋体"/>
          <w:b/>
          <w:color w:val="222222"/>
          <w:sz w:val="20"/>
        </w:rPr>
        <w:t>识别借口的技术，最后就是识别自己心热不热、松不松。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主持人操作：讨论第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问时，若有学员开始自我攻击（「我就是个烂人」），立刻按守则第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条纠偏，并把话题拉回「机制—标尺—微习惯」三段式。第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问务必留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分钟收束，不要被讨论拖走。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【现象】贪，是怎样给自己找到「合法借口」的？举一个你自己的例子。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【影响】每次都能「说服自己」的贪，时间久了会造成什么？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【应对】这周你愿意在哪件小事上，先把「理由」放一放，只看着那个「想要」？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主持人照读（总结引导）：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「今天这一讲，我们认得了一件事：</w:t>
      </w:r>
      <w:r>
        <w:rPr>
          <w:rFonts w:ascii="Times New Roman" w:hAnsi="Times New Roman" w:eastAsia="宋体"/>
          <w:b/>
          <w:sz w:val="21"/>
        </w:rPr>
        <w:t>贪从来不直接说「我要贪」。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它说的是「我不厌恶这个」「这只是为了修行方便」「我离不开他」「追求卓越是美德」「这是我的信众」。这些话不是坏话，问题在于——</w:t>
      </w:r>
      <w:r>
        <w:rPr>
          <w:rFonts w:ascii="Times New Roman" w:hAnsi="Times New Roman" w:eastAsia="宋体"/>
          <w:b/>
          <w:sz w:val="21"/>
        </w:rPr>
        <w:t>它们常常是真的理由，也是骗过我们的那层糖衣。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今天我们做了三件小事：第一，把「不厌恶想」这个善巧工具和「贪的借口」分开；第二，看清了贪的构成——</w:t>
      </w:r>
      <w:r>
        <w:rPr>
          <w:rFonts w:ascii="Times New Roman" w:hAnsi="Times New Roman" w:eastAsia="宋体"/>
          <w:b/>
          <w:sz w:val="21"/>
        </w:rPr>
        <w:t>执着、黏着、放不下、认为它会给我快乐</w:t>
      </w:r>
      <w:r>
        <w:rPr>
          <w:rFonts w:ascii="Times New Roman" w:hAnsi="Times New Roman" w:eastAsia="宋体"/>
          <w:b w:val="0"/>
          <w:sz w:val="21"/>
        </w:rPr>
        <w:t>；第三，画出了一条界线：</w:t>
      </w:r>
      <w:r>
        <w:rPr>
          <w:rFonts w:ascii="Times New Roman" w:hAnsi="Times New Roman" w:eastAsia="宋体"/>
          <w:b/>
          <w:sz w:val="21"/>
        </w:rPr>
        <w:t>厌离是冷静的、出离的；伪装出来的厌恶是热闹的、有攻击性的。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这一周，请你只做一件事：</w:t>
      </w:r>
      <w:r>
        <w:rPr>
          <w:rFonts w:ascii="Times New Roman" w:hAnsi="Times New Roman" w:eastAsia="宋体"/>
          <w:b/>
          <w:sz w:val="21"/>
        </w:rPr>
        <w:t>写下一条你常用的「合法理由」，并如实记下它护着的那件事</w:t>
      </w:r>
      <w:r>
        <w:rPr>
          <w:rFonts w:ascii="Times New Roman" w:hAnsi="Times New Roman" w:eastAsia="宋体"/>
          <w:b w:val="0"/>
          <w:sz w:val="21"/>
        </w:rPr>
        <w:t>。不是要你立刻改掉它，而是——先让自己看得见。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看得见，就已经开始自由了。」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主持人操作：总结控制在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分钟内，逐句照读即可。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：第3周「以『瞋／抗拒』为伪装的自我欺骗」——我们会看</w:t>
      </w:r>
      <w:r>
        <w:rPr>
          <w:rFonts w:ascii="Times New Roman" w:hAnsi="Times New Roman" w:eastAsia="宋体"/>
          <w:b/>
          <w:sz w:val="21"/>
        </w:rPr>
        <w:t>瞋恚如何以厌恶想为伪装</w:t>
      </w:r>
      <w:r>
        <w:rPr>
          <w:rFonts w:ascii="Times New Roman" w:hAnsi="Times New Roman" w:eastAsia="宋体"/>
          <w:b w:val="0"/>
          <w:sz w:val="21"/>
        </w:rPr>
        <w:t>（本周共读只是一瞥）、</w:t>
      </w:r>
      <w:r>
        <w:rPr>
          <w:rFonts w:ascii="Times New Roman" w:hAnsi="Times New Roman" w:eastAsia="宋体"/>
          <w:b/>
          <w:sz w:val="21"/>
        </w:rPr>
        <w:t>掉举如何借「精进」的相似外相欺骗我们</w:t>
      </w:r>
      <w:r>
        <w:rPr>
          <w:rFonts w:ascii="Times New Roman" w:hAnsi="Times New Roman" w:eastAsia="宋体"/>
          <w:b w:val="0"/>
          <w:sz w:val="21"/>
        </w:rPr>
        <w:t>，以及</w:t>
      </w:r>
      <w:r>
        <w:rPr>
          <w:rFonts w:ascii="Times New Roman" w:hAnsi="Times New Roman" w:eastAsia="宋体"/>
          <w:b/>
          <w:sz w:val="21"/>
        </w:rPr>
        <w:t>定力·精进·正念这个「平衡铁三角」</w:t>
      </w:r>
      <w:r>
        <w:rPr>
          <w:rFonts w:ascii="Times New Roman" w:hAnsi="Times New Roman" w:eastAsia="宋体"/>
          <w:b w:val="0"/>
          <w:sz w:val="21"/>
        </w:rPr>
        <w:t>如何维持。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Sādhu!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Sādhu!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Sādhu!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：本讲主题是「修道中的自欺」，涉及深度自我省察，</w:t>
      </w:r>
      <w:r>
        <w:rPr>
          <w:rFonts w:ascii="Times New Roman" w:hAnsi="Times New Roman" w:eastAsia="宋体"/>
          <w:b/>
          <w:sz w:val="21"/>
        </w:rPr>
        <w:t>极易滑向自我否定</w:t>
      </w:r>
      <w:r>
        <w:rPr>
          <w:rFonts w:ascii="Times New Roman" w:hAnsi="Times New Roman" w:eastAsia="宋体"/>
          <w:b w:val="0"/>
          <w:sz w:val="21"/>
        </w:rPr>
        <w:t>。请开场与收尾各说一次：</w:t>
      </w:r>
      <w:r>
        <w:rPr>
          <w:rFonts w:ascii="Times New Roman" w:hAnsi="Times New Roman" w:eastAsia="宋体"/>
          <w:b/>
          <w:sz w:val="21"/>
        </w:rPr>
        <w:t>「如实觉察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自我否定。看见自欺，是觉察力在起作用，不是道德审判。」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若有人说出「我怎么这么贪」「我是不是很糟糕」，温和回应：「我们看的是机制，不是给谁定罪。」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自欺是凡夫共通的认知机制，不是道德污点</w:t>
      </w:r>
      <w:r>
        <w:rPr>
          <w:rFonts w:ascii="Times New Roman" w:hAnsi="Times New Roman" w:eastAsia="宋体"/>
          <w:b w:val="0"/>
          <w:sz w:val="21"/>
        </w:rPr>
        <w:t>：贪瞋痴模拟善心、把不善读成善，是</w:t>
      </w:r>
      <w:r>
        <w:rPr>
          <w:rFonts w:ascii="Times New Roman" w:hAnsi="Times New Roman" w:eastAsia="宋体"/>
          <w:b/>
          <w:sz w:val="21"/>
        </w:rPr>
        <w:t>人类心智的普遍运作</w:t>
      </w:r>
      <w:r>
        <w:rPr>
          <w:rFonts w:ascii="Times New Roman" w:hAnsi="Times New Roman" w:eastAsia="宋体"/>
          <w:b w:val="0"/>
          <w:sz w:val="21"/>
        </w:rPr>
        <w:t>（共读课件：「心对不善法病态的反应倾向」）。请反复使用「</w:t>
      </w:r>
      <w:r>
        <w:rPr>
          <w:rFonts w:ascii="Times New Roman" w:hAnsi="Times New Roman" w:eastAsia="宋体"/>
          <w:b/>
          <w:sz w:val="21"/>
        </w:rPr>
        <w:t>机制</w:t>
      </w:r>
      <w:r>
        <w:rPr>
          <w:rFonts w:ascii="Times New Roman" w:hAnsi="Times New Roman" w:eastAsia="宋体"/>
          <w:b w:val="0"/>
          <w:sz w:val="21"/>
        </w:rPr>
        <w:t>」这个词，少用「毛病」。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不评判他人、不贴标签、不自卑不自满</w:t>
      </w:r>
      <w:r>
        <w:rPr>
          <w:rFonts w:ascii="Times New Roman" w:hAnsi="Times New Roman" w:eastAsia="宋体"/>
          <w:b w:val="0"/>
          <w:sz w:val="21"/>
        </w:rPr>
        <w:t>：讨论中极易出现「我执重／他贪心重」式互相标注。主持人不做道德裁决、不给心理学诊断标签；一旦出现评价他人修行的表述，把话拉回「只说自己的那句理由」。</w:t>
      </w:r>
      <w:r>
        <w:rPr>
          <w:rFonts w:ascii="Times New Roman" w:hAnsi="Times New Roman" w:eastAsia="宋体"/>
          <w:b/>
          <w:sz w:val="21"/>
        </w:rPr>
        <w:t>不自卑，也不自满</w:t>
      </w:r>
      <w:r>
        <w:rPr>
          <w:rFonts w:ascii="Times New Roman" w:hAnsi="Times New Roman" w:eastAsia="宋体"/>
          <w:b w:val="0"/>
          <w:sz w:val="21"/>
        </w:rPr>
        <w:t>——承认自欺不等于「我很有修行」。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分享以自愿为限</w:t>
      </w:r>
      <w:r>
        <w:rPr>
          <w:rFonts w:ascii="Times New Roman" w:hAnsi="Times New Roman" w:eastAsia="宋体"/>
          <w:b w:val="0"/>
          <w:sz w:val="21"/>
        </w:rPr>
        <w:t>：任何提问都可以说「我跳过」；跳过不需理由、不被追问。有人情绪波动时，提供「呼吸三次／暂离」选项。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不把「对治」变成新的逼迫</w:t>
      </w:r>
      <w:r>
        <w:rPr>
          <w:rFonts w:ascii="Times New Roman" w:hAnsi="Times New Roman" w:eastAsia="宋体"/>
          <w:b w:val="0"/>
          <w:sz w:val="21"/>
        </w:rPr>
        <w:t>：微习惯只提</w:t>
      </w:r>
      <w:r>
        <w:rPr>
          <w:rFonts w:ascii="Times New Roman" w:hAnsi="Times New Roman" w:eastAsia="宋体"/>
          <w:b/>
          <w:sz w:val="21"/>
        </w:rPr>
        <w:t>一条</w:t>
      </w:r>
      <w:r>
        <w:rPr>
          <w:rFonts w:ascii="Times New Roman" w:hAnsi="Times New Roman" w:eastAsia="宋体"/>
          <w:b w:val="0"/>
          <w:sz w:val="21"/>
        </w:rPr>
        <w:t>、只要求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分钟；不要在现场布置「加坐时长」「戒断清单」之类容易引发挫败的任务。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对治公式只有一句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正见（标尺）＋正念（看见）＋正精进（微习惯）三法围绕</w:t>
      </w:r>
      <w:r>
        <w:rPr>
          <w:rFonts w:ascii="Times New Roman" w:hAnsi="Times New Roman" w:eastAsia="宋体"/>
          <w:b w:val="0"/>
          <w:sz w:val="21"/>
        </w:rPr>
        <w:t>。若讨论发散，回到这一句收束。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《04_破妄显真-破除三十八种修道上的自欺3-古源尊者-20260217》——欲贪以「不厌恶想」为借口；厌离与厌恶之辨。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《05_破妄显真-破除三十八种修道上的自欺4-古源尊者-20260220》——贪的相·味·现起·近因；纯陀经与无贪的譬喻。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《06_破妄显真-破除三十八种修道上的自欺5-古源尊者-20260224》——瞋恚以厌恶想为伪装（为第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周铺路）。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读书会21 · 第2周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