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语义核查修正表（读书会14 · 阿毗达摩基础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任务</w:t>
      </w:r>
      <w:r>
        <w:rPr>
          <w:sz w:val="20"/>
        </w:rPr>
        <w:t>：对「读书会14」资料包 `第1–4周_*_主持人版.md／学员版.md／原文全集.md` 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的句段及「共读原文」块）中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作为查询、</w:t>
      </w:r>
      <w:r>
        <w:rPr>
          <w:b/>
          <w:sz w:val="20"/>
        </w:rPr>
        <w:t>回知识库检索求正</w:t>
      </w:r>
      <w:r>
        <w:rPr>
          <w:sz w:val="20"/>
        </w:rPr>
        <w:t xml:space="preserve">——逐处核查并更正。 </w:t>
      </w:r>
      <w:r>
        <w:rPr>
          <w:b/>
          <w:sz w:val="20"/>
        </w:rPr>
        <w:t>知识库</w:t>
      </w:r>
      <w:r>
        <w:rPr>
          <w:sz w:val="20"/>
        </w:rPr>
        <w:t xml:space="preserve">：kb_id `gUS_F0u-c-s03vZz9iozILn4CNDWZ1X3ireb8fXHIRc=`（古源尊者开示及上座部佛教资料）。 </w:t>
      </w:r>
      <w:r>
        <w:rPr>
          <w:b/>
          <w:sz w:val="20"/>
        </w:rPr>
        <w:t>取证文档</w:t>
      </w:r>
      <w:r>
        <w:rPr>
          <w:sz w:val="20"/>
        </w:rPr>
        <w:t xml:space="preserve">：《阿毗达摩讲要(上)》（玛欣德尊者）、《摄阿毗达摩义论表解-简体-完整版201802》、《上座部佛教名称勘误表》、《第67讲-喜心所1-共修版》、《190讲-摄集-法念处-五取蕴&amp;十二处1-共修版》、《巴利-中文早晚课诵集内页》、《如来禅修学体系34》等。 </w:t>
      </w:r>
      <w:r>
        <w:rPr>
          <w:b/>
          <w:sz w:val="20"/>
        </w:rPr>
        <w:t>落实规则（未执行·交主智能体）</w:t>
      </w:r>
      <w:r>
        <w:rPr>
          <w:sz w:val="20"/>
        </w:rPr>
        <w:t>：本表</w:t>
      </w:r>
      <w:r>
        <w:rPr>
          <w:b/>
          <w:sz w:val="20"/>
        </w:rPr>
        <w:t>只列清单、不改动任何资料包文件、不改 zip</w:t>
      </w:r>
      <w:r>
        <w:rPr>
          <w:sz w:val="20"/>
        </w:rPr>
        <w:t>。正字</w:t>
      </w:r>
      <w:r>
        <w:rPr>
          <w:b/>
          <w:sz w:val="20"/>
        </w:rPr>
        <w:t>直入正文</w:t>
      </w:r>
      <w:r>
        <w:rPr>
          <w:sz w:val="20"/>
        </w:rPr>
        <w:t>、不加括注；</w:t>
      </w:r>
      <w:r>
        <w:rPr>
          <w:b/>
          <w:sz w:val="20"/>
        </w:rPr>
        <w:t>时间码数值、结构标记、主持人操作注记、图注／附录</w:t>
      </w:r>
      <w:r>
        <w:rPr>
          <w:sz w:val="20"/>
        </w:rPr>
        <w:t>一律不动；同一处</w:t>
      </w:r>
      <w:r>
        <w:rPr>
          <w:b/>
          <w:sz w:val="20"/>
        </w:rPr>
        <w:t>三版本同改</w:t>
      </w:r>
      <w:r>
        <w:rPr>
          <w:sz w:val="20"/>
        </w:rPr>
        <w:t xml:space="preserve">（主持人版／学员版／原文全集），改后双版本逐字一致。 </w:t>
      </w:r>
      <w:r>
        <w:rPr>
          <w:b/>
          <w:sz w:val="20"/>
        </w:rPr>
        <w:t>第1周已由尊者明示改毕数处</w:t>
      </w:r>
      <w:r>
        <w:rPr>
          <w:sz w:val="20"/>
        </w:rPr>
        <w:t>（证悟后·雨安居·当机众·衮丹雅阿若憍陈如为首的五比丘），本表</w:t>
      </w:r>
      <w:r>
        <w:rPr>
          <w:b/>
          <w:sz w:val="20"/>
        </w:rPr>
        <w:t>不再列</w:t>
      </w:r>
      <w:r>
        <w:rPr>
          <w:sz w:val="20"/>
        </w:rPr>
        <w:t xml:space="preserve">。 </w:t>
      </w:r>
      <w:r>
        <w:rPr>
          <w:b/>
          <w:sz w:val="20"/>
        </w:rPr>
        <w:t>范围说明</w:t>
      </w:r>
      <w:r>
        <w:rPr>
          <w:sz w:val="20"/>
        </w:rPr>
        <w:t>：`第2周／第4周` 主持人版</w:t>
      </w:r>
      <w:r>
        <w:rPr>
          <w:b/>
          <w:sz w:val="20"/>
        </w:rPr>
        <w:t>无「文件类型：音声」材料</w:t>
      </w:r>
      <w:r>
        <w:rPr>
          <w:sz w:val="20"/>
        </w:rPr>
        <w:t>（材料均为 pdf／word 照录他人著作），</w:t>
      </w:r>
      <w:r>
        <w:rPr>
          <w:b/>
          <w:sz w:val="20"/>
        </w:rPr>
        <w:t>无时间码讲稿正文</w:t>
      </w:r>
      <w:r>
        <w:rPr>
          <w:sz w:val="20"/>
        </w:rPr>
        <w:t>，故不在本表范围；其「共读原文」块属</w:t>
      </w:r>
      <w:r>
        <w:rPr>
          <w:b/>
          <w:sz w:val="20"/>
        </w:rPr>
        <w:t>照录（延伸阅读材料）</w:t>
      </w:r>
      <w:r>
        <w:rPr>
          <w:sz w:val="20"/>
        </w:rPr>
        <w:t>，按范围规定</w:t>
      </w:r>
      <w:r>
        <w:rPr>
          <w:b/>
          <w:sz w:val="20"/>
        </w:rPr>
        <w:t>不含</w:t>
      </w:r>
      <w:r>
        <w:rPr>
          <w:sz w:val="20"/>
        </w:rPr>
        <w:t xml:space="preserve">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一、逐处明细（讲稿正文·语义核查更正）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第1周·主持人版·L99／原文全集·L37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`…论事双论和八趣论`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`…论事论、双论和发趣论（巴他那）`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《阿毗达摩讲要(上)》「七部：法集·分别·界论·人施设·论事·双·巴他那」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第1周·主持人版·L99／原文全集·L37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`包括法集论，它有七部论呢，法集论呢，分别论呢`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`包括法集论等，它有七部论——法集论、分别论`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第1周·主持人版·L109／原文全集·L47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`多少多少众生啊，就证得了法眼镜`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`…就证得了法眼净`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经藏结语「证得法眼净」；《190讲》法随观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第1周·主持人版·L127／原文全集·L65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`就相续密集、公用密集和组合密集`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`就相续密集、功用密集和组合密集`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同讲［00:25:55］「另外一个密集呢，叫做功用密集」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第1周·主持人版·L129／原文全集·L67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`那么相信密集呢，我们很容易理解`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`那么相续密集呢，很容易理解`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同讲［00:25:42］「我们称为叫做相续密集」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第1周·主持人版·L145／原文全集·L81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`这个相聚密集，公用密集之外`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`这个相续密集、功用密集之外`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同上（相续密集／功用密集）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第1周·主持人版·L147／原文全集·L83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`我们这个修习三色生分的人`（又「修无三色身份」）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`修习三十二身分的人`（「修三十二身分」）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《阿毗达摩讲要(上)》「修三十二身分…修白骨想」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第1周·主持人版·L149／原文全集·L85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`看自己身体的三色生分`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`看自己身体的三十二身分`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第1周·主持人版·L149／原文全集·L85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`你的电力够就是可以`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`你的定力够就是可以`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《讲要(上)》「培养定力，培育心清净」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第1周·主持人版·L151／原文全集·L87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`在破除色聚的密集剪刀啊`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`在破除色聚的密集之前啊`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同讲［00:26:13］「在破除密集之前呢」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第1周·主持人版·L151／原文全集·L87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`都是八不离色的地水火风色香味食数`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`…地、水、火、风、色、香、味、食素`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《摄阿毗达摩义论表解》「8.食素(ojā 营养)」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第1周·主持人版·L151／原文全集·L87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`人的身体是由无数的社区所聚合而成`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`…由无数的色聚所聚合而成`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《表解》「色聚 rūpa-kalāpa」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第1周·主持人版·L141／原文全集·L77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`看到每个社区里面各种色法不同功用`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`看到每个色聚里面各种色法不同功用`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同上（色聚）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第1周·主持人版·L163／原文全集·L99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`所以上上个部呢，不认同你还有极微存在`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`所以上座部呢，不认同你还有极微存在`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《讲要(上)》「南传上座部…《论藏》」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第1周·主持人版·L167／原文全集·L103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`好夜深色呢，有命根，有生命存在的属性`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`好，身净色呢，有命根…`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《表解》十八完成色「9.身净色」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第1周·主持人版·L169／原文全集·L105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`分析到每个星…每个星里面有哪一些新的素质`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`分析到每个心…每个心里面有哪一些心所`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《表解》「五十二心所」；「心」误作「星」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第1周·主持人版·L173／原文全集·L109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`包括颜色啊，形状啊，质量啊，电荷啊，自选啊`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`…电荷、自旋等等`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物理学名词「自旋 spin」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第1周·主持人版·L183／原文全集·L119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`那这个方面呢，属于吉利的范畴`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`那这个方面呢，属于集谛的范畴`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《讲要(上)》四圣谛「苦·集·灭·道」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第1周·主持人版·L183／原文全集·L119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`十二缘起支和二十四元`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`十二缘起支和二十四缘`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《表解》〈第八品 二十四缘〉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第1周·主持人版·L183／原文全集·L119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`也就是第七部论八趣论里面的内容`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`…第七部论发趣论（巴他那）里面的内容`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《讲要(上)》第七部《巴他那》(Paṭṭhāna)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第1周·主持人版·L183／原文全集·L119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`佛陀在醒思发气论的时候`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`佛陀在省思发趣论的时候`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《第67讲-喜心所1》「他省思自己」；第七部《巴他那》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第1周·主持人版·L187／原文全集·L123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`它只有赤裸裸的民法和色法`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`它只有赤裸裸的名法和色法`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《讲要(上)》「心与心所合称名法(nāma dhamma)」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第1周·主持人版·L191／原文全集·L127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`我们在后面有培养地力了`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`我们在后面有培养定力了`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《讲要(上)》「培养定力，培育心清净」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第1周·主持人版·L191／原文全集·L127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`从名色分别是原色受制啊…生灭随观制，坏灭随观制`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`名色分别智、缘摄受智、思维智、生灭随观智、坏灭随观智`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《190讲-法念处》「名色分别智」「生灭随观」「坏灭随观」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第1周·主持人版·L191／原文全集·L127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`十六观制修的全部是阿毗达摩`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`十六观智修的全部是阿毗达摩`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《190讲-法念处》「观智…行舍智」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第1周·主持人版·L201／原文全集·L137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`我们最后修无名色分别字的时候`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`我们最后修名色分别智的时候`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《190讲-法念处》「名色分别智」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第1周·主持人版·L203／原文全集·L139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`它其实已经就已经不是在究竟发展了`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`它其实已经不是究竟法了`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《讲要(上)》四种究竟法；下句「修的都是概念法」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第1周·主持人版·L203／原文全集·L139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`你在修观字的时候`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`你在修观智的时候`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《190讲-法念处》「观智」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第1周·主持人版·L205／原文全集·L141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`不要去头上安头`（又「很容易头上案头」）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`头上安头`（两处同）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禅门成语「头上安头」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第1周·主持人版·L225／原文全集·L161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`都在修大念处经，好大念初经`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`都在修大念处经`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《讲要(上)》「《长部·大念处经》」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第1周·主持人版·L225／原文全集·L161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`它的五蕴，它的五盖，它的十二出啊`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`…它的十二处啊`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《190讲-法念处》「六种内、外处…十二处」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第1周·主持人版·L227／原文全集·L163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`那在大林书经里面，佛陀是略说`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`那在大念处经里面，佛陀是略说`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同30（《长部·大念处经》）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第1周·主持人版·L239／原文全集·L175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`我们大念书经里面讲说刹那面`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`我们大念处经里面讲说…`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同30（《长部·大念处经》）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第1周·主持人版·L237／原文全集·L173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`看到那个错键，要把那个错键`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`看到那个错见，要把那个错见`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同讲「你的见解」；《讲要(上)》「邪见」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第1周·主持人版·L241／原文全集·L177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`这个天雅他将军的这样的一种利气呢`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`这个夜叉将军的这样的一种戾气呢`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同讲［00:44:12］「这个戾气很重」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第1周·主持人版·L243／原文全集·L179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`而所以我们在十二缘起之里面说`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`而所以我们在十二缘起支里面说`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《表解》「十二缘起支」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第1周·主持人版·L247／原文全集·L183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`十二元的原理，十二元其士的原理`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`十二缘起的原理，十二缘起支的原理`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《表解》十二缘起／缘起支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第1周·主持人版·L247／原文全集·L183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`那么也是二十四元的亲子源的原理`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`那么也是二十四缘的亲依止缘的原理`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《表解》〈二十四缘〉「9.亲依止缘」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第1周·主持人版·L247／原文全集·L183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`前天逐步散法对后后逐上逐步散法以亲子源为源`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`前前诸法对后后诸法以亲依止缘为缘`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《表解》亲依止缘「前名聚→后名聚」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第1周·主持人版·L251／原文全集·L187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`它一定有变一切。十九个美心的心所`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`它一定有遍一切美心的（19个）心所`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《表解》「19遍一切美心所」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第1周·主持人版·L251／原文全集·L187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`四个变一切不善心的心所是无常无味钓举`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`四个遍一切不善心心所是痴、无惭、无愧、掉举`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《表解》「4遍一切不善心所：痴·无惭·无愧·掉举」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第1周·主持人版·L261／原文全集·L197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`这个所缘呢，在巴利叫阿拉玛纳`（下句「这个阿拉玛达呢」）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`…就叫阿拉玛纳（ārammaṇa）`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《表解》所缘(ārammaṇa)；下句同词异写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第1周·主持人版·L261／原文全集·L197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`它就叫做迷人的…这个叫锁源`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`…这个叫所缘`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《讲要(上)》「所缘」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第1周·主持人版·L265／原文全集·L201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`当你没有练知的时候`（又「当你有链子的时候」）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`当你没有念知的时候`（「当你有念知的时候」）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同讲［00:54:21］「提升念知」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第1周·主持人版·L265／原文全集·L201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`还有无间源的惯性`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`还有无间缘的惯性`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《表解》〈二十四缘〉「4.无间缘」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第1周·主持人版·L275／原文全集·L211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`那个所缘缘的力量和他亲子源力量就被削弱`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`…和他亲依止缘力量就被削弱`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《表解》「亲依止缘」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第1周·主持人版·L281／原文全集·L217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`一讲到四圣谛都是在官制层面上的`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`…都是在观智层面上的`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《190讲-法念处》「观智」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第1周·主持人版·L281／原文全集·L217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`因为苦地是指名色嘛`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`因为苦谛是指名色嘛`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四圣谛「苦谛」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第1周·主持人版·L281／原文全集·L217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`缘色受字呢，就见到其地`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`缘摄受智呢，就见到集谛`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《190讲》「名色分别智」；四圣谛集谛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第1周·主持人版·L281／原文全集·L217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`你看到灭槃呢，看到灭谛好`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`你看到涅槃呢，看到灭谛好`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《表解》「涅槃 nibbāna」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第1周·主持人版·L281／原文全集·L217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`难道只有在。正的名色分别的时候`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`难道只有在证得名色分别的时候`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《190讲》「名色分别智」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第1周·主持人版·L281／原文全集·L217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`从而是这个如实之见啊`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`从而…如实知见啊`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同讲［00:32:51］「如实的知见」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第1周·主持人版·L283／原文全集·L219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`然后修习啊，露出习练啊`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`然后修习入出息念啊`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《上座部佛教名称勘误表》「安般念→入出息念」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第1周·主持人版·L285／原文全集·L221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`那个眼识领受推多是果报性`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`那个眼识、领受、推度是果报性`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《表解》心路「领受、推度」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第1周·主持人版·L285／原文全集·L221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`后面的两个鼻首缘也是果报性`（又「两个鼻首源」）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`后面的两个彼所缘也是果报性`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心路「二彼所缘」；《136讲》系列「彼所缘」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第1周·主持人版·L285／原文全集·L221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`那么身体耳门心的过程`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`那么耳门心路过程`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《表解》「心路过程」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第1周·主持人版·L289／原文全集·L225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`那这个就是苦逼`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`那这个就是苦谛`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四圣谛苦谛；同段语境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第1周·主持人版·L289／原文全集·L225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`最后他也会入把涅槃`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`最后他也会入般涅槃`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《勘误表》「般涅槃,圆寂｜parinibbāna」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第1周·主持人版·L295／原文全集·L231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`我们这正见正思为正义正业正命`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`我们这正见、正思惟、正语、正业、正命`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《讲要(上)》八支圣道「正见…正思惟…正语…正业…正命」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第1周·主持人版·L311／原文全集·L247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`就非常烦冥想那么多`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`就非常烦名相那么多`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同讲［01:00:53］「反对你这个名相太多」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第1周·主持人版·L321／原文全集·L257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`比如这个毗婆奢师佛，我们叫微这个微法西佛`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`比如这个维巴西佛`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《勘误表》「毗婆尸,毗钵尸→维巴西｜Vipassī」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第1周·主持人版·L321／原文全集·L257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`有些人是在嘎萨发佛的时代遇到佛法`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`有些人是在咖沙巴佛的时代遇到佛法`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《勘误表》「迦叶,迦摄波→咖沙巴｜Kassapa」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第1周·主持人版·L323／原文全集·L259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`韦巴西佛教的佛法跟嘎萨巴佛教的佛法`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`维巴西佛教的佛法跟咖沙巴佛教的佛法`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同上（维巴西／咖沙巴）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第1周·主持人版·L323／原文全集·L259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`修的灵色，这个观字全部一样`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`修的名色，这个观智全部一样`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《讲要(上)》名法／色法；《190讲》观智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第3周（材料②《如来禅修学体系介绍29（音声）》·材料③《015讲-摄色1（音声）》）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第3周·主持人版·L395／原文全集·L2800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`南无大瑟，我阿达哈萨三不瑟…你今乃位世尊，阿拉汉正自觉者`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`Namo tassa bhagavato arahato sammāsambuddhassa（×3）／礼敬那位跋葛瓦、阿拉汉、正自觉者！`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《巴利-中文早晚课诵集内页》礼敬偈原文及汉译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第3周·主持人版·L413／原文全集·L2818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`双午时为什么不需要寻呢`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`双五识为什么不需要寻呢`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本包同段整理注记「双五十：双五识」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第3周·主持人版·L419／原文全集·L2824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`所以这个这个寻的特效呢`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`…这个寻的特相呢`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《表解》杂心所「寻｜特相…作用…现起…近因」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第3周·主持人版·L419／原文全集·L2824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`…骑在这个锁源上`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`…骑在这个所缘上`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《讲要(上)》「所缘」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第3周·主持人版·L427／原文全集·L2832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`必须依靠这个寻威达感的帮助…那这个是大家的特想`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`依靠这个寻（vitakka）的帮助…这个是寻的特相`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《表解》「寻(vitakka＜vi+takk)」；特相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第3周·主持人版·L433／原文全集·L2838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`最后你的希望就完全沉在这个上面`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`最后你的心就完全沉在这个上面`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同讲［00:12:45］「你的心能够完全沉在上面」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第3周·主持人版·L433／原文全集·L2838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`那这个行的现起呢，就是呈现在禅修者的内心`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`那这个寻的现起呢…`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《表解》杂心所「寻」现起「把心导向目标」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第3周·主持人版·L433／原文全集·L2838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`一直往外跑的那个力量也是那个血啊`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`…也是那个寻啊`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同段「散乱寻」「这个寻」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第3周·主持人版·L437／原文全集·L2842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`群呢，如果作为一个中介`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`寻呢，如果作为一个中介`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本包整理注记「群：寻」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第3周·主持人版·L437／原文全集·L2842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`眼耳鼻舌身意取道的色身香味触法`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`…取到的色、声、香、味、触、法`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《表解》境色「10.颜色 11.声 12.香 13.味」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第3周·主持人版·L445／原文全集·L2850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`同时要七八条的新路对它进行代加工`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`同时要七八条的心路对它进行再加工`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《表解》「心路过程」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第3周·主持人版·L451／原文全集·L2856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`他的那种状态也是血`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`他的那种状态也是寻`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同段论「寻」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第3周·主持人版·L455／原文全集·L2860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`首先我们讲说五十，眼耳鼻舌身啊`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`首先我们讲说双五识，眼耳鼻舌身`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整理注记「双五十：双五识」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第3周·主持人版·L457／原文全集·L2862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`那双五识在没有旬的情况下`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`那双五识在没有寻的情况下`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《表解》「寻 vitakka」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第3周·主持人版·L459／原文全集·L2864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`碰到的时候就是碰到啊，你不需要有个穴`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`…你不需要有个寻`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《表解》「寻 vitakka」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第3周·主持人版·L463／原文全集·L2868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`它的意境性已经很强了`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`它的一境性已经很强了`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《表解》五禅支「一境性（ekaggatā）」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第3周·主持人版·L467／原文全集·L2872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`我们要入二肠啊，他都会先入二肠的进行病`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`我们要入二禅啊，他都会先入二禅的…`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《表解》色界禅「第二禅»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第3周·主持人版·L469／原文全集·L2874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`一个它就自然性资源的作用`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`一个它就亲依止缘的作用`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《表解》〈二十四缘〉「亲依止缘」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第3周·主持人版·L469／原文全集·L2874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`它还有性情定会把那个目缠绕目标取过来`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`它还有近行定会把那个目标取过来`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《表解》「遍作·近行·随顺·种姓」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第3周·主持人版·L469／原文全集·L2874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`那么他就不需要这个训啊`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`那么他就不需要这个寻啊`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《表解》「寻 vitakka」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第3周·主持人版·L471／原文全集·L2876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`你可以在很多的长那里面好来回跳啊`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`…可以在很多的禅那里面来回跳`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《表解》「禅那 jhāna」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第3周·主持人版·L471／原文全集·L2876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`它靠的也是自然亲资源的原理`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`它靠的也是自然亲依止缘的原理`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《表解》「自然亲依止缘（本性亲依止）」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第3周·主持人版·L479／原文全集·L2884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`你面对露出其所缘`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`你面对入出息所缘`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《勘误表》「数息观、安般念→入出息念」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第3周·主持人版·L491／原文全集·L2896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`这上法加上法，它只能是上法的二两倍`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`这不善法加不善法，它只能是不善法的两倍`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上句「不上法」＝不善法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第3周·主持人版·L501／原文全集·L2906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`是能够让善法持续增长的这种七绝之之力的这个精进觉知啊`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`…这种七觉支之力的这个精进觉支啊`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《讲要(上)》七觉支「…精进觉支、喜觉支…」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第3周·主持人版·L505／原文全集·L2910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`起呢就是这个PT啊巴利叫PT`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`喜呢就是这个 pīti 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整理注记「PT：pīti，喜」；《表解》「喜(pīti)」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第3周·主持人版·L507／原文全集·L2912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`雀跃作为他的炫器啊`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`雀跃作为他的现起啊`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整理注记「炫器：现起」；《第67讲》「身心雀跃…为现起」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第3周·主持人版·L507／原文全集·L2912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`那具体喜就是有点持续了`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`那继起喜就是有点持续了`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《第67讲-喜心所1》「小喜·刹那喜·继起喜·踊跃喜·遍满喜」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第3周·主持人版·L511／原文全集·L2916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`它产生的新生色法呢`（又「产生了新生色法」）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`它产生的心生色法呢`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《表解》「心生色 cittaja-rūpa」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第3周·主持人版·L515／原文全集·L2920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`你没有这个洗，按完以后觉得很舒适，那个洗`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`你没有这个喜…那个喜`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《表解》「喜 pīti」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第3周·主持人版·L517／原文全集·L2922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`这个是叫刹那系好`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`这个是叫刹那喜好`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《第67讲》五种喜「刹那喜」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第3周·主持人版·L525／原文全集·L2930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`由于这样的一个雀跃席呢`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`由于这样的一个踊跃喜呢`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《第67讲》「踊跃喜」；注记「缺夜喜：踊跃喜」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第3周·主持人版·L529／原文全集·L2934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`接下来就会有清安啊，清安就是…`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`接下来就会有轻安啊，轻安就是…`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整理注记「清安：轻安」；《第67讲》「轻安」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第3周·主持人版·L531／原文全集·L2936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`它会有病啊，会有安子病，刹那病好`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`它会有定啊，会有安止定、刹那定好`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《第67讲》「刹那定、近行定、安止定」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第3周·主持人版·L533／原文全集·L2938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`同样的，如果你在觉知如出息`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`同样的，如果你在觉知入出息`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《勘误表》「入出息（念）」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第3周·主持人版·L535／原文全集·L2940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`就离不开这个寻和视啊`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`就离不开这个寻和伺啊`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整理注记「寻和视：寻和伺」；《表解》「伺」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第3周·主持人版·L535／原文全集·L2940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`轻安轻快柔软，适业练达阵子就会起来`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`轻安、轻快、柔软、适业、练达、正直就会起来`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《表解》19遍一切美心所「练达性／正直性」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第3周·主持人版·L559／原文全集·L2964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`我们讲喜觉知啊，一直引导着他证悟涅槃`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`我们讲喜觉支啊…`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《讲要(上)》七觉支「喜觉支」；《第67讲》「喜觉支」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第3周·主持人版·L561／原文全集·L2966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`在二十四元里面呢，也称为叫遇俱生增上缘`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`在二十四缘里面呢，也称为叫俱生增上缘`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《表解》〈二十四缘〉「(1)俱生增上缘」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第3周·主持人版·L561／原文全集·L2966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`这个聚生啊真上啊啊叫俱生增上缘`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`这个俱生增上啊，叫俱生增上缘`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同上；注记「真善缘：俱生增上缘」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第3周·主持人版·L565／原文全集·L2970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`伊旦没榜样，阿萨瓦卡呀…你把那三八节有好多…妈妈半年八干十八十达南巴杰米…`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`Idaṃ me puññaṃ, āsavakkhayāvahaṃ hotu. Idaṃ me puññaṃ, nibbānassa paccayo hotu. Mama puññabhāgaṃ sabbasattānaṃ bhājemi; Te sabbe me samaṃ puññabhāgaṃ labhantu.`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《巴利-中文早晚课诵集内页》回向偈原文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第3周·主持人版·L565／原文全集·L2970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`愿我此功德导向出漏尽`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`愿我此功德，导向诸漏尽`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《巴利-中文早晚课诵集内页》回向偈汉译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第3周·主持人版·L565／原文全集·L2970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`分萨陀萨。啊，都洒脱啊`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`萨度！萨度！萨度！`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同上「Sādhu! Sādhu! Sādhu!／萨度！萨度！萨度！」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第3周·主持人版·L523／原文全集·L2928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`有一位叫大比萨，大比萨马哈比萨长老`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`有一位大马哈迪撒（Mahātissa）长老`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《第67讲-喜心所1》「住在波奈跋利迦的马哈迪撒 Mahātissa 长老」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第3周·主持人版·L1508／原文全集·L3823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`硬粗重老滑轻`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`硬、粗、重、软、滑、轻`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《表解》四界十二特相「硬·粗·重·软·滑·轻」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第3周·主持人版·L1516／原文全集·L3829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`就是印啊的这样一种特性`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`就是硬啊的这样一种特性`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《表解》地界特相「硬(kakkhaḷaṁ)」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第3周·主持人版·L1616／原文全集·L3929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`包括现在有很多论识啊`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`包括现在有很多论师啊`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《讲要(上)》「论师」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第3周·主持人版·L1616／原文全集·L3929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`就意界和意识界的一处色`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`就意界和意识界的依处色`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《表解》「心色16.心所依处」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第3周·主持人版·L1618／原文全集·L3931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`因为心色也是要如实之见的`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`因为心色也是要如实知见的`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同讲［00:32:51］「如实的知见」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第3周·主持人版·L1628／原文全集·L3941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`撞击你的耳净色过了四个性之刹那`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`…过了四个心识刹那`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《表解》「色法寿命＝17个心识刹那」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第3周·主持人版·L1628／原文全集·L3941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`就这个领受推动啊`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`就这个领受、推度啊`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《表解》心路「领受、推度」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第3周·主持人版·L1630／原文全集·L3943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`七个速行啊确定性，七个速行性`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`七个速行啊确定，七个速行`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《表解》「确定」「速行」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第3周·主持人版·L1634／原文全集·L3947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`那么再一个是食色，食色就是段食`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`那么再一个是食素，食素就是段食`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《表解》十八完成色「18.食素(ojā 营养)」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三版本同改说明</w:t>
      </w:r>
      <w:r>
        <w:rPr>
          <w:sz w:val="20"/>
        </w:rPr>
        <w:t>：上表「第1周／第3周 主持人版」各句，在</w:t>
      </w:r>
      <w:r>
        <w:rPr>
          <w:b/>
          <w:sz w:val="20"/>
        </w:rPr>
        <w:t>同周学员版</w:t>
      </w:r>
      <w:r>
        <w:rPr>
          <w:sz w:val="20"/>
        </w:rPr>
        <w:t>中同源逐字出现（`第1周_…_学员版.md`、`第3周_…_学员版.md`），亦收于 `原文全集.md`；落实时须</w:t>
      </w:r>
      <w:r>
        <w:rPr>
          <w:b/>
          <w:sz w:val="20"/>
        </w:rPr>
        <w:t>三版本同改</w:t>
      </w:r>
      <w:r>
        <w:rPr>
          <w:sz w:val="20"/>
        </w:rPr>
        <w:t>（学员版行号由主智能体按同一句段定位）。`第2周／第4周` 主持人版无时间码讲稿正文（材料均为 pdf／word 照录），不在本表。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二、未获证据·待回听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下列各处亦疑为 ASR 讹误，但</w:t>
      </w:r>
      <w:r>
        <w:rPr>
          <w:b/>
          <w:sz w:val="20"/>
        </w:rPr>
        <w:t>整句回知识库检索未能返回可确证之原句</w:t>
      </w:r>
      <w:r>
        <w:rPr>
          <w:sz w:val="20"/>
        </w:rPr>
        <w:t>（库中无对应词条），依「无实据者不臆改」原则</w:t>
      </w:r>
      <w:r>
        <w:rPr>
          <w:b/>
          <w:sz w:val="20"/>
        </w:rPr>
        <w:t>暂列不改</w:t>
      </w:r>
      <w:r>
        <w:rPr>
          <w:sz w:val="20"/>
        </w:rPr>
        <w:t>，待回听原音后再定。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疑似更正（待回听）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第1周·主持人版·L89／原文全集·L27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`什么是阿巴利叫阿毗达摩…他妈呢，我们过去翻译成达摩了`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疑「什么是巴利…那么呢，我们过去翻译成达摩了」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库中无可对应原句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第1周·主持人版·L97／原文全集·L35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`律藏呢，是世尊给佛陀制定的`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疑「世尊给佛弟子制定的」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语义不通（世尊不自制戒），库中无原句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第1周·主持人版·L147／原文全集·L83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`能够维持到存在事项上三个小时以上`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疑「入出息念第四禅三个小时以上」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第1周·主持人版·L179／原文全集·L115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`最终呢，他也会要死掉啊，他也要怀念啊`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疑「他也要坏灭／厌离」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第1周·主持人版·L181／原文全集·L117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`就要去看到它的其地`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疑「起因／根基」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与L281「其地→集谛」语境不同，不能确证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第1周·主持人版·L215／原文全集·L153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`因为在萨洛部的传统里面`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疑「上座部的传统里面」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库中无「萨洛部」词条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第1周·主持人版·L261／原文全集·L197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`把它把所缘缘的原力啊…翻译成叫迷妹缘`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疑「缘力」「迷昧缘」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长老之译语，库中无可确证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第1周·主持人版·L285／原文全集·L221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`如果有两个鼻首源呢，啊也是火爆线`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疑「也是果报性」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第1周·主持人版·L233／原文全集·L167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`比如说你过去第五十生啊`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疑「过去某一生」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第1周·主持人版·L235／原文全集·L169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`龙王也是称军种啊`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疑「龙王也是将军种」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第1周·主持人版·L293／原文全集·L229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`这个就是极地不看清楚原因呢`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疑「极其／基于」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第1周·主持人版·L311／原文全集·L247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`可以明确界定会哈的路径哈就究竟灭苦了`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疑「明确灭苦的路径」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第1周·主持人版·L315／原文全集·L251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`就就越来越会越来越贵`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疑「越来越熟」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第3周·主持人版·L403／原文全集·L2808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`多萨在巴利呢，也称为叫巴尼亚嘎。巴尼哈`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 dosa 之异名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音形不能直证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第3周·主持人版·L417／原文全集·L2822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`也称为叫大嘎。那V大纲呢，这个V呢`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 takka／vitakka 之音写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第3周·主持人版·L459／原文全集·L2864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`边上一个范畴壁啊`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不明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第3周·主持人版·L547／原文全集·L2952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`叫五戒尊者啊…绑架希腊，绑架希腊`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疑「五戒比库」（Pañcasīlaka）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《第67讲》作「五戒持者／五戒比库」，音形不能直证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第3周·主持人版·L1590／原文全集·L3905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`那么这个色青者颜色、声音、气味、味道`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疑「颜色、声音、气味、味道」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第3周·主持人版·L1668／原文全集·L3981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`哎，生十色升起了`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疑「身十色／十色法」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第3周·主持人版·L1674／原文全集·L3995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`第十七个性是常染的，这个无常性啊`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疑「第十七心识刹那是无常的」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库中无对应原句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U21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第3周·主持人版·L1584／原文全集·L3897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`打都啊，这个界呢`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疑「dhātu（界）」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库中无对应原句；疑为原音插入之巴利音写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候选数（本表核定之语义存疑处）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138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——其中：已定正（写入修正表）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117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——其中：未获证据·待回听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21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覆盖周次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第1周（64 处）、第3周（53 处）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`第1周_…_主持人版.md`、`第3周_…_心所详解与色法总说_主持人版.md`、`原文全集.md`（另：学员版同源同改）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引用知识库文档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 种（《阿毗达摩讲要(上)》／《摄阿毗达摩义论表解》／《上座部佛教名称勘误表》／《第67讲-喜心所1-共修版》／《190讲-摄集-法念处-五取蕴&amp;十二处1-共修版》／《巴利-中文早晚课诵集内页》）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置信分布（已定正 117）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高 </w:t>
            </w:r>
            <w:r>
              <w:rPr>
                <w:b/>
                <w:sz w:val="19"/>
              </w:rPr>
              <w:t>60</w:t>
            </w:r>
            <w:r>
              <w:rPr>
                <w:sz w:val="19"/>
              </w:rPr>
              <w:t xml:space="preserve"> ／ 中 </w:t>
            </w:r>
            <w:r>
              <w:rPr>
                <w:b/>
                <w:sz w:val="19"/>
              </w:rPr>
              <w:t>57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未改动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任何资料包文件、`*.zip`、`课件原图/`、`Word版/` 均</w:t>
            </w:r>
            <w:r>
              <w:rPr>
                <w:b/>
                <w:sz w:val="19"/>
              </w:rPr>
              <w:t>未改动</w:t>
            </w:r>
            <w:r>
              <w:rPr>
                <w:sz w:val="19"/>
              </w:rPr>
              <w:t>（本表只列出清单）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高置信代表例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七部论「论事双论和</w:t>
      </w:r>
      <w:r>
        <w:rPr>
          <w:b/>
          <w:sz w:val="21"/>
        </w:rPr>
        <w:t>八趣论</w:t>
      </w:r>
      <w:r>
        <w:rPr>
          <w:sz w:val="21"/>
        </w:rPr>
        <w:t>」→「论事论、双论和</w:t>
      </w:r>
      <w:r>
        <w:rPr>
          <w:b/>
          <w:sz w:val="21"/>
        </w:rPr>
        <w:t>发趣论</w:t>
      </w:r>
      <w:r>
        <w:rPr>
          <w:sz w:val="21"/>
        </w:rPr>
        <w:t>（巴他那）」（《讲要(上)》）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「四个变一切不善心的心所是</w:t>
      </w:r>
      <w:r>
        <w:rPr>
          <w:b/>
          <w:sz w:val="21"/>
        </w:rPr>
        <w:t>无常无味钓举</w:t>
      </w:r>
      <w:r>
        <w:rPr>
          <w:sz w:val="21"/>
        </w:rPr>
        <w:t>」→「</w:t>
      </w:r>
      <w:r>
        <w:rPr>
          <w:b/>
          <w:sz w:val="21"/>
        </w:rPr>
        <w:t>痴、无惭、无愧、掉举</w:t>
      </w:r>
      <w:r>
        <w:rPr>
          <w:sz w:val="21"/>
        </w:rPr>
        <w:t>」（《表解》）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「二十四元的</w:t>
      </w:r>
      <w:r>
        <w:rPr>
          <w:b/>
          <w:sz w:val="21"/>
        </w:rPr>
        <w:t>亲子源</w:t>
      </w:r>
      <w:r>
        <w:rPr>
          <w:sz w:val="21"/>
        </w:rPr>
        <w:t>的原理」→「二十四缘的</w:t>
      </w:r>
      <w:r>
        <w:rPr>
          <w:b/>
          <w:sz w:val="21"/>
        </w:rPr>
        <w:t>亲依止缘</w:t>
      </w:r>
      <w:r>
        <w:rPr>
          <w:sz w:val="21"/>
        </w:rPr>
        <w:t>的原理」（《表解》）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回向偈谶「</w:t>
      </w:r>
      <w:r>
        <w:rPr>
          <w:b/>
          <w:sz w:val="21"/>
        </w:rPr>
        <w:t>伊旦没榜样…分萨陀萨。啊，都洒脱啊</w:t>
      </w:r>
      <w:r>
        <w:rPr>
          <w:sz w:val="21"/>
        </w:rPr>
        <w:t>」→「Idaṃ me puññaṃ…／萨度！萨度！萨度！」（《课诵集》）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</w:t>
      </w:r>
      <w:r>
        <w:rPr>
          <w:b/>
          <w:sz w:val="21"/>
        </w:rPr>
        <w:t>意意境性</w:t>
      </w:r>
      <w:r>
        <w:rPr>
          <w:sz w:val="21"/>
        </w:rPr>
        <w:t>已经很强了」→「</w:t>
      </w:r>
      <w:r>
        <w:rPr>
          <w:b/>
          <w:sz w:val="21"/>
        </w:rPr>
        <w:t>一境性</w:t>
      </w:r>
      <w:r>
        <w:rPr>
          <w:sz w:val="21"/>
        </w:rPr>
        <w:t>已经很强了」（《表解》五禅支）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读书会14·主持人总指南（朗读优化版）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