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2176333"/>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rsidR="00EE20FB" w:rsidRDefault="00EE20FB">
          <w:pPr>
            <w:pStyle w:val="TOCHeading"/>
          </w:pPr>
          <w:r>
            <w:t>Table of Contents</w:t>
          </w:r>
        </w:p>
        <w:p w:rsidR="00282B88" w:rsidRDefault="00EE20FB">
          <w:pPr>
            <w:pStyle w:val="TOC2"/>
            <w:tabs>
              <w:tab w:val="right" w:leader="dot" w:pos="9350"/>
            </w:tabs>
            <w:rPr>
              <w:b w:val="0"/>
              <w:bCs w:val="0"/>
              <w:noProof/>
              <w:kern w:val="2"/>
              <w:sz w:val="24"/>
              <w:szCs w:val="24"/>
              <w:lang w:val="en-VN" w:eastAsia="en-US"/>
              <w14:ligatures w14:val="standardContextual"/>
            </w:rPr>
          </w:pPr>
          <w:r>
            <w:rPr>
              <w:b w:val="0"/>
              <w:bCs w:val="0"/>
            </w:rPr>
            <w:fldChar w:fldCharType="begin"/>
          </w:r>
          <w:r>
            <w:instrText xml:space="preserve"> TOC \o "1-3" \h \z \u </w:instrText>
          </w:r>
          <w:r>
            <w:rPr>
              <w:b w:val="0"/>
              <w:bCs w:val="0"/>
            </w:rPr>
            <w:fldChar w:fldCharType="separate"/>
          </w:r>
          <w:hyperlink w:anchor="_Toc231312330" w:history="1">
            <w:r w:rsidR="00282B88" w:rsidRPr="004265D3">
              <w:rPr>
                <w:rStyle w:val="Hyperlink"/>
                <w:noProof/>
              </w:rPr>
              <w:t>Unconcealed Mānatta</w:t>
            </w:r>
            <w:r w:rsidR="00282B88">
              <w:rPr>
                <w:noProof/>
                <w:webHidden/>
              </w:rPr>
              <w:tab/>
            </w:r>
            <w:r w:rsidR="00282B88">
              <w:rPr>
                <w:noProof/>
                <w:webHidden/>
              </w:rPr>
              <w:fldChar w:fldCharType="begin"/>
            </w:r>
            <w:r w:rsidR="00282B88">
              <w:rPr>
                <w:noProof/>
                <w:webHidden/>
              </w:rPr>
              <w:instrText xml:space="preserve"> PAGEREF _Toc231312330 \h </w:instrText>
            </w:r>
            <w:r w:rsidR="00282B88">
              <w:rPr>
                <w:noProof/>
                <w:webHidden/>
              </w:rPr>
            </w:r>
            <w:r w:rsidR="00282B88">
              <w:rPr>
                <w:noProof/>
                <w:webHidden/>
              </w:rPr>
              <w:fldChar w:fldCharType="separate"/>
            </w:r>
            <w:r w:rsidR="00282B88">
              <w:rPr>
                <w:noProof/>
                <w:webHidden/>
              </w:rPr>
              <w:t>2</w:t>
            </w:r>
            <w:r w:rsidR="00282B88">
              <w:rPr>
                <w:noProof/>
                <w:webHidden/>
              </w:rPr>
              <w:fldChar w:fldCharType="end"/>
            </w:r>
          </w:hyperlink>
        </w:p>
        <w:p w:rsidR="00282B88" w:rsidRDefault="00282B88">
          <w:pPr>
            <w:pStyle w:val="TOC2"/>
            <w:tabs>
              <w:tab w:val="right" w:leader="dot" w:pos="9350"/>
            </w:tabs>
            <w:rPr>
              <w:b w:val="0"/>
              <w:bCs w:val="0"/>
              <w:noProof/>
              <w:kern w:val="2"/>
              <w:sz w:val="24"/>
              <w:szCs w:val="24"/>
              <w:lang w:val="en-VN" w:eastAsia="en-US"/>
              <w14:ligatures w14:val="standardContextual"/>
            </w:rPr>
          </w:pPr>
          <w:hyperlink w:anchor="_Toc231312331" w:history="1">
            <w:r w:rsidRPr="004265D3">
              <w:rPr>
                <w:rStyle w:val="Hyperlink"/>
                <w:noProof/>
              </w:rPr>
              <w:t>Combined Probation (Agghasamodhāna parivāsa).</w:t>
            </w:r>
            <w:r>
              <w:rPr>
                <w:noProof/>
                <w:webHidden/>
              </w:rPr>
              <w:tab/>
            </w:r>
            <w:r>
              <w:rPr>
                <w:noProof/>
                <w:webHidden/>
              </w:rPr>
              <w:fldChar w:fldCharType="begin"/>
            </w:r>
            <w:r>
              <w:rPr>
                <w:noProof/>
                <w:webHidden/>
              </w:rPr>
              <w:instrText xml:space="preserve"> PAGEREF _Toc231312331 \h </w:instrText>
            </w:r>
            <w:r>
              <w:rPr>
                <w:noProof/>
                <w:webHidden/>
              </w:rPr>
            </w:r>
            <w:r>
              <w:rPr>
                <w:noProof/>
                <w:webHidden/>
              </w:rPr>
              <w:fldChar w:fldCharType="separate"/>
            </w:r>
            <w:r>
              <w:rPr>
                <w:noProof/>
                <w:webHidden/>
              </w:rPr>
              <w:t>6</w:t>
            </w:r>
            <w:r>
              <w:rPr>
                <w:noProof/>
                <w:webHidden/>
              </w:rPr>
              <w:fldChar w:fldCharType="end"/>
            </w:r>
          </w:hyperlink>
        </w:p>
        <w:p w:rsidR="00282B88" w:rsidRDefault="00282B88">
          <w:pPr>
            <w:pStyle w:val="TOC2"/>
            <w:tabs>
              <w:tab w:val="right" w:leader="dot" w:pos="9350"/>
            </w:tabs>
            <w:rPr>
              <w:b w:val="0"/>
              <w:bCs w:val="0"/>
              <w:noProof/>
              <w:kern w:val="2"/>
              <w:sz w:val="24"/>
              <w:szCs w:val="24"/>
              <w:lang w:val="en-VN" w:eastAsia="en-US"/>
              <w14:ligatures w14:val="standardContextual"/>
            </w:rPr>
          </w:pPr>
          <w:hyperlink w:anchor="_Toc231312332" w:history="1">
            <w:r w:rsidRPr="004265D3">
              <w:rPr>
                <w:rStyle w:val="Hyperlink"/>
                <w:noProof/>
              </w:rPr>
              <w:t>Absolute Probation (suddhantaparivāsaya)</w:t>
            </w:r>
            <w:r>
              <w:rPr>
                <w:noProof/>
                <w:webHidden/>
              </w:rPr>
              <w:tab/>
            </w:r>
            <w:r>
              <w:rPr>
                <w:noProof/>
                <w:webHidden/>
              </w:rPr>
              <w:fldChar w:fldCharType="begin"/>
            </w:r>
            <w:r>
              <w:rPr>
                <w:noProof/>
                <w:webHidden/>
              </w:rPr>
              <w:instrText xml:space="preserve"> PAGEREF _Toc231312332 \h </w:instrText>
            </w:r>
            <w:r>
              <w:rPr>
                <w:noProof/>
                <w:webHidden/>
              </w:rPr>
            </w:r>
            <w:r>
              <w:rPr>
                <w:noProof/>
                <w:webHidden/>
              </w:rPr>
              <w:fldChar w:fldCharType="separate"/>
            </w:r>
            <w:r>
              <w:rPr>
                <w:noProof/>
                <w:webHidden/>
              </w:rPr>
              <w:t>12</w:t>
            </w:r>
            <w:r>
              <w:rPr>
                <w:noProof/>
                <w:webHidden/>
              </w:rPr>
              <w:fldChar w:fldCharType="end"/>
            </w:r>
          </w:hyperlink>
        </w:p>
        <w:p w:rsidR="00282B88" w:rsidRDefault="00282B88">
          <w:pPr>
            <w:pStyle w:val="TOC2"/>
            <w:tabs>
              <w:tab w:val="right" w:leader="dot" w:pos="9350"/>
            </w:tabs>
            <w:rPr>
              <w:b w:val="0"/>
              <w:bCs w:val="0"/>
              <w:noProof/>
              <w:kern w:val="2"/>
              <w:sz w:val="24"/>
              <w:szCs w:val="24"/>
              <w:lang w:val="en-VN" w:eastAsia="en-US"/>
              <w14:ligatures w14:val="standardContextual"/>
            </w:rPr>
          </w:pPr>
          <w:hyperlink w:anchor="_Toc231312333" w:history="1">
            <w:r w:rsidRPr="004265D3">
              <w:rPr>
                <w:rStyle w:val="Hyperlink"/>
                <w:noProof/>
              </w:rPr>
              <w:t>Matters to be Known Regarding the Fulfillment of Vatta and Mānatta.</w:t>
            </w:r>
            <w:r>
              <w:rPr>
                <w:noProof/>
                <w:webHidden/>
              </w:rPr>
              <w:tab/>
            </w:r>
            <w:r>
              <w:rPr>
                <w:noProof/>
                <w:webHidden/>
              </w:rPr>
              <w:fldChar w:fldCharType="begin"/>
            </w:r>
            <w:r>
              <w:rPr>
                <w:noProof/>
                <w:webHidden/>
              </w:rPr>
              <w:instrText xml:space="preserve"> PAGEREF _Toc231312333 \h </w:instrText>
            </w:r>
            <w:r>
              <w:rPr>
                <w:noProof/>
                <w:webHidden/>
              </w:rPr>
            </w:r>
            <w:r>
              <w:rPr>
                <w:noProof/>
                <w:webHidden/>
              </w:rPr>
              <w:fldChar w:fldCharType="separate"/>
            </w:r>
            <w:r>
              <w:rPr>
                <w:noProof/>
                <w:webHidden/>
              </w:rPr>
              <w:t>16</w:t>
            </w:r>
            <w:r>
              <w:rPr>
                <w:noProof/>
                <w:webHidden/>
              </w:rPr>
              <w:fldChar w:fldCharType="end"/>
            </w:r>
          </w:hyperlink>
        </w:p>
        <w:p w:rsidR="00282B88" w:rsidRDefault="00282B88">
          <w:pPr>
            <w:pStyle w:val="TOC2"/>
            <w:tabs>
              <w:tab w:val="right" w:leader="dot" w:pos="9350"/>
            </w:tabs>
            <w:rPr>
              <w:b w:val="0"/>
              <w:bCs w:val="0"/>
              <w:noProof/>
              <w:kern w:val="2"/>
              <w:sz w:val="24"/>
              <w:szCs w:val="24"/>
              <w:lang w:val="en-VN" w:eastAsia="en-US"/>
              <w14:ligatures w14:val="standardContextual"/>
            </w:rPr>
          </w:pPr>
          <w:hyperlink w:anchor="_Toc231312334" w:history="1">
            <w:r w:rsidRPr="004265D3">
              <w:rPr>
                <w:rStyle w:val="Hyperlink"/>
                <w:noProof/>
              </w:rPr>
              <w:t>The Method of Conduct for Bhikkhus Fulfilling Penance.</w:t>
            </w:r>
            <w:r>
              <w:rPr>
                <w:noProof/>
                <w:webHidden/>
              </w:rPr>
              <w:tab/>
            </w:r>
            <w:r>
              <w:rPr>
                <w:noProof/>
                <w:webHidden/>
              </w:rPr>
              <w:fldChar w:fldCharType="begin"/>
            </w:r>
            <w:r>
              <w:rPr>
                <w:noProof/>
                <w:webHidden/>
              </w:rPr>
              <w:instrText xml:space="preserve"> PAGEREF _Toc231312334 \h </w:instrText>
            </w:r>
            <w:r>
              <w:rPr>
                <w:noProof/>
                <w:webHidden/>
              </w:rPr>
            </w:r>
            <w:r>
              <w:rPr>
                <w:noProof/>
                <w:webHidden/>
              </w:rPr>
              <w:fldChar w:fldCharType="separate"/>
            </w:r>
            <w:r>
              <w:rPr>
                <w:noProof/>
                <w:webHidden/>
              </w:rPr>
              <w:t>17</w:t>
            </w:r>
            <w:r>
              <w:rPr>
                <w:noProof/>
                <w:webHidden/>
              </w:rPr>
              <w:fldChar w:fldCharType="end"/>
            </w:r>
          </w:hyperlink>
        </w:p>
        <w:p w:rsidR="00282B88" w:rsidRDefault="00282B88">
          <w:pPr>
            <w:pStyle w:val="TOC2"/>
            <w:tabs>
              <w:tab w:val="right" w:leader="dot" w:pos="9350"/>
            </w:tabs>
            <w:rPr>
              <w:b w:val="0"/>
              <w:bCs w:val="0"/>
              <w:noProof/>
              <w:kern w:val="2"/>
              <w:sz w:val="24"/>
              <w:szCs w:val="24"/>
              <w:lang w:val="en-VN" w:eastAsia="en-US"/>
              <w14:ligatures w14:val="standardContextual"/>
            </w:rPr>
          </w:pPr>
          <w:hyperlink w:anchor="_Toc231312335" w:history="1">
            <w:r w:rsidRPr="004265D3">
              <w:rPr>
                <w:rStyle w:val="Hyperlink"/>
                <w:noProof/>
              </w:rPr>
              <w:t>A Matter to be Observed when Granting Probation and Penance.</w:t>
            </w:r>
            <w:r>
              <w:rPr>
                <w:noProof/>
                <w:webHidden/>
              </w:rPr>
              <w:tab/>
            </w:r>
            <w:r>
              <w:rPr>
                <w:noProof/>
                <w:webHidden/>
              </w:rPr>
              <w:fldChar w:fldCharType="begin"/>
            </w:r>
            <w:r>
              <w:rPr>
                <w:noProof/>
                <w:webHidden/>
              </w:rPr>
              <w:instrText xml:space="preserve"> PAGEREF _Toc231312335 \h </w:instrText>
            </w:r>
            <w:r>
              <w:rPr>
                <w:noProof/>
                <w:webHidden/>
              </w:rPr>
            </w:r>
            <w:r>
              <w:rPr>
                <w:noProof/>
                <w:webHidden/>
              </w:rPr>
              <w:fldChar w:fldCharType="separate"/>
            </w:r>
            <w:r>
              <w:rPr>
                <w:noProof/>
                <w:webHidden/>
              </w:rPr>
              <w:t>19</w:t>
            </w:r>
            <w:r>
              <w:rPr>
                <w:noProof/>
                <w:webHidden/>
              </w:rPr>
              <w:fldChar w:fldCharType="end"/>
            </w:r>
          </w:hyperlink>
        </w:p>
        <w:p w:rsidR="00EE20FB" w:rsidRDefault="00EE20FB">
          <w:r>
            <w:rPr>
              <w:b/>
              <w:bCs/>
              <w:noProof/>
            </w:rPr>
            <w:fldChar w:fldCharType="end"/>
          </w:r>
        </w:p>
      </w:sdtContent>
    </w:sdt>
    <w:p w:rsidR="00EE20FB" w:rsidRDefault="00EE20FB">
      <w:pPr>
        <w:rPr>
          <w:rFonts w:asciiTheme="majorHAnsi" w:eastAsiaTheme="majorEastAsia" w:hAnsiTheme="majorHAnsi" w:cstheme="majorBidi"/>
          <w:sz w:val="56"/>
          <w:szCs w:val="56"/>
        </w:rPr>
      </w:pPr>
      <w:r>
        <w:br w:type="page"/>
      </w:r>
    </w:p>
    <w:p w:rsidR="00F8435E" w:rsidRDefault="00000000">
      <w:pPr>
        <w:pStyle w:val="Title"/>
      </w:pPr>
      <w:r>
        <w:lastRenderedPageBreak/>
        <w:t>Probation and Penance.</w:t>
      </w:r>
    </w:p>
    <w:p w:rsidR="00F8435E" w:rsidRDefault="00000000">
      <w:pPr>
        <w:pStyle w:val="Heading2"/>
      </w:pPr>
      <w:bookmarkStart w:id="0" w:name="unconcealed-mānatta"/>
      <w:bookmarkStart w:id="1" w:name="_Toc231312330"/>
      <w:r>
        <w:t>Unconcealed Mānatta</w:t>
      </w:r>
      <w:bookmarkEnd w:id="1"/>
    </w:p>
    <w:bookmarkEnd w:id="0"/>
    <w:p w:rsidR="00F8435E" w:rsidRDefault="00000000">
      <w:pPr>
        <w:pStyle w:val="FirstParagraph"/>
      </w:pPr>
      <w:r>
        <w:t>A bhikkhu who has fallen into a grave offense must inform another bhikkhu of that fact on the very same day. If he falls into an offense during the night, he must inform another bhikkhu that same night before the rise of dawn on the following day. If he fails to inform on that day without any obstacle, there is an additional offense of wrongdoing. The informing bhikkhu should approach another bhikkhu, arrange his upper robe over one shoulder, squat down, raise his joined palms, and inform him saying: “Tuyhaṃ santike ekaṃ āpattiṃ āvikaromi” or “ācikkhāmi” or “ārocemi” or “mama ekaṃ āpattiṃ āpannabhāvaṃ jānāhi”. Or, as is currently used during the confession of offenses, he should inform saying: “Ahaṃ bhante sabbāpattiyo āvikaromi”.</w:t>
      </w:r>
    </w:p>
    <w:p w:rsidR="00F8435E" w:rsidRDefault="00000000">
      <w:pPr>
        <w:pStyle w:val="BodyText"/>
      </w:pPr>
      <w:r>
        <w:t>For bhikkhus who rise before dawn, pay homage to the Triple Gem, and confess their offenses daily, there is no concealment of offenses. To be rehabilitated from unconcealed grave offenses, one must observe Mānatta for six days and then undergo the Act of Rehabilitation. Regardless of the number of offenses, one may observe Mānatta for all of them at once for the sake of purification. When doing so, assemble the Community within a consecrated boundary to grant the Mānatta, which must then be observed. It should be performed as follows:</w:t>
      </w:r>
    </w:p>
    <w:p w:rsidR="00F8435E" w:rsidRDefault="00000000">
      <w:pPr>
        <w:pStyle w:val="BodyText"/>
      </w:pPr>
      <w:r>
        <w:t>The Request for Unconcealed Mānatta</w:t>
      </w:r>
    </w:p>
    <w:p w:rsidR="00F8435E" w:rsidRDefault="00000000">
      <w:pPr>
        <w:pStyle w:val="BodyText"/>
      </w:pPr>
      <w:r>
        <w:rPr>
          <w:b/>
          <w:bCs/>
        </w:rPr>
        <w:t>Ahaṃ bhante! Sambahulā saṅghādisesā āpattiyo āpajjiṃ. Appaṭicchannāyo. So’haṃ bhante saṅghaṃ tāsaṃ sambahulānaṃ āpattīnaṃ appaṭicchannānaṃ chārattaṃ mānattaṃ yācāmi.</w:t>
      </w:r>
    </w:p>
    <w:p w:rsidR="00F8435E" w:rsidRDefault="00000000">
      <w:pPr>
        <w:pStyle w:val="BodyText"/>
      </w:pPr>
      <w:r>
        <w:t>Within the consecrated boundary, before the Community, arrange the upper robe over one shoulder, squat down, raise the joined palms, and request Mānatta by reciting the above phrase three times.</w:t>
      </w:r>
    </w:p>
    <w:p w:rsidR="00F8435E" w:rsidRDefault="00000000">
      <w:pPr>
        <w:pStyle w:val="BodyText"/>
      </w:pPr>
      <w:r>
        <w:t>The Formal Act for Granting Mānatta</w:t>
      </w:r>
    </w:p>
    <w:p w:rsidR="00F8435E" w:rsidRDefault="00000000">
      <w:pPr>
        <w:pStyle w:val="BodyText"/>
      </w:pPr>
      <w:r>
        <w:t>“Suṇātu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dadeyya. Esā ñatti.</w:t>
      </w:r>
    </w:p>
    <w:p w:rsidR="00F8435E" w:rsidRDefault="00000000">
      <w:pPr>
        <w:pStyle w:val="BodyText"/>
      </w:pPr>
      <w:r>
        <w:t xml:space="preserve">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deti. Yassāyasmato khamati, (Tissassa) bhikkhuno tāsaṃ sambahulānaṃ āpattīnaṃ </w:t>
      </w:r>
      <w:r>
        <w:lastRenderedPageBreak/>
        <w:t>appaṭicchannānaṃ chārattaṃ mānattassa dānaṃ, so tuṇhassa. Yassa nakkhamati so bhāseyya.</w:t>
      </w:r>
    </w:p>
    <w:p w:rsidR="00F8435E" w:rsidRDefault="00000000">
      <w:pPr>
        <w:pStyle w:val="BodyText"/>
      </w:pPr>
      <w:r>
        <w:t>Dutiyampi etamatthaṃ vadāmi. Suṇātu me bhante! -pe- so bhāseyya.</w:t>
      </w:r>
    </w:p>
    <w:p w:rsidR="00F8435E" w:rsidRDefault="00000000">
      <w:pPr>
        <w:pStyle w:val="BodyText"/>
      </w:pPr>
      <w:r>
        <w:t>Tatiyampi etamatthaṃ vadāmi. Suṇātu me bhante! -pe- so bhāseyya.</w:t>
      </w:r>
    </w:p>
    <w:p w:rsidR="00F8435E" w:rsidRDefault="00000000">
      <w:pPr>
        <w:pStyle w:val="BodyText"/>
      </w:pPr>
      <w:r>
        <w:t>Dinnaṃ saṅghena (Tissassa) bhikkhuno tāsaṃ sambahulānaṃ āpattīnaṃ appaṭicchannānaṃ chārattaṃ mānattaṃ. Khamati saṅghassa tasmā tuṇhī. Evametaṃ dhārayāmi.”</w:t>
      </w:r>
    </w:p>
    <w:p w:rsidR="00F8435E" w:rsidRDefault="00000000">
      <w:pPr>
        <w:pStyle w:val="BodyText"/>
      </w:pPr>
      <w:r>
        <w:t>Recite the formal act inserting the appropriate name.</w:t>
      </w:r>
    </w:p>
    <w:p w:rsidR="00F8435E" w:rsidRDefault="00000000">
      <w:pPr>
        <w:pStyle w:val="BodyText"/>
      </w:pPr>
      <w:r>
        <w:t>The bhikkhu who has received Mānatta from the Community must undertake the Mānatta right there before the Community. The phrase for undertaking Mānatta is as follows:</w:t>
      </w:r>
    </w:p>
    <w:p w:rsidR="00F8435E" w:rsidRDefault="00000000">
      <w:pPr>
        <w:pStyle w:val="BodyText"/>
      </w:pPr>
      <w:r>
        <w:rPr>
          <w:b/>
          <w:bCs/>
        </w:rPr>
        <w:t>“Mānattaṃ samādiyāmi. Vattaṃ samādiyāmi.”</w:t>
      </w:r>
    </w:p>
    <w:p w:rsidR="00F8435E" w:rsidRDefault="00000000">
      <w:pPr>
        <w:pStyle w:val="BodyText"/>
      </w:pPr>
      <w:r>
        <w:t>Arrange the upper robe over one shoulder, squat down, pay homage to the Community, and recite the above phrase three times to complete the undertaking of Mānatta.</w:t>
      </w:r>
    </w:p>
    <w:p w:rsidR="00F8435E" w:rsidRDefault="00000000">
      <w:pPr>
        <w:pStyle w:val="BodyText"/>
      </w:pPr>
      <w:r>
        <w:t>After the undertaking, announce the Mānatta to the Community. The phrase for announcement is as follows:</w:t>
      </w:r>
    </w:p>
    <w:p w:rsidR="00F8435E" w:rsidRDefault="00000000">
      <w:pPr>
        <w:pStyle w:val="BodyText"/>
      </w:pPr>
      <w:r>
        <w:rPr>
          <w:b/>
          <w:bCs/>
        </w:rPr>
        <w:t>Ahaṃ bhante! Sambahulā saṅghādisesā āpattiyo āpajji’. Appaṭicchannāyo. So’haṃ bhante saṅghaṃ tāsaṃ sambahulānaṃ āpattīnaṃ appaṭicchannānaṃ chārattaṃ mānattaṃ yāciṃ. Tassa me saṅgho tāsaṃ sambahulānaṃ āpattīnaṃ appaṭicchannānaṃ chārattaṃ mānattaṃ adāsi. So’haṃ mānattaṃ carāmi. Vedayāmahaṃ bhante! Vedayatīti maṃ saṅgho dhāretu.</w:t>
      </w:r>
    </w:p>
    <w:p w:rsidR="00F8435E" w:rsidRDefault="00000000">
      <w:pPr>
        <w:pStyle w:val="BodyText"/>
      </w:pPr>
      <w:r>
        <w:t>Announce the Mānatta to the Community three times in this manner. A bhikkhu who has thus received Mānatta from the Community within a consecrated boundary may relinquish it whenever he wishes. He may then undertake it again without receiving it from the Community a second time. While undertaking and observing Mānatta or Probation, he must announce it to every bhikkhu he meets. Failure to do so results in an interruption of nights and an offense of wrongdoing for breach of duty. Interruption of nights means the loss of that day. If a bhikkhu observing Mānatta sees another bhikkhu even at a distance and is unable to announce it to him, that day is void. Another day must be observed in place of that day. Since it is not easy to observe duties and Mānatta everywhere, relinquish the Mānatta until you begin to observe it in a suitable place. Having undertaken it and announced it to the Community within the consecrated boundary where the Mānatta was received—</w:t>
      </w:r>
    </w:p>
    <w:p w:rsidR="00F8435E" w:rsidRDefault="00000000">
      <w:pPr>
        <w:pStyle w:val="BodyText"/>
      </w:pPr>
      <w:r>
        <w:rPr>
          <w:b/>
          <w:bCs/>
        </w:rPr>
        <w:t>“Mānattaṃ nikkhipāmi. Vattaṃ nikkhipāmi.”</w:t>
      </w:r>
    </w:p>
    <w:p w:rsidR="00F8435E" w:rsidRDefault="00000000">
      <w:pPr>
        <w:pStyle w:val="BodyText"/>
      </w:pPr>
      <w:r>
        <w:t xml:space="preserve">Relinquish it by saying this three times. Thereafter, until he undertakes it again, that bhikkhu is a regular bhikkhu. The practices to be observed by a bhikkhu undergoing </w:t>
      </w:r>
      <w:r>
        <w:lastRenderedPageBreak/>
        <w:t>Mānatta must be performed during the period he remains under the undertaking of Mānatta.</w:t>
      </w:r>
    </w:p>
    <w:p w:rsidR="00F8435E" w:rsidRDefault="00000000">
      <w:pPr>
        <w:pStyle w:val="BodyText"/>
      </w:pPr>
      <w:r>
        <w:t>Purification is not attained merely by observing Mānatta. After observing Mānatta for six days, the Act of Rehabilitation must be performed to attain purification. To perform an Act of Rehabilitation, a group of no fewer than twenty bhikkhus must be assembled within a consecrated boundary. Since this is not a task that can be done immediately, relinquish the Mānatta and wait after the days are completed. A bhikkhu who is currently under the undertaking of Mānatta is eligible for the Act of Rehabilitation. Therefore, when the Community has assembled and is preparing for the Act of Rehabilitation, he should again undertake the Mānatta within that consecrated boundary, announce it to the Community, and then request the Act of Rehabilitation from the Community using the following phrase:</w:t>
      </w:r>
    </w:p>
    <w:p w:rsidR="00F8435E" w:rsidRDefault="00000000">
      <w:pPr>
        <w:pStyle w:val="BodyText"/>
      </w:pPr>
      <w:r>
        <w:t>The Request for Abbhāna</w:t>
      </w:r>
    </w:p>
    <w:p w:rsidR="00F8435E" w:rsidRDefault="00000000">
      <w:pPr>
        <w:pStyle w:val="BodyText"/>
      </w:pPr>
      <w:r>
        <w:rPr>
          <w:b/>
          <w:bCs/>
        </w:rPr>
        <w:t>Ahaṃ bhante! Sambahulā saṅghādisesā āpattiyo āpajjiṃ appaṭicchannāyo. So’haṃ bhante saṅghaṃ tāsaṃ sambahulānaṃ āpattīnaṃ appaṭicchannānaṃ chārattaṃ mānattaṃ yāciṃ. Tassa me saṅgho tāsaṃ sambahulānaṃ āpattīnaṃ appaṭicchannānaṃ chārattaṃ mānattaṃ adāsi. So’haṃ bhante ciṇṇamānatto saṅghaṃ abbhānaṃ yācāmi.</w:t>
      </w:r>
    </w:p>
    <w:p w:rsidR="00F8435E" w:rsidRDefault="00000000">
      <w:pPr>
        <w:pStyle w:val="BodyText"/>
      </w:pPr>
      <w:r>
        <w:t>Say this three times.</w:t>
      </w:r>
    </w:p>
    <w:p w:rsidR="00F8435E" w:rsidRDefault="00000000">
      <w:pPr>
        <w:pStyle w:val="BodyText"/>
      </w:pPr>
      <w:r>
        <w:t>The Formal Act for Abbhāna</w:t>
      </w:r>
    </w:p>
    <w:p w:rsidR="00F8435E" w:rsidRDefault="00000000">
      <w:pPr>
        <w:pStyle w:val="BodyText"/>
      </w:pPr>
      <w:r>
        <w:t>“Suṇātu me bhante! saṅgho, ayaṃ (Tisso) bhikkhu sambahulā saṅghādisesā āpappattiyo āpajji,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Yadi saṅghassa pattakallaṃ, saṅgho (Tissaṃ) bhikkhuṃ abbheyya. Esā ñatti.</w:t>
      </w:r>
    </w:p>
    <w:p w:rsidR="00F8435E" w:rsidRDefault="00000000">
      <w:pPr>
        <w:pStyle w:val="BodyText"/>
      </w:pPr>
      <w:r>
        <w:t>Suṇātu me bhante! saṅgho, ayaṃ (Tisso) bhikkhu sambahulā saṅghādisesā āpattiyo āpajjiṃ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Saṅgho Tissaṃ bhikkhuṃ abbheti. Yassāyasmato khamati (Tissassa) bhikkhuno abbhānaṃ, so tuṇhassa. Yassa nakkhamati so bhāseyya.</w:t>
      </w:r>
    </w:p>
    <w:p w:rsidR="00F8435E" w:rsidRDefault="00000000">
      <w:pPr>
        <w:pStyle w:val="BodyText"/>
      </w:pPr>
      <w:r>
        <w:t>Dutiyampi etamatthaṃ vadāmi. Suṇātu me -pe- bhāseyya.</w:t>
      </w:r>
    </w:p>
    <w:p w:rsidR="00F8435E" w:rsidRDefault="00000000">
      <w:pPr>
        <w:pStyle w:val="BodyText"/>
      </w:pPr>
      <w:r>
        <w:t>Tatiyampi etamatthaṃ vadāmi. Suṇātu me -pe- bhāseyya.</w:t>
      </w:r>
    </w:p>
    <w:p w:rsidR="00F8435E" w:rsidRDefault="00000000">
      <w:pPr>
        <w:pStyle w:val="BodyText"/>
      </w:pPr>
      <w:r>
        <w:t>Abbhito saṅghena (Tisso) bhikkhu. Khamati saṅghassa tasmā tuṇhī. Evametaṃ dhārayāmi”</w:t>
      </w:r>
    </w:p>
    <w:p w:rsidR="00F8435E" w:rsidRDefault="00000000">
      <w:pPr>
        <w:pStyle w:val="BodyText"/>
      </w:pPr>
      <w:r>
        <w:t>Concealment of Offenses</w:t>
      </w:r>
    </w:p>
    <w:p w:rsidR="00F8435E" w:rsidRDefault="00000000">
      <w:pPr>
        <w:pStyle w:val="BodyText"/>
      </w:pPr>
      <w:r>
        <w:lastRenderedPageBreak/>
        <w:t>One who has fallen into a grave offense must inform another bhikkhu of that fact on the very same day. If he lives concealing the offense for any number of days without informing, the bhikkhu must undergo Probation for that number of days before observing Mānatta. If he performs the Act of Rehabilitation after observing only Mānatta without undergoing Probation, there is no purification regarding the concealed offenses.</w:t>
      </w:r>
    </w:p>
    <w:p w:rsidR="00F8435E" w:rsidRDefault="00000000">
      <w:pPr>
        <w:pStyle w:val="BodyText"/>
      </w:pPr>
      <w:r>
        <w:rPr>
          <w:b/>
          <w:bCs/>
        </w:rPr>
        <w:t>“Āpatti ca hoti āpattisaññī ca. Pakatatto ca hoti pakatattasaññī ca, antarāyiko ca hoti antarāyikasaññī ca, pahu ca hoti pahusaññī ca, chādetukāmo ca hoti jādeti ca”</w:t>
      </w:r>
    </w:p>
    <w:p w:rsidR="00F8435E" w:rsidRDefault="00000000">
      <w:pPr>
        <w:pStyle w:val="BodyText"/>
      </w:pPr>
      <w:r>
        <w:t>Concealment of offenses is shown in ten ways. If a grave offense occurs and with the perception that it is a grave offense, the bhikkhu does not inform on that day, he has concealed the offense. If he falls into an offense but does not know it and thus does not inform, he has not concealed it. If he thinks a grave offense is a light offense and does not inform, it is not concealed. If he falls into a grave offense and, not knowing whether it is grave or light, does not inform with the intention of hiding it, it is concealed.</w:t>
      </w:r>
    </w:p>
    <w:p w:rsidR="00F8435E" w:rsidRDefault="00000000">
      <w:pPr>
        <w:pStyle w:val="BodyText"/>
      </w:pPr>
      <w:r>
        <w:t>If he is a regular bhikkhu who has not been suspended by the Community through an Act of Suspension, and with the perception that he is a regular bhikkhu, he does not inform of the offense, it is concealed. If he thinks, "I have been suspended by the Community; I am not a regular bhikkhu," and does not inform, the offense is not concealed. If he is not a regular bhikkhu but thinks he is and does not inform, the offense is not concealed.</w:t>
      </w:r>
    </w:p>
    <w:p w:rsidR="00F8435E" w:rsidRDefault="00000000">
      <w:pPr>
        <w:pStyle w:val="BodyText"/>
      </w:pPr>
      <w:r>
        <w:t>If there is not even one of the ten obstacles that prevent going to a bhikkhu to inform of the offense, and with the perception that there is no obstacle, he does not inform, the offense is concealed. The ten obstacles are: obstacle from kings, obstacle from thieves, obstacle from fire, obstacle from water, obstacle from humans, obstacle from non-humans, obstacle from beasts, obstacle from reptiles, obstacle to life, and obstacle to the holy life. If there are obstacles on the way from where he resides to where the bhikkhu to be informed resides, and he does not go to inform, the offense is not concealed.</w:t>
      </w:r>
    </w:p>
    <w:p w:rsidR="00F8435E" w:rsidRDefault="00000000">
      <w:pPr>
        <w:pStyle w:val="BodyText"/>
      </w:pPr>
      <w:r>
        <w:t>If he has the strength to go to a bhikkhu to inform, and knowing that, he does not go to inform, the offense is hidden. If he does not inform because he lacks the strength to go, the offense is not concealed. Even if he has the strength to go, but does not inform with the perception that he cannot go due to a minor ailment, it is not concealed.</w:t>
      </w:r>
    </w:p>
    <w:p w:rsidR="00F8435E" w:rsidRDefault="00000000">
      <w:pPr>
        <w:pStyle w:val="BodyText"/>
      </w:pPr>
      <w:r>
        <w:t>If he does not inform with the intention of hiding the offense, he has concealed the offense. If the intention to hide arose earlier but changed later and he informs before dawn, he has not concealed it. For one who falls into an offense in a place where there are no bhikkhus and waits for the arrival of a bhikkhu to inform, even if days pass, the offense is not concealed. For one who travels to a bhikkhu of the same class to inform, even if many days pass, the offense is not concealed. If one who is waiting for a bhikkhu to inform does not inform the first bhikkhu he meets out of shame because that bhikkhu is his teacher or preceptor, he has concealed the offense. If he does not inform hostile persons who would spread the word and insult him, he has not concealed the offense.</w:t>
      </w:r>
    </w:p>
    <w:p w:rsidR="00F8435E" w:rsidRDefault="00000000">
      <w:pPr>
        <w:pStyle w:val="BodyText"/>
      </w:pPr>
      <w:r>
        <w:rPr>
          <w:b/>
          <w:bCs/>
        </w:rPr>
        <w:t>“Āpattinukkhippamanantarāya</w:t>
      </w:r>
    </w:p>
    <w:p w:rsidR="00F8435E" w:rsidRDefault="00000000">
      <w:pPr>
        <w:pStyle w:val="BodyText"/>
      </w:pPr>
      <w:r>
        <w:rPr>
          <w:b/>
          <w:bCs/>
        </w:rPr>
        <w:lastRenderedPageBreak/>
        <w:t>Pahuttatāyo tathā saññitā ca.</w:t>
      </w:r>
    </w:p>
    <w:p w:rsidR="00F8435E" w:rsidRDefault="00000000">
      <w:pPr>
        <w:pStyle w:val="BodyText"/>
      </w:pPr>
      <w:r>
        <w:rPr>
          <w:b/>
          <w:bCs/>
        </w:rPr>
        <w:t>Jādetukāmo atha jādanāti</w:t>
      </w:r>
    </w:p>
    <w:p w:rsidR="00F8435E" w:rsidRDefault="00000000">
      <w:pPr>
        <w:pStyle w:val="BodyText"/>
      </w:pPr>
      <w:r>
        <w:rPr>
          <w:b/>
          <w:bCs/>
        </w:rPr>
        <w:t>Jannā dasaṅgeharuṇuggamamhi.”</w:t>
      </w:r>
    </w:p>
    <w:p w:rsidR="00F8435E" w:rsidRDefault="00000000">
      <w:pPr>
        <w:pStyle w:val="BodyText"/>
      </w:pPr>
      <w:r>
        <w:t>The meaning is: by these ten factors—the occurrence of a grave offense, being a bhikkhu who is not suspended, the absence of obstacles, the strength to go to a bhikkhu, having those four perceptions, the desire to hide the offense, and the act of hiding—the offense is concealed at the rise of dawn on the following day.</w:t>
      </w:r>
    </w:p>
    <w:p w:rsidR="00F8435E" w:rsidRDefault="00000000">
      <w:pPr>
        <w:pStyle w:val="Heading2"/>
      </w:pPr>
      <w:bookmarkStart w:id="2" w:name="Xb4c424c25ce5354b015dad82d2019fc8d0251df"/>
      <w:bookmarkStart w:id="3" w:name="_Toc231312331"/>
      <w:r>
        <w:t>Combined Probation (Agghasamodhāna parivāsa).</w:t>
      </w:r>
      <w:bookmarkEnd w:id="3"/>
    </w:p>
    <w:bookmarkEnd w:id="2"/>
    <w:p w:rsidR="00F8435E" w:rsidRDefault="00000000">
      <w:pPr>
        <w:pStyle w:val="FirstParagraph"/>
      </w:pPr>
      <w:r>
        <w:t>Among the thirteen (Saṅghādisesa) offenses, the first and second are easily committed. One may even fall into them without realization. Consequently, the elders of old would fulfill the duties and penance once every year or every few years and undergo rehabilitation (Abbhāna) to ensure their purity. For a worldling bhikkhu, it is no simple task to remain at all times free from offense. Thus, a bhikkhu may incur many offenses; this is especially likely for those who are not well-versed in the Discipline.</w:t>
      </w:r>
    </w:p>
    <w:p w:rsidR="00F8435E" w:rsidRDefault="00000000">
      <w:pPr>
        <w:pStyle w:val="BodyText"/>
      </w:pPr>
      <w:r>
        <w:t>A bhikkhu may have many offenses that were not concealed (Appaṭicchanna). He may also have many concealed (Paṭicchanna) offenses of one day's duration. Similarly, he may have many concealed offenses for durations of two, three, four, five, six, seven, eight, nine, ten, eleven, twelve, thirteen, or fourteen days. For those bhikkhus who arise before dawn, pay homage to the Triple Gem, and confess their offenses daily, there can be no concealed offenses. For those bhikkhus who pay homage and confess daily in the evening, concealed offenses cannot exceed one day's duration.</w:t>
      </w:r>
    </w:p>
    <w:p w:rsidR="00F8435E" w:rsidRDefault="00000000">
      <w:pPr>
        <w:pStyle w:val="BodyText"/>
      </w:pPr>
      <w:r>
        <w:t xml:space="preserve">For bhikkhus who perform the (Uposatha) without fail, concealed offenses cannot exceed fourteen days. For a bhikkhu who does none of these, it is not easy to measure the period for which his offenses have been concealed. A bhikkhu who has both concealed and unconcealed offenses must first undergo probation (Parivāsa) for the concealed offenses to be purified. Thereafter, combining both types of offenses, he must undergo the six-day penance (Mānatta) for all of them. A bhikkhu who has many offenses—some concealed for one day, some for two days, and so on—should combine the offenses concealed for shorter periods with those concealed for the longest period, and undergo probation for the duration of that longest period. By doing so, purity is attained from all of them. The probation undertaken by combining offenses concealed for shorter durations with those concealed for the longest duration is called </w:t>
      </w:r>
      <w:r>
        <w:rPr>
          <w:b/>
          <w:bCs/>
        </w:rPr>
        <w:t>‘Combined Probation’ (Agghasamodhāna parivāsa)</w:t>
      </w:r>
      <w:r>
        <w:t>.</w:t>
      </w:r>
    </w:p>
    <w:p w:rsidR="00F8435E" w:rsidRDefault="00000000">
      <w:pPr>
        <w:pStyle w:val="BodyText"/>
      </w:pPr>
      <w:r>
        <w:t>The method of its fulfillment is as follows: Herein is shown the procedure for undergoing probation by combining other offenses with those concealed for ten days. Following this, you should understand how to undergo probation for other durations of concealment, whether greater or lesser.</w:t>
      </w:r>
    </w:p>
    <w:p w:rsidR="00F8435E" w:rsidRDefault="00000000">
      <w:pPr>
        <w:pStyle w:val="BodyText"/>
      </w:pPr>
      <w:r>
        <w:t>Formula for Requesting Combined Probation.</w:t>
      </w:r>
    </w:p>
    <w:p w:rsidR="00F8435E" w:rsidRDefault="00000000">
      <w:pPr>
        <w:pStyle w:val="BodyText"/>
      </w:pPr>
      <w:r>
        <w:rPr>
          <w:b/>
          <w:bCs/>
        </w:rPr>
        <w:lastRenderedPageBreak/>
        <w:t>Ahaṃ bhante! sambahulā saṅghādisesā āpattiyo āpajjiṃ. Sambahulā āpattiyo ekāhapaṭicchannāyo. Sambahulā āpattiyo dvihapaṭicchannāyo. Sambahulā āpattiyo tihapaṭicchannāyo,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sambahulānaṃ āpattīnaṃ yā āpattiyo dasāhapaṭicchannāyo. Tāsaṃ agghena samodhānaparivāsaṃ yācāmi.</w:t>
      </w:r>
    </w:p>
    <w:p w:rsidR="00F8435E" w:rsidRDefault="00000000">
      <w:pPr>
        <w:pStyle w:val="BodyText"/>
      </w:pPr>
      <w:r>
        <w:t>Within the boundary, arrange your upper robe over one shoulder, sit in the squatting posture, pay homage to the Community, and request probation by reciting this formula three times.</w:t>
      </w:r>
    </w:p>
    <w:p w:rsidR="00F8435E" w:rsidRDefault="00000000">
      <w:pPr>
        <w:pStyle w:val="BodyText"/>
      </w:pPr>
      <w:r>
        <w:t>The Formal Act Statement for Granting Combined Probation.</w:t>
      </w:r>
    </w:p>
    <w:p w:rsidR="00F8435E" w:rsidRDefault="00000000">
      <w:pPr>
        <w:pStyle w:val="BodyText"/>
      </w:pPr>
      <w:r>
        <w:t>“Suṇātu me bhante! saṅgho, ayaṃ (tisso) bhikkhu sambahulā saṅghādisesā āpattiyo āpajji. Sambahulā āpattiyo ekāhapaṭicchannāyo, sambahulā āpattiyo dvīhapaṭicchannāyo, sambahulā āpattiyo tīhapaṭicchannāyo, sambahulā āpattiyo catūhapaṭicchannāyo, sambahulā āpattiyo pañcāha paṭicchannāyo, sambahulā āpattiyo chāhapaṭicchannāyo, sambahulā āpattiyo sattāha paṭicchannāyo, sambahulā āpattiyo aṭṭhāhapaṭicchannāyo, sambahulā āpattiyo navāha paṭicchannāyo, sambahulā āpattiyo dasāhapaṭicchannāyo, so saṅghaṃ tāsaṃ āpattīnaṃ yā āpattiyo dasāhapaṭicchannāyo. Tāsaṃ agghena samodhānaparivāsaṃ yācati. Yadi saṅghassa pattakallaṃ, saṅgho (tissassa) bhikkhuno tāsaṃ āpattīnaṃ yā āpattiyo dasāhapaṭicchannāyo. Tāsaṃ agghena samodhānaparivāsaṃ dadey‍ya. Esā ñatti.</w:t>
      </w:r>
    </w:p>
    <w:p w:rsidR="00F8435E" w:rsidRDefault="00000000">
      <w:pPr>
        <w:pStyle w:val="BodyText"/>
      </w:pPr>
      <w:r>
        <w:t>Suṇātu me bhante! saṅgho. Ayaṃ (tisso) bhikkhu sambahulā saṅghādisesā āpattiyo āpajji. Sambahulā āpattiyo ekāhapaṭicchannāyo, sambahulā āpattiyo dvīhapaṭicchannāyo, sambahulā āpattiyo tīhapaṭicchannāyo, sambahulā āpattiyo catūhapaṭicchannāyo, sambahulā āpattiyo pañcāhapaṭicchannāyo, sambahulā āpattiyo chāhapaṭicchannāyo, sambahulā āpattiyo sattāhapaṭicchannāyo, sambahulā āpattiyo aṭṭhāha paṭicchannāyo, sambahulā āpattiyo navāhapaṭicchannāyo, sambahulā āpattiyo dasāhapaṭicchannāyo, so saṅghaṃ tāsaṃ āpattīnaṃ yā āpattiyo dasāha paṭicchannāyo, tāsaṃ agghena samodhāna parivāsaṃ yācati. Saṅgho (tissassa) bhikkhuno tāsaṃ āpattīnaṃ yā āpattiyo dasāhapaṭicchannāyo tāsaṃ agghena samodhāna parivāsaṃ deti. Yassāyasmato khamati, (tissassa) bhikkhuno tāsaṃ āpattīnaṃ yā āpattiyo dasāhapaṭicchannāyo, tāsaṃ agghena samodhāna parivāsassa dānaṃ. So tuṇhassa. Yassa nakkhamati, so bhāsey‍ya.</w:t>
      </w:r>
    </w:p>
    <w:p w:rsidR="00F8435E" w:rsidRDefault="00000000">
      <w:pPr>
        <w:pStyle w:val="BodyText"/>
      </w:pPr>
      <w:r>
        <w:t>Dutiyampi etamat‍thaṃ vadāmi. Suṇātu me -pe- so bhāsey‍ya.</w:t>
      </w:r>
    </w:p>
    <w:p w:rsidR="00F8435E" w:rsidRDefault="00000000">
      <w:pPr>
        <w:pStyle w:val="BodyText"/>
      </w:pPr>
      <w:r>
        <w:t>Tatiyampi etamat‍thaṃ vadāmi. Suṇātu me -pe- so bhāsey‍ya.</w:t>
      </w:r>
    </w:p>
    <w:p w:rsidR="00F8435E" w:rsidRDefault="00000000">
      <w:pPr>
        <w:pStyle w:val="BodyText"/>
      </w:pPr>
      <w:r>
        <w:t>Dinno saṅghena (tissassa) bhikkhuno tāsaṃ āpattīnaṃ yā āpattiyo dasāha paṭicchannāyo tāsaṃ agghena samodhāna parivāso, khamati saṅghassa tasmā tuṇhī. Evametaṃ dhārayāmi”</w:t>
      </w:r>
    </w:p>
    <w:p w:rsidR="00F8435E" w:rsidRDefault="00000000">
      <w:pPr>
        <w:pStyle w:val="BodyText"/>
      </w:pPr>
      <w:r>
        <w:lastRenderedPageBreak/>
        <w:t>Having received the probation, undertake it immediately and announce it to the Community.</w:t>
      </w:r>
    </w:p>
    <w:p w:rsidR="00F8435E" w:rsidRDefault="00000000">
      <w:pPr>
        <w:pStyle w:val="BodyText"/>
      </w:pPr>
      <w:r>
        <w:rPr>
          <w:b/>
          <w:bCs/>
        </w:rPr>
        <w:t>Formula for Undertaking.</w:t>
      </w:r>
    </w:p>
    <w:p w:rsidR="00F8435E" w:rsidRDefault="00000000">
      <w:pPr>
        <w:pStyle w:val="BodyText"/>
      </w:pPr>
      <w:r>
        <w:rPr>
          <w:b/>
          <w:bCs/>
        </w:rPr>
        <w:t>Parivāsaṃ samādiyāmi. Vattaṃ samādiyāmi.</w:t>
      </w:r>
    </w:p>
    <w:p w:rsidR="00F8435E" w:rsidRDefault="00000000">
      <w:pPr>
        <w:pStyle w:val="BodyText"/>
      </w:pPr>
      <w:r>
        <w:t>Recite three times.</w:t>
      </w:r>
    </w:p>
    <w:p w:rsidR="00F8435E" w:rsidRDefault="00000000">
      <w:pPr>
        <w:pStyle w:val="BodyText"/>
      </w:pPr>
      <w:r>
        <w:t>Formula for Announcing the Probation.</w:t>
      </w:r>
    </w:p>
    <w:p w:rsidR="00F8435E" w:rsidRDefault="00000000">
      <w:pPr>
        <w:pStyle w:val="BodyText"/>
      </w:pPr>
      <w:r>
        <w:rPr>
          <w:b/>
          <w:bCs/>
        </w:rPr>
        <w:t>Ahaṃ bhante! sambahulā saṅghādisesā āpattiyo āpajjiṃ. Sambahulā āpattiyo ekāhapaṭicchannāyo, sambahulā āpattiyo dvīhapaṭicchannāyo, sambahulā āpattiyo tīhapaṭicchannāyo,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āpattīnaṃ yā āpattiyo dasāha paṭicchannāyo tāsaṃ agghena samodhāna parivāsaṃ yāciṃ. Tassa me saṅgho tāsaṃ āpattīnaṃ yā āpattiyo dasāhapaṭicchannāyo tāsaṃ agghena samodhānaparivāsaṃ adāsi. So’haṃ parivasāmi. Vedayāmahaṃ bhante! vedayatīti maṃ saṅgho dhāretu.</w:t>
      </w:r>
    </w:p>
    <w:p w:rsidR="00F8435E" w:rsidRDefault="00000000">
      <w:pPr>
        <w:pStyle w:val="BodyText"/>
      </w:pPr>
      <w:r>
        <w:t xml:space="preserve">Announce this three times. Thereafter, suspend (Nikkhepa) the probation, go to a suitable place, and fulfill it by undertaking it daily until the days are complete. The formula for suspension is: </w:t>
      </w:r>
      <w:r>
        <w:rPr>
          <w:b/>
          <w:bCs/>
        </w:rPr>
        <w:t>“Parivāsaṃ nikkhipāmi. Vattaṃ nikkhipāmi”</w:t>
      </w:r>
      <w:r>
        <w:t xml:space="preserve"> (I suspend the probation. I suspend the duty). Recite this three times. The suspension of the duties of probation or penance may be performed in the presence of a single bhikkhu. If you forget to suspend the duty or penance before the Community within the boundary, you must go to a single bhikkhu and suspend it. If that bhikkhu is one to whom you have not previously announced your probation, you must announce it first and then suspend it. If he is a bhikkhu who was present when you announced it within the boundary, you may suspend it without announcement.</w:t>
      </w:r>
    </w:p>
    <w:p w:rsidR="00F8435E" w:rsidRDefault="00000000">
      <w:pPr>
        <w:pStyle w:val="BodyText"/>
      </w:pPr>
      <w:r>
        <w:t xml:space="preserve">When announcing the duty or penance to a single bhikkhu, say </w:t>
      </w:r>
      <w:r>
        <w:rPr>
          <w:b/>
          <w:bCs/>
        </w:rPr>
        <w:t>“Vedayatīti maṃ āyasmā dhāretu”</w:t>
      </w:r>
      <w:r>
        <w:t xml:space="preserve">; when announcing to two bhikkhus, say </w:t>
      </w:r>
      <w:r>
        <w:rPr>
          <w:b/>
          <w:bCs/>
        </w:rPr>
        <w:t>“Vedayāmahaṃ āyasmantā dhārentu”</w:t>
      </w:r>
      <w:r>
        <w:t xml:space="preserve">; and when announcing to three bhikkhus, say </w:t>
      </w:r>
      <w:r>
        <w:rPr>
          <w:b/>
          <w:bCs/>
        </w:rPr>
        <w:t>“Vedayatīti maṃ āyasmanto dhārentu”</w:t>
      </w:r>
      <w:r>
        <w:t>.</w:t>
      </w:r>
    </w:p>
    <w:p w:rsidR="00F8435E" w:rsidRDefault="00000000">
      <w:pPr>
        <w:pStyle w:val="BodyText"/>
      </w:pPr>
      <w:r>
        <w:t xml:space="preserve">When requesting the duties or penance, when reciting the formal act statement, and when making the announcement, use </w:t>
      </w:r>
      <w:r>
        <w:rPr>
          <w:b/>
          <w:bCs/>
        </w:rPr>
        <w:t>“Ekādasāhapaṭicchannāyo dvādasāhapaṭicchannāyo terasāha paṭicchannāyo cuddasāhapaṭicchannāyo”</w:t>
      </w:r>
      <w:r>
        <w:t xml:space="preserve"> for offenses concealed from eleven to fourteen days. For offenses concealed for fifteen days, use </w:t>
      </w:r>
      <w:r>
        <w:rPr>
          <w:b/>
          <w:bCs/>
        </w:rPr>
        <w:t>“Pakkhapaṭicchannāyo”</w:t>
      </w:r>
      <w:r>
        <w:t xml:space="preserve">. For concealment from sixteen to twenty-nine days, use </w:t>
      </w:r>
      <w:r>
        <w:rPr>
          <w:b/>
          <w:bCs/>
        </w:rPr>
        <w:t>“Atirekapakkhapaṭicchannāyo”</w:t>
      </w:r>
      <w:r>
        <w:t xml:space="preserve">. For offenses concealed for one month, use </w:t>
      </w:r>
      <w:r>
        <w:rPr>
          <w:b/>
          <w:bCs/>
        </w:rPr>
        <w:t>“Māsapaṭicchannāyo”</w:t>
      </w:r>
      <w:r>
        <w:t xml:space="preserve">. Beyond that, use </w:t>
      </w:r>
      <w:r>
        <w:rPr>
          <w:b/>
          <w:bCs/>
        </w:rPr>
        <w:t>“Atirekamāsapaṭicchannāyo dvemāsapaṭicchannāyo atireka dvemāsapaṭicchannāyo”</w:t>
      </w:r>
      <w:r>
        <w:t xml:space="preserve"> and so forth. For offenses concealed for one year, use </w:t>
      </w:r>
      <w:r>
        <w:rPr>
          <w:b/>
          <w:bCs/>
        </w:rPr>
        <w:t>“Ekasaṃvacchara paṭicchannāyo”</w:t>
      </w:r>
      <w:r>
        <w:t xml:space="preserve">. Beyond that, use </w:t>
      </w:r>
      <w:r>
        <w:rPr>
          <w:b/>
          <w:bCs/>
        </w:rPr>
        <w:t>“Atireka ekasaṃvacchara dvisaṃvacchara atireka dvisaṃvacchara”</w:t>
      </w:r>
      <w:r>
        <w:t xml:space="preserve"> and so forth.</w:t>
      </w:r>
    </w:p>
    <w:p w:rsidR="00F8435E" w:rsidRDefault="00000000">
      <w:pPr>
        <w:pStyle w:val="BodyText"/>
      </w:pPr>
      <w:r>
        <w:lastRenderedPageBreak/>
        <w:t>Upon completion of the probation, the penance (Mānatta) must be undertaken for the offenses for which probation was served as well as for those that were unconcealed. If the probation had been suspended, you must re-undertake it within the boundary and announce it to the Community before receiving the penance. Only one who is currently maintaining the undertaking of probation is eligible to receive the penance. If the penance is received while the probation remains suspended, it is not validly received. Therefore, the penance fulfilled in such a manner is fruitless. Furthermore, the days of probation may sometimes become invalid due to a 'break in the nights' (Ratticcheda). If even one day is missing from the required duration of probation, that person is not eligible to receive the penance. If the penance is taken and fulfilled without completing the probation, it is fruitless. Therefore, probation must be served with great care. If there is doubt regarding any day due to a break in the nights, the duty must be served again for those days, and the penance should only be taken once certain of completion.</w:t>
      </w:r>
    </w:p>
    <w:p w:rsidR="00F8435E" w:rsidRDefault="00000000">
      <w:pPr>
        <w:pStyle w:val="BodyText"/>
      </w:pPr>
      <w:r>
        <w:t>Formula for Requesting Combined Penance.</w:t>
      </w:r>
    </w:p>
    <w:p w:rsidR="00F8435E" w:rsidRDefault="00000000">
      <w:pPr>
        <w:pStyle w:val="BodyText"/>
      </w:pPr>
      <w:r>
        <w:rPr>
          <w:b/>
          <w:bCs/>
        </w:rPr>
        <w:t>Ahaṃ bhante! sambahulā saṅghādisesā āpattiyo āpajjiṃ. Sambahulā āpattiyo ekahapaṭicchannāyo -pe- sambahulā āpattiyo dasāhapaṭicchannāyo. So’haṃ bhante! saṅghaṃ tāsaṃ āpattīnaṃ yā āpattiyo dasāhapaṭicchannāyo tāsaṃ agghena samodhāna 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saṅghaṃ tāsaṃ sambahulānaṃ āpattīnaṃ paṭicchannānañca appaṭicchannānañca chārattaṃ mānattaṃ yācāmi.</w:t>
      </w:r>
    </w:p>
    <w:p w:rsidR="00F8435E" w:rsidRDefault="00000000">
      <w:pPr>
        <w:pStyle w:val="BodyText"/>
      </w:pPr>
      <w:r>
        <w:t>Request three times.</w:t>
      </w:r>
    </w:p>
    <w:p w:rsidR="00F8435E" w:rsidRDefault="00000000">
      <w:pPr>
        <w:pStyle w:val="BodyText"/>
      </w:pPr>
      <w:r>
        <w:t>The Formal Act Statement for Granting Penance.</w:t>
      </w:r>
    </w:p>
    <w:p w:rsidR="00F8435E" w:rsidRDefault="00000000">
      <w:pPr>
        <w:pStyle w:val="BodyText"/>
      </w:pPr>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āpajjiṃ appaṭicchannāyo. So saṅghaṃ tāsaṃ sambahulānaṃ 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F8435E" w:rsidRDefault="00000000">
      <w:pPr>
        <w:pStyle w:val="BodyText"/>
      </w:pPr>
      <w:r>
        <w:t xml:space="preserve">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 appaṭicchannāyo. </w:t>
      </w:r>
      <w:r>
        <w:lastRenderedPageBreak/>
        <w:t>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F8435E" w:rsidRDefault="00000000">
      <w:pPr>
        <w:pStyle w:val="BodyText"/>
      </w:pPr>
      <w:r>
        <w:t>Dutiyampi etamat‍thaṃ vadāmi. Suṇātu me -pe- so bhāsey‍ya.</w:t>
      </w:r>
    </w:p>
    <w:p w:rsidR="00F8435E" w:rsidRDefault="00000000">
      <w:pPr>
        <w:pStyle w:val="BodyText"/>
      </w:pPr>
      <w:r>
        <w:t>Tatiyampi etamat‍thaṃ vadāmi. Suṇātu me -pe- so bhāsey‍ya.</w:t>
      </w:r>
    </w:p>
    <w:p w:rsidR="00F8435E" w:rsidRDefault="00000000">
      <w:pPr>
        <w:pStyle w:val="BodyText"/>
      </w:pPr>
      <w:r>
        <w:t>Dinnaṃ saṅghena (tissassa) bhikkhuno tāsaṃ sambahulānaṃ āpattīnaṃ paṭicchannānañca appaṭicchannānañca chārattaṃ mānattaṃ. Khamati saṅghassa, tasmā tuṇhī. Evametaṃ dhārayāmi.”</w:t>
      </w:r>
    </w:p>
    <w:p w:rsidR="00F8435E" w:rsidRDefault="00000000">
      <w:pPr>
        <w:pStyle w:val="BodyText"/>
      </w:pPr>
      <w:r>
        <w:t>Upon receiving the penance, the previously undertaken probation is terminated. Now, you must undertake the penance received within the boundary and announce it to the Community.</w:t>
      </w:r>
    </w:p>
    <w:p w:rsidR="00F8435E" w:rsidRDefault="00000000">
      <w:pPr>
        <w:pStyle w:val="BodyText"/>
      </w:pPr>
      <w:r>
        <w:rPr>
          <w:b/>
          <w:bCs/>
        </w:rPr>
        <w:t>Formula for Undertaking.</w:t>
      </w:r>
    </w:p>
    <w:p w:rsidR="00F8435E" w:rsidRDefault="00000000">
      <w:pPr>
        <w:pStyle w:val="BodyText"/>
      </w:pPr>
      <w:r>
        <w:rPr>
          <w:b/>
          <w:bCs/>
        </w:rPr>
        <w:t>Mānattaṃ samādiyāmi. Vattaṃ samādiyāmi.</w:t>
      </w:r>
    </w:p>
    <w:p w:rsidR="00F8435E" w:rsidRDefault="00000000">
      <w:pPr>
        <w:pStyle w:val="BodyText"/>
      </w:pPr>
      <w:r>
        <w:t>Recite three times.</w:t>
      </w:r>
    </w:p>
    <w:p w:rsidR="00F8435E" w:rsidRDefault="00000000">
      <w:pPr>
        <w:pStyle w:val="BodyText"/>
      </w:pPr>
      <w:r>
        <w:t>Formula for Announcing the Penance.</w:t>
      </w:r>
    </w:p>
    <w:p w:rsidR="00F8435E" w:rsidRDefault="00000000">
      <w:pPr>
        <w:pStyle w:val="BodyText"/>
      </w:pPr>
      <w:r>
        <w:rPr>
          <w:b/>
          <w:bCs/>
        </w:rPr>
        <w:t>Ahaṃ bhante sambahulā saṅghādisesā āpattiyo āpajjiṃ. Sambahulā āpattiyo ekāhapaṭicchannāyo. Sambahulā āpattiyo dvīhapaṭicchannāyo. Sambahulā āpattiyo tīhapaṭicchannāyo. Sambahulā āpattiyo catūhapaṭicchannāyo, sambahulā āpattiyo pañcāhapaṭicchannāyo. Sambahulā āpattiyo chāhapaṭicchannāyo. Sambahulā āpattiyo sattāha paṭicchannāyo. Sambahulā āpattiyo aṭṭhāha paṭicchannāyo. Sambahulā āpattiyo navāha paṭicchannāyo. Sambahulā āpattiyo dasāha paṭicchannāyo, so’haṃ bhante! saṅghaṃ tāsaṃ āpattīnaṃ yā āpattiyo dasāhapaṭicchannāyo tāsaṃ agghena samodhāna parivāsaṃ yāciṃ. Tassa me saṅgho tāsaṃ āpattīnaṃ yā āpattiyo dasāha paṭicchannāyo tāsaṃ agghena samodhānaparivāsaṃ adāsi. So’haṃ bhante! parivuttha 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mānattaṃ carāmi. Vedayāma’haṃ bhante! vedayatīti maṃ saṅgho dhāretu.</w:t>
      </w:r>
    </w:p>
    <w:p w:rsidR="00F8435E" w:rsidRDefault="00000000">
      <w:pPr>
        <w:pStyle w:val="BodyText"/>
      </w:pPr>
      <w:r>
        <w:t xml:space="preserve">Announce this three times. Thereafter, you may suspend it if you wish, by reciting </w:t>
      </w:r>
      <w:r>
        <w:rPr>
          <w:b/>
          <w:bCs/>
        </w:rPr>
        <w:t>“Mānattaṃ nikkhipāmi. Vattaṃ nikkhipāmi”</w:t>
      </w:r>
      <w:r>
        <w:t xml:space="preserve"> three times. While probation may be served where only a single bhikkhu resides, at least four bhikkhus must be present for the fulfillment of the penance. Therefore, you must go to a place where the Community is </w:t>
      </w:r>
      <w:r>
        <w:lastRenderedPageBreak/>
        <w:t>present and fulfill the penance for six days. It must be announced to the Community every day. Once the six-day penance is completed, a group of not less than twenty bhikkhus must be assembled within the boundary to perform the Act of Rehabilitation (Abbhāna). If the penance was in a state of suspension at that time, you must re-undertake and announce it before the Community before requesting rehabilitation.</w:t>
      </w:r>
    </w:p>
    <w:p w:rsidR="00F8435E" w:rsidRDefault="00000000">
      <w:pPr>
        <w:pStyle w:val="BodyText"/>
      </w:pPr>
      <w:r>
        <w:t>Formula for Requesting Rehabilitation.</w:t>
      </w:r>
    </w:p>
    <w:p w:rsidR="00F8435E" w:rsidRDefault="00000000">
      <w:pPr>
        <w:pStyle w:val="BodyText"/>
      </w:pPr>
      <w:r>
        <w:rPr>
          <w:b/>
          <w:bCs/>
        </w:rPr>
        <w:t>Ahaṃ bhante! sambahulā saṅghādisesā āpattiyo āpajjiṃ. Sambahulā āpattiyo ekāhapaṭicchannāyo. -pe- sambahulā āpattiyo dasāhapaṭicchannāyo. So’haṃ bhante! saṅghaṃ tāsaṃ āpattīnaṃ yā āpattiyo dasāhapaṭicchannāyo. Tāsaṃ agghena samodhānaparivāsaṃ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saṃghaṃ tāsaṃ sambahulānaṃ āpattīnaṃ paṭicchannānañca appaṭicchannānañca chārattaṃ mānattaṃ yāciṃ. Tassa me saṅgho tāsaṃ sambahulānaṃ āpattinaṃ paṭicchannānañca appaṭicchannānañca chārattaṃ mānattaṃ adāsi. So’haṃ bhante! ciṇṇamānatto saṅghaṃ abbhānaṃ yācāmi.</w:t>
      </w:r>
    </w:p>
    <w:p w:rsidR="00F8435E" w:rsidRDefault="00000000">
      <w:pPr>
        <w:pStyle w:val="BodyText"/>
      </w:pPr>
      <w:r>
        <w:t>Request three times.</w:t>
      </w:r>
    </w:p>
    <w:p w:rsidR="00F8435E" w:rsidRDefault="00000000">
      <w:pPr>
        <w:pStyle w:val="BodyText"/>
      </w:pPr>
      <w:r>
        <w:t>The Formal Act Statement for Rehabilitation.</w:t>
      </w:r>
    </w:p>
    <w:p w:rsidR="00F8435E" w:rsidRDefault="00000000">
      <w:pPr>
        <w:pStyle w:val="BodyText"/>
      </w:pPr>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Yadi saṅghassa pattakallaṃ, saṅgho (tissaṃ) bhikkhuṃ abbhey‍ya. Esā ñatti.</w:t>
      </w:r>
    </w:p>
    <w:p w:rsidR="00F8435E" w:rsidRDefault="00000000">
      <w:pPr>
        <w:pStyle w:val="BodyText"/>
      </w:pPr>
      <w:r>
        <w:t xml:space="preserve">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 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w:t>
      </w:r>
      <w:r>
        <w:lastRenderedPageBreak/>
        <w:t>saṅghaṃ abbhānaṃ yācati. Saṅgho (tissaṃ) bhikkhuṃ abbheti. Yassāyasmato khamati (tissassa) bhikkhuno abbhānaṃ. So tuṇhassa. Yassa nakkhamati, so bhāsey‍ya.</w:t>
      </w:r>
    </w:p>
    <w:p w:rsidR="00F8435E" w:rsidRDefault="00000000">
      <w:pPr>
        <w:pStyle w:val="BodyText"/>
      </w:pPr>
      <w:r>
        <w:t>Dutiyampi etamat‍thaṃ vadāmi. Suṇātu me -pe- so bhāsey‍ya.</w:t>
      </w:r>
    </w:p>
    <w:p w:rsidR="00F8435E" w:rsidRDefault="00000000">
      <w:pPr>
        <w:pStyle w:val="BodyText"/>
      </w:pPr>
      <w:r>
        <w:t>Tatiyampi etamat‍thaṃ vadāmi. Suṇātu me -pe- so bhāsey‍ya.</w:t>
      </w:r>
    </w:p>
    <w:p w:rsidR="00F8435E" w:rsidRDefault="00000000">
      <w:pPr>
        <w:pStyle w:val="BodyText"/>
      </w:pPr>
      <w:r>
        <w:t>Abbhito saṅghena (tisso) bhikkhu. Khamati saṅghassa tasmā tuṇhī. Evametaṃ dhārayāmi.</w:t>
      </w:r>
    </w:p>
    <w:p w:rsidR="00F8435E" w:rsidRDefault="00000000">
      <w:pPr>
        <w:pStyle w:val="Heading2"/>
      </w:pPr>
      <w:bookmarkStart w:id="4" w:name="absolute-probation-suddhantaparivāsaya"/>
      <w:bookmarkStart w:id="5" w:name="_Toc231312332"/>
      <w:r>
        <w:t>Absolute Probation (suddhantaparivāsaya)</w:t>
      </w:r>
      <w:bookmarkEnd w:id="5"/>
    </w:p>
    <w:bookmarkEnd w:id="4"/>
    <w:p w:rsidR="00F8435E" w:rsidRDefault="00000000">
      <w:pPr>
        <w:pStyle w:val="FirstParagraph"/>
      </w:pPr>
      <w:r>
        <w:t xml:space="preserve">A bhikkhu who has committed many offenses but knows neither the number of offenses nor the number of days they were concealed must fulfill </w:t>
      </w:r>
      <w:r>
        <w:rPr>
          <w:b/>
          <w:bCs/>
        </w:rPr>
        <w:t>Absolute Probation</w:t>
      </w:r>
      <w:r>
        <w:t>. Considering the duration he lived without announcing his offenses, he must serve probation for that period, then undertake the six-day penance (Mānatta), and finally undergo the Act of Rehabilitation (Abbhāna).</w:t>
      </w:r>
    </w:p>
    <w:p w:rsidR="00F8435E" w:rsidRDefault="00000000">
      <w:pPr>
        <w:pStyle w:val="BodyText"/>
      </w:pPr>
      <w:r>
        <w:t>If he has never made an announcement of offenses since his higher ordination, and offenses have occurred, he must fulfill the duty for the entire duration since his higher ordination.</w:t>
      </w:r>
    </w:p>
    <w:p w:rsidR="00F8435E" w:rsidRDefault="00000000">
      <w:pPr>
        <w:pStyle w:val="BodyText"/>
      </w:pPr>
      <w:r>
        <w:t>Formula for Requesting Absolute Probation.</w:t>
      </w:r>
    </w:p>
    <w:p w:rsidR="00F8435E" w:rsidRDefault="00000000">
      <w:pPr>
        <w:pStyle w:val="BodyText"/>
      </w:pPr>
      <w:r>
        <w:t>Ahaṃ bhante! sambahulā saṅghādisesā āpattiyo āpajjiṃ. Āpattipariyantaṃ na jānāmi. Rattipariyantaṃ na jānāmi. Āpattipariyantaṃ nassarāmi. Ratti pariyantaṃ nassarāmi. Āpattipariyante vematiko. Rattipariyante vematiko. So’haṃ bhante! saṅghaṃ tāsaṃ āpattīnaṃ suddhantaparivāsaṃ yācāmi.</w:t>
      </w:r>
    </w:p>
    <w:p w:rsidR="00F8435E" w:rsidRDefault="00000000">
      <w:pPr>
        <w:pStyle w:val="BodyText"/>
      </w:pPr>
      <w:r>
        <w:t>Recite three times.</w:t>
      </w:r>
    </w:p>
    <w:p w:rsidR="00F8435E" w:rsidRDefault="00000000">
      <w:pPr>
        <w:pStyle w:val="BodyText"/>
      </w:pPr>
      <w:r>
        <w:t>The Formal Act Statement for Granting Probation.</w:t>
      </w:r>
    </w:p>
    <w:p w:rsidR="00F8435E" w:rsidRDefault="00000000">
      <w:pPr>
        <w:pStyle w:val="BodyText"/>
      </w:pPr>
      <w:r>
        <w:t>Suṇātu me bhante! saṅgho, ayaṃ (tisso) bhikkhu sambahulā saṅghādisesā āpattiyo āpajji. Āpattipariyantaṃ na jānāti, ratti pariyantaṃ na jānāti. Āpatti pariyantaṃ nassarati. Rattipariyantaṃ nassarati, āpattipariyante vematiko, rattipariyante vematiko. So saṅghaṃ tāsaṃ āpattīnaṃ suddhantaparivāsaṃ yācati. Yadi saṅghassa pattakallaṃ, saṅgho (tissassa) bhikkhuno tāsaṃ āpattīnaṃ suddhantaparivāsaṃ dadey‍ya. Esā ñatti.</w:t>
      </w:r>
    </w:p>
    <w:p w:rsidR="00F8435E" w:rsidRDefault="00000000">
      <w:pPr>
        <w:pStyle w:val="BodyText"/>
      </w:pPr>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yācati. Saṅgho (tissassa) bhikkhuno tāsaṃ āpattīnaṃ suddhanta parivāsaṃ deti. Yassāyasmato khamati (tissassa) bhikkhuno tāsaṃ āpattīnaṃ suddhantaparivāsassa dānaṃ. So tuṇhassa. Yassa nakkhamati. So bhāsey‍ya.</w:t>
      </w:r>
    </w:p>
    <w:p w:rsidR="00F8435E" w:rsidRDefault="00000000">
      <w:pPr>
        <w:pStyle w:val="BodyText"/>
      </w:pPr>
      <w:r>
        <w:t>Dutiyampi etamat‍thaṃ vadāmi. Suṇātu me -pe- so bhāsey‍ya.</w:t>
      </w:r>
    </w:p>
    <w:p w:rsidR="00F8435E" w:rsidRDefault="00000000">
      <w:pPr>
        <w:pStyle w:val="BodyText"/>
      </w:pPr>
      <w:r>
        <w:t>Tatiyampi etamat‍thaṃ vadāmi. Suṇātu me -pe- so bhāsey‍ya.</w:t>
      </w:r>
    </w:p>
    <w:p w:rsidR="00F8435E" w:rsidRDefault="00000000">
      <w:pPr>
        <w:pStyle w:val="BodyText"/>
      </w:pPr>
      <w:r>
        <w:lastRenderedPageBreak/>
        <w:t>Dinno saṅghena (tissassa) bhikkhuno tāsaṃ āpattīnaṃ suddhantaparivāso. Khamati saṅghassa tasmā tuṇhī. Evametaṃ dhārayāmi.</w:t>
      </w:r>
    </w:p>
    <w:p w:rsidR="00F8435E" w:rsidRDefault="00000000">
      <w:pPr>
        <w:pStyle w:val="BodyText"/>
      </w:pPr>
      <w:r>
        <w:t>Formula for Undertaking Probation.</w:t>
      </w:r>
    </w:p>
    <w:p w:rsidR="00F8435E" w:rsidRDefault="00000000">
      <w:pPr>
        <w:pStyle w:val="BodyText"/>
      </w:pPr>
      <w:r>
        <w:rPr>
          <w:b/>
          <w:bCs/>
        </w:rPr>
        <w:t>Parivāsaṃ samādiyāmi. Vattaṃ samādiyāmi.</w:t>
      </w:r>
    </w:p>
    <w:p w:rsidR="00F8435E" w:rsidRDefault="00000000">
      <w:pPr>
        <w:pStyle w:val="BodyText"/>
      </w:pPr>
      <w:r>
        <w:t>Undertake by reciting three times.</w:t>
      </w:r>
    </w:p>
    <w:p w:rsidR="00F8435E" w:rsidRDefault="00000000">
      <w:pPr>
        <w:pStyle w:val="BodyText"/>
      </w:pPr>
      <w:r>
        <w:t>Formula for Announcement.</w:t>
      </w:r>
    </w:p>
    <w:p w:rsidR="00F8435E" w:rsidRDefault="00000000">
      <w:pPr>
        <w:pStyle w:val="BodyText"/>
      </w:pPr>
      <w:r>
        <w:rPr>
          <w:b/>
          <w:bCs/>
        </w:rPr>
        <w:t>Ahaṃ bhante! sambahulā saṅghādisesā āpattiyo āpajjiṃ. Āpattipariyantaṃ na jānāmi. Rattipariyantaṃ na jānāmi. Āpattipariyantaṃ nassarāmi. Rattipariyantaṃ nassarāmi. Āpatti pariyante vematiko. Rattipariyante vematiko. So’haṃ bhante! saṅghaṃ tāsaṃ āpattīnaṃ suddhantaparivāsaṃ yāciṃ. Tassa me saṅgho tāsaṃ āpattīnaṃ suddhantaparivāsaṃ adāsi. So’haṃ parivasāmi vedayāmahaṃ bhante vedayatīti maṃ saṅgho dhāretu.</w:t>
      </w:r>
    </w:p>
    <w:p w:rsidR="00F8435E" w:rsidRDefault="00000000">
      <w:pPr>
        <w:pStyle w:val="BodyText"/>
      </w:pPr>
      <w:r>
        <w:t xml:space="preserve">Announce this three times. When announcing to one, two, or three bhikkhus, use the appropriate grammatical variations. When suspending (Nikkhepa), say </w:t>
      </w:r>
      <w:r>
        <w:rPr>
          <w:b/>
          <w:bCs/>
        </w:rPr>
        <w:t>“Parivāsaṃ nikkhipāmi. Vattaṃ nikkhipāmi”</w:t>
      </w:r>
      <w:r>
        <w:t xml:space="preserve"> three times. The suspension is effective even with one of these phrases. The Commentary states: </w:t>
      </w:r>
      <w:r>
        <w:rPr>
          <w:i/>
          <w:iCs/>
        </w:rPr>
        <w:t>"Even with one word, the probation is suspended here; but with two, it is well-suspended"</w:t>
      </w:r>
      <w:r>
        <w:t xml:space="preserve"> (Ekapadenā’pi vet‍tha nikkhitto hoti parivāso. Dvīhi pana sunikkhitto yeva). Having taken probation in this manner, go to a secluded place, reflect on your past, and fulfill the duty for a sufficient number of days to remove all doubt before taking the penance (Mānatta). Since one with many offenses may also have unconcealed offenses, when taking the penance, combine the concealed offenses for which probation was served with any unconcealed offenses, and take the penance for all of them. If the probation was in a state of suspension, you must first re-undertake and announce the probation within the boundary before requesting the penance from the Community.</w:t>
      </w:r>
    </w:p>
    <w:p w:rsidR="00F8435E" w:rsidRDefault="00000000">
      <w:pPr>
        <w:pStyle w:val="BodyText"/>
      </w:pPr>
      <w:r>
        <w:t>Formula for Requesting Penance.</w:t>
      </w:r>
    </w:p>
    <w:p w:rsidR="00F8435E" w:rsidRDefault="00000000">
      <w:pPr>
        <w:pStyle w:val="BodyText"/>
      </w:pPr>
      <w:r>
        <w:rPr>
          <w:b/>
          <w:bCs/>
        </w:rPr>
        <w:t>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 parivāso. Ahaṃ bhante! sambahulā saṅghādisesā āpattiyo āpajjiṃ. Appaṭicchannāyo. So’haṃ bhante! saṅghaṃ tāsaṃ sambahulānaṃ āpattīnaṃ paṭicchannānañca appaṭicchannānañca chārattaṃ mānattaṃ yācāmi.</w:t>
      </w:r>
    </w:p>
    <w:p w:rsidR="00F8435E" w:rsidRDefault="00000000">
      <w:pPr>
        <w:pStyle w:val="BodyText"/>
      </w:pPr>
      <w:r>
        <w:t>Recite three times.</w:t>
      </w:r>
    </w:p>
    <w:p w:rsidR="00F8435E" w:rsidRDefault="00000000">
      <w:pPr>
        <w:pStyle w:val="BodyText"/>
      </w:pPr>
      <w:r>
        <w:t>The Formal Act Statement for Granting Penance.</w:t>
      </w:r>
    </w:p>
    <w:p w:rsidR="00F8435E" w:rsidRDefault="00000000">
      <w:pPr>
        <w:pStyle w:val="BodyText"/>
      </w:pPr>
      <w:r>
        <w:lastRenderedPageBreak/>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 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F8435E" w:rsidRDefault="00000000">
      <w:pPr>
        <w:pStyle w:val="BodyText"/>
      </w:pPr>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F8435E" w:rsidRDefault="00000000">
      <w:pPr>
        <w:pStyle w:val="BodyText"/>
      </w:pPr>
      <w:r>
        <w:t>Dutiyampi etamat‍thaṃ vadāmi. Suṇātu me -pe- so bhāsey‍ya.</w:t>
      </w:r>
    </w:p>
    <w:p w:rsidR="00F8435E" w:rsidRDefault="00000000">
      <w:pPr>
        <w:pStyle w:val="BodyText"/>
      </w:pPr>
      <w:r>
        <w:t>Tatiyampi etamat‍thaṃ vadāmi. Suṇātu me -pe- so bhāsey‍ya.</w:t>
      </w:r>
    </w:p>
    <w:p w:rsidR="00F8435E" w:rsidRDefault="00000000">
      <w:pPr>
        <w:pStyle w:val="BodyText"/>
      </w:pPr>
      <w:r>
        <w:t>Dinnaṃ saṅghena (tissassa) bhikkhuno tāsaṃ sambahulānaṃ āpattīnaṃ paṭicchannānañca appaṭicchannānañca chārattaṃ mānattaṃ. Khamati saṅghassa tasmā tuṇhī. Evametaṃ dhārayāmi.</w:t>
      </w:r>
    </w:p>
    <w:p w:rsidR="00F8435E" w:rsidRDefault="00000000">
      <w:pPr>
        <w:pStyle w:val="BodyText"/>
      </w:pPr>
      <w:r>
        <w:t xml:space="preserve">After receiving the penance, while still within the boundary, arrange the upper robe over one shoulder, sit in the squatting posture, pay homage to the Community, and undertake the penance by reciting </w:t>
      </w:r>
      <w:r>
        <w:rPr>
          <w:b/>
          <w:bCs/>
        </w:rPr>
        <w:t>“Mānattaṃ samādiyāmi. Vattaṃ samādiyāmi”</w:t>
      </w:r>
      <w:r>
        <w:t xml:space="preserve"> three times, then announce it to the Community.</w:t>
      </w:r>
    </w:p>
    <w:p w:rsidR="00F8435E" w:rsidRDefault="00000000">
      <w:pPr>
        <w:pStyle w:val="BodyText"/>
      </w:pPr>
      <w:r>
        <w:t>Formula for Announcing the Penance.</w:t>
      </w:r>
    </w:p>
    <w:p w:rsidR="00F8435E" w:rsidRDefault="00000000">
      <w:pPr>
        <w:pStyle w:val="BodyText"/>
      </w:pPr>
      <w:r>
        <w:rPr>
          <w:b/>
          <w:bCs/>
        </w:rPr>
        <w:t xml:space="preserve">Ahaṃ bhante! sambahulā saṅghādisesā āpattiyo āpajjiṃ. Āpattipariyantaṃ na jānāmi. Rattipariyantaṃ na jānāmi. Āpattipariyantaṃ nassarāmi. Rattipariyantaṃ nassarāmi. Āpattipariyante vematiko. Ratti pariyante vematiko. So’haṃ bhante! saṅghaṃ tāsaṃ āpattīnaṃ suddhantaparivāsaṃ yāciṃ. Tassa me saṅgho tāsaṃ āpattīnaṃ suddhantaparivāsaṃ adāsi. So’haṃ bhante! parivuttha 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w:t>
      </w:r>
      <w:r>
        <w:rPr>
          <w:b/>
          <w:bCs/>
        </w:rPr>
        <w:lastRenderedPageBreak/>
        <w:t>paṭicchannānañca appaṭicchannānañca chārattaṃ mānattaṃ adāsi. So’haṃ mānattaṃ carāmi. Vedayāma’haṃ bhante vedayatīti maṃ saṅgho dhāretu.</w:t>
      </w:r>
    </w:p>
    <w:p w:rsidR="00F8435E" w:rsidRDefault="00000000">
      <w:pPr>
        <w:pStyle w:val="BodyText"/>
      </w:pPr>
      <w:r>
        <w:t xml:space="preserve">Announce this three times. Thereafter, paying homage to the Community, say </w:t>
      </w:r>
      <w:r>
        <w:rPr>
          <w:b/>
          <w:bCs/>
        </w:rPr>
        <w:t>“Mānattaṃ nikkhipāmi. Vattaṃ nikkhipāmi”</w:t>
      </w:r>
      <w:r>
        <w:t xml:space="preserve"> three times to suspend the penance. Then, go and reside in a monastery where there are not less than four bhikkhus, fulfilling the penance for six days before undergoing the Act of Rehabilitation (Abbhāna). To undergo rehabilitation, assemble a group of not less than twenty bhikkhus within the boundary. If the penance was in a state of suspension, re-undertake it within the boundary, announce it to the Community, and then request rehabilitation.</w:t>
      </w:r>
    </w:p>
    <w:p w:rsidR="00F8435E" w:rsidRDefault="00000000">
      <w:pPr>
        <w:pStyle w:val="BodyText"/>
      </w:pPr>
      <w:r>
        <w:t>Formula for Requesting Rehabilitation for Absolute Probation.</w:t>
      </w:r>
    </w:p>
    <w:p w:rsidR="00F8435E" w:rsidRDefault="00000000">
      <w:pPr>
        <w:pStyle w:val="BodyText"/>
      </w:pPr>
      <w:r>
        <w:rPr>
          <w:b/>
          <w:bCs/>
        </w:rPr>
        <w:t>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bhante! ciṇṇamānatto saṅghaṃ abbhānaṃ yācāmi.</w:t>
      </w:r>
    </w:p>
    <w:p w:rsidR="00F8435E" w:rsidRDefault="00000000">
      <w:pPr>
        <w:pStyle w:val="BodyText"/>
      </w:pPr>
      <w:r>
        <w:t>Arrange the upper robe over one shoulder, sit in the squatting posture, pay homage to the Community, and request rehabilitation by reciting this formula three times.</w:t>
      </w:r>
    </w:p>
    <w:p w:rsidR="00F8435E" w:rsidRDefault="00000000">
      <w:pPr>
        <w:pStyle w:val="BodyText"/>
      </w:pPr>
      <w:r>
        <w:t>The Formal Act Statement for Rehabilitation for Absolute Probation.</w:t>
      </w:r>
    </w:p>
    <w:p w:rsidR="00F8435E" w:rsidRDefault="00000000">
      <w:pPr>
        <w:pStyle w:val="BodyText"/>
      </w:pPr>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Yadi saṅghassa pattakallaṃ. Saṅgho tissaṃ bhikkhuṃ abbhey‍ya. Esā ñatti.</w:t>
      </w:r>
    </w:p>
    <w:p w:rsidR="00F8435E" w:rsidRDefault="00000000">
      <w:pPr>
        <w:pStyle w:val="BodyText"/>
      </w:pPr>
      <w:r>
        <w:t xml:space="preserve">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w:t>
      </w:r>
      <w:r>
        <w:lastRenderedPageBreak/>
        <w:t>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Saṅgho (tissaṃ) bhikkhuṃ abbheti. Yassāyasmato khamati (tissassa) bhikkhuno abbhānaṃ. So tuṇhassa. Yassa nakkhamati. So bhāsey‍ya.</w:t>
      </w:r>
    </w:p>
    <w:p w:rsidR="00F8435E" w:rsidRDefault="00000000">
      <w:pPr>
        <w:pStyle w:val="BodyText"/>
      </w:pPr>
      <w:r>
        <w:t>Dutiyampi etamat‍thaṃ vadāmi. Suṇātu me -pe- so bhāsey‍ya.</w:t>
      </w:r>
    </w:p>
    <w:p w:rsidR="00F8435E" w:rsidRDefault="00000000">
      <w:pPr>
        <w:pStyle w:val="BodyText"/>
      </w:pPr>
      <w:r>
        <w:t>Tatiyampi etamat‍thaṃ vadāmi. Suṇātu me -pe- so bhāsey‍ya.</w:t>
      </w:r>
    </w:p>
    <w:p w:rsidR="00F8435E" w:rsidRDefault="00000000">
      <w:pPr>
        <w:pStyle w:val="BodyText"/>
      </w:pPr>
      <w:r>
        <w:t>Abbhito saṅghena (tisso) bhikkhu. Khamati saṅghassa tasmā tuṇhī. Evametaṃ dhārayāmi.</w:t>
      </w:r>
    </w:p>
    <w:p w:rsidR="00F8435E" w:rsidRDefault="00000000">
      <w:pPr>
        <w:pStyle w:val="BodyText"/>
      </w:pPr>
      <w:r>
        <w:t>There are numerous methods in the Vinaya for obtaining purification from grave offenses (Garukāpatti). Three methods are shown here, which are currently in use among bhikkhus. Through these three methods, purification from all grave offenses can be achieved. The Formal Act Statements provided here use the name ‘Tissa’. In performing a Vinaya Act for a bhikkhu, his actual name should be substituted wherever ‘Tissa’ appears in the Formal Act Statement. If there is a difficulty in doing so, the act-proclaimer may temporarily designate the name of the candidate as ‘Tissa’ and proceed with the statement as written. To designate the name, the act-proclaimer should state:</w:t>
      </w:r>
    </w:p>
    <w:p w:rsidR="00F8435E" w:rsidRDefault="00000000">
      <w:pPr>
        <w:pStyle w:val="BodyText"/>
      </w:pPr>
      <w:r>
        <w:t>"Venerable Sirs, for the ease of proclaiming the Formal Act Statement, I designate the name ‘Tissa’ for the bhikkhu [Name], setting aside his former name. May the Community be aware of this. Let the candidate also be aware."</w:t>
      </w:r>
    </w:p>
    <w:p w:rsidR="00F8435E" w:rsidRDefault="00000000">
      <w:pPr>
        <w:pStyle w:val="BodyText"/>
      </w:pPr>
      <w:r>
        <w:t>In this manner, the name must be designated. Once the name is designated, the Formal Act Statement must be proclaimed exactly as it appears in the book.</w:t>
      </w:r>
    </w:p>
    <w:p w:rsidR="00F8435E" w:rsidRDefault="00000000">
      <w:pPr>
        <w:pStyle w:val="Heading2"/>
      </w:pPr>
      <w:bookmarkStart w:id="6" w:name="Xc1dc04b271b6e2bf65f831841eb8c30688510da"/>
      <w:bookmarkStart w:id="7" w:name="_Toc231312333"/>
      <w:r>
        <w:t>Matters to be Known Regarding the Fulfillment of Vatta and Mānatta.</w:t>
      </w:r>
      <w:bookmarkEnd w:id="7"/>
    </w:p>
    <w:bookmarkEnd w:id="6"/>
    <w:p w:rsidR="00F8435E" w:rsidRDefault="00000000">
      <w:pPr>
        <w:pStyle w:val="FirstParagraph"/>
      </w:pPr>
      <w:r>
        <w:t>According to the Western system, a day consists of twenty-four hours. According to the astrological system, a day consists of sixty ghaṭikā. In the Western system, the beginning and end of a day occur at midnight. In the astrological system, the beginning of the day is considered from sunrise. According to the Vinaya method, the beginning of the day is considered from dawn (aruṇodaya).</w:t>
      </w:r>
    </w:p>
    <w:p w:rsidR="00F8435E" w:rsidRDefault="00000000">
      <w:pPr>
        <w:pStyle w:val="BodyText"/>
      </w:pPr>
      <w:r>
        <w:rPr>
          <w:b/>
          <w:bCs/>
        </w:rPr>
        <w:t>“Sūrassodayato pubbuṭṭhitaraṃsi siyāruṇo”</w:t>
      </w:r>
    </w:p>
    <w:p w:rsidR="00F8435E" w:rsidRDefault="00000000">
      <w:pPr>
        <w:pStyle w:val="BodyText"/>
      </w:pPr>
      <w:r>
        <w:t>In the Abhidhānappadīpikā, it is stated that the first rising ray of the sun before it appears is called 'aruṇa'. 'Aruṇa' is also a name for a light reddish color. That name is given to the first rising ray of the sun because that ray possesses a light reddish hue. That light is visible in the eastern sky about half an hour before sunrise. With the appearance of that light in the sky, according to the Vinaya method, the passing of the previous day and the beginning of the present day are considered.</w:t>
      </w:r>
    </w:p>
    <w:p w:rsidR="00F8435E" w:rsidRDefault="00000000">
      <w:pPr>
        <w:pStyle w:val="BodyText"/>
      </w:pPr>
      <w:r>
        <w:t xml:space="preserve">When fulfilling vatta and mānatta, a day is counted not by dwelling under the undertaking for the full number of hours in a day, but by being under the undertaking at the time of dawn. Regardless of which hour of the twenty-four hours of the day the vatta is undertaken, </w:t>
      </w:r>
      <w:r>
        <w:lastRenderedPageBreak/>
        <w:t>if it is maintained until dawn, it is considered as one day gained. If a bhikkhu who has undertaken the vatta in the morning relinquishes (nikkhepa) the vatta even a moment before dawn, that bhikkhu does not gain the day. Here, the counting of days is done at dawn.</w:t>
      </w:r>
    </w:p>
    <w:p w:rsidR="00F8435E" w:rsidRDefault="00000000">
      <w:pPr>
        <w:pStyle w:val="BodyText"/>
      </w:pPr>
      <w:r>
        <w:t>During the time of dwelling having undertaken vatta and mānatta, if even a bhikkhu traveling at a distance is seen, or if the voice of a bhikkhu is heard, an announcement (ārocana) must be made to that bhikkhu. If it is not done, an interruption of the night (ratticcheda) occurs. There is also an offense of wrong-doing (dukkaṭa) due to the breach of duty (vattabheda). The meaning of 'ratticcheda' is that the day does not become a day that is counted. If one makes an effort to announce but is unable to do so, there is no offense, but ratticcheda still occurs. Therefore, it is difficult to fulfill the vatta in places where many bhikkhus come and go, or in places where bhikkhus traveling at a distance are visible. Because there are bhikkhus traveling at a distance and because they are visible, it is also difficult to fulfill the vatta during the daytime.</w:t>
      </w:r>
    </w:p>
    <w:p w:rsidR="00F8435E" w:rsidRDefault="00000000">
      <w:pPr>
        <w:pStyle w:val="BodyText"/>
      </w:pPr>
      <w:r>
        <w:t>The vatta cannot be fulfilled in a place where there are no bhikkhus at all. For parivāsa to be fulfilled, at least one other bhikkhu must be present. For mānatta to be fulfilled, a group of no fewer than four bhikkhus must be present. Therefore, if there are no other bhikkhus in the monastery where you reside, you must go to a monastery where there are bhikkhus, or you must invite bhikkhus to the monastery where you reside. It is also difficult to fulfill the vatta in monasteries situated near main roads where vehicles constantly travel, because when bhikkhus traveling in vehicles are seen, one does not get the opportunity to announce to them. If the monastery where the bhikkhu fulfilling the vatta resides is a suitable place for it, he should fulfill the vatta there. If not, he should go to a suitable monastery and fulfill the vatta. If you see bhikkhus traveling at a distance and cannot make the announcement, ratticcheda will occur; therefore, undertake the vatta during the night and relinquish (nikkhepa) it after dawn. Do so until the required number of days is completed.</w:t>
      </w:r>
    </w:p>
    <w:p w:rsidR="00F8435E" w:rsidRDefault="00000000">
      <w:pPr>
        <w:pStyle w:val="Heading2"/>
      </w:pPr>
      <w:bookmarkStart w:id="8" w:name="Xbdba49fe6350fab8df1350b51d90af3b363cadd"/>
      <w:bookmarkStart w:id="9" w:name="_Toc231312334"/>
      <w:r>
        <w:t>The Method of Conduct for Bhikkhus Fulfilling Penance.</w:t>
      </w:r>
      <w:bookmarkEnd w:id="9"/>
    </w:p>
    <w:bookmarkEnd w:id="8"/>
    <w:p w:rsidR="00F8435E" w:rsidRDefault="00000000">
      <w:pPr>
        <w:pStyle w:val="FirstParagraph"/>
      </w:pPr>
      <w:r>
        <w:t>There are numerous duties to be observed by bhikkhus fulfilling probation (parivāsa) and penance (mānatta). The breach of some of these results in the interruption of nights (ratticcheda) and an offense of wrong-doing (dukkaṭa). The breach of others results only in an offense of wrong-doing. Among these, the factors causing the interruption of nights must be most carefully considered. Even if the duties are fulfilled, if an interruption of nights occurs—even unknowingly—the days are not completed, and if rehabilitation (abbhāna) is performed, the bhikkhu does not attain purification. Therefore, one must take special care to avoid the interruption of nights.</w:t>
      </w:r>
    </w:p>
    <w:p w:rsidR="00F8435E" w:rsidRDefault="00000000">
      <w:pPr>
        <w:pStyle w:val="BodyText"/>
      </w:pPr>
      <w:r>
        <w:rPr>
          <w:b/>
          <w:bCs/>
        </w:rPr>
        <w:t>“Tayo kho upāli! pārivāsikassa bhikkhuno ratticchedā sahavāso, vippavāso, anārocanā ime kho upāli! tayo pārivāsikassa bhikkhuno ratticchedā”</w:t>
      </w:r>
    </w:p>
    <w:p w:rsidR="00F8435E" w:rsidRDefault="00000000">
      <w:pPr>
        <w:pStyle w:val="BodyText"/>
      </w:pPr>
      <w:r>
        <w:t xml:space="preserve">Thus, in the </w:t>
      </w:r>
      <w:r>
        <w:rPr>
          <w:b/>
          <w:bCs/>
        </w:rPr>
        <w:t>Cūḷavaggapāḷi</w:t>
      </w:r>
      <w:r>
        <w:t>, three factors are declared that cause the interruption of nights for a bhikkhu on probation: co-residence (sahavāsa), living apart (vippavāsa), and non-</w:t>
      </w:r>
      <w:r>
        <w:lastRenderedPageBreak/>
        <w:t xml:space="preserve">announcement (anārocanā). </w:t>
      </w:r>
      <w:r>
        <w:rPr>
          <w:b/>
          <w:bCs/>
        </w:rPr>
        <w:t>'Co-residence'</w:t>
      </w:r>
      <w:r>
        <w:t xml:space="preserve"> means sleeping under one roof in the same building with a bhikkhu of natural standing or with another bhikkhu fulfilling probation or penance. It should be noted that 'sleeping' does not strictly mean falling asleep. Whether one has fallen asleep or not, remaining in a sleeping posture is what is meant here by 'sleeping'. If one is sitting and leaning against a pillar or a wall, even if one falls asleep, it is not considered 'sleeping'. When two bhikkhus reside in one building, if one bhikkhu is sleeping while the other remains in a different posture, there is no interruption of nights. If both sleep at the same time, an interruption of nights occurs. If both are fulfilling probation, the interruption of nights occurs for both. If another bhikkhu enters and sleeps in the building where a bhikkhu fulfilling his duties is sleeping, without the latter's knowledge, an interruption of nights occurs for the one on probation; however, because he was unaware, there is no offense.</w:t>
      </w:r>
    </w:p>
    <w:p w:rsidR="00F8435E" w:rsidRDefault="00000000">
      <w:pPr>
        <w:pStyle w:val="BodyText"/>
      </w:pPr>
      <w:r>
        <w:rPr>
          <w:b/>
          <w:bCs/>
        </w:rPr>
        <w:t>'Living apart'</w:t>
      </w:r>
      <w:r>
        <w:t xml:space="preserve"> means passing the dawn in a place where there are no bhikkhus, separated from other bhikkhus. </w:t>
      </w:r>
      <w:r>
        <w:rPr>
          <w:b/>
          <w:bCs/>
        </w:rPr>
        <w:t>'Non-announcement'</w:t>
      </w:r>
      <w:r>
        <w:t xml:space="preserve"> means failing to announce one's status upon seeing a bhikkhu or hearing a bhikkhu's voice. If a bhikkhu on probation is on this side of a river and sees a bhikkhu on the other side, and is unable to announce his status to him, an interruption of nights occurs.</w:t>
      </w:r>
    </w:p>
    <w:p w:rsidR="00F8435E" w:rsidRDefault="00000000">
      <w:pPr>
        <w:pStyle w:val="BodyText"/>
      </w:pPr>
      <w:r>
        <w:rPr>
          <w:b/>
          <w:bCs/>
        </w:rPr>
        <w:t>“Cattāro kho upāli! mānattacārikassa bhikkhuno ratticchedā, sahavāso, vippavāso, anārocanā, ūne gaṇe caraṇaṃ. Ime kho upāli! cattāro mānattacārikassa bhikkhuno ratticchedā”</w:t>
      </w:r>
    </w:p>
    <w:p w:rsidR="00F8435E" w:rsidRDefault="00000000">
      <w:pPr>
        <w:pStyle w:val="BodyText"/>
      </w:pPr>
      <w:r>
        <w:t>Thus, four factors are declared as causes for the interruption of nights for a bhikkhu undergoing penance: co-residence, living apart, non-announcement, and practicing in an incomplete group. Practicing in an incomplete group means practicing the penance in a group of fewer than four bhikkhus.</w:t>
      </w:r>
    </w:p>
    <w:p w:rsidR="00F8435E" w:rsidRDefault="00000000">
      <w:pPr>
        <w:pStyle w:val="BodyText"/>
      </w:pPr>
      <w:r>
        <w:t>During the period of fulfilling probation or penance, the bhikkhu must not act as a preceptor (upajjhāya) for higher ordination. He must not recite the formal act (kammavācā). If a situation arises where these must be done, he must first set aside (nikkhepa) the duty. He must not give dependence (nissaya). If there are pupils (antevāsika) who have taken dependence from him, he must tell those bhikkhus: "I am performing a disciplinary act. You must not perform duties for me. You must not ask me for permission to enter the village, etc." He must not be a preceptor for novices (sāmaṇera). If there are novices who have previously taken him as preceptor, he must tell them the same. If they continue to perform duties out of respect for their teacher even after being told, there is no offense in accepting. He must not fall into the same offense for which he undertook the duty, nor into any similar offense.</w:t>
      </w:r>
    </w:p>
    <w:p w:rsidR="00F8435E" w:rsidRDefault="00000000">
      <w:pPr>
        <w:pStyle w:val="BodyText"/>
      </w:pPr>
      <w:r>
        <w:t xml:space="preserve">He must not act as the head of a monastery. On an Observance day (uposatha), he must not recite the Pātimokkha nor accept an invitation to recite it. He must not make accusations against other bhikkhus. Even if he is senior in ordination, he must not walk in front of bhikkhus of natural standing. He must not sit on a high seat. He must not accept invitations from donors and lead other bhikkhus. When traveling with the Community, he must walk alone, maintaining a distance of twelve cubits. When sitting in the dining hall or </w:t>
      </w:r>
      <w:r>
        <w:lastRenderedPageBreak/>
        <w:t xml:space="preserve">similar places, he must take the last seat. He must not sit on a seat while bhikkhus of natural standing are sitting on the ground. He must not sit on a high seat while bhikkhus of natural standing are on low seats. For residence in the monastery, he must take the most inferior lodging. When the Community assembles for the Observance (uposatha) or the Invitation (pavāraṇā), he must announce his duty. During that period, he must not fall again into an offense requiring probation or penance. He must not fall into any other such offense. If he falls into another grave offense (garukāpatti) while fulfilling the duty, he must fulfill the probation and penance again from the beginning. Details regarding this should be learned from the </w:t>
      </w:r>
      <w:r>
        <w:rPr>
          <w:b/>
          <w:bCs/>
        </w:rPr>
        <w:t>Cūḷavagga Pāḷi</w:t>
      </w:r>
      <w:r>
        <w:t xml:space="preserve"> and the </w:t>
      </w:r>
      <w:r>
        <w:rPr>
          <w:b/>
          <w:bCs/>
        </w:rPr>
        <w:t>Vinaya Commentary</w:t>
      </w:r>
      <w:r>
        <w:t>.</w:t>
      </w:r>
    </w:p>
    <w:p w:rsidR="00F8435E" w:rsidRDefault="00000000">
      <w:pPr>
        <w:pStyle w:val="BodyText"/>
      </w:pPr>
      <w:r>
        <w:t>If one fulfills the probation without setting it aside, there is no fault in not re-announcing to the bhikkhus to whom it has already been announced. If a visiting bhikkhu is encountered, the announcement must be made. If one sets aside the duty daily and undertakes it only during the night, the announcement must be made every day upon each undertaking. As for the penance (mānatta), even if it is not set aside, it must be announced to the Community every day.</w:t>
      </w:r>
    </w:p>
    <w:p w:rsidR="00F8435E" w:rsidRDefault="00000000">
      <w:pPr>
        <w:pStyle w:val="Heading2"/>
      </w:pPr>
      <w:bookmarkStart w:id="10" w:name="X54f1be4b085c4c47582ee97308a7babae218801"/>
      <w:bookmarkStart w:id="11" w:name="_Toc231312335"/>
      <w:r>
        <w:t>A Matter to be Observed when Granting Probation and Penance.</w:t>
      </w:r>
      <w:bookmarkEnd w:id="11"/>
    </w:p>
    <w:bookmarkEnd w:id="10"/>
    <w:p w:rsidR="00F8435E" w:rsidRDefault="00000000">
      <w:pPr>
        <w:pStyle w:val="FirstParagraph"/>
      </w:pPr>
      <w:r>
        <w:t>In certain instances, owing to a shortage of bhikkhus, it may be necessary to include bhikkhus who have previously undertaken probation or penance in the proceedings for granting the same to others. In such circumstances, one must first relinquish the probation or penance; one should not participate in granting probation or penance to another bhikkhu while still observing it. If a bhikkhu who is observing probation or penance is counted toward the quorum of the Community, the probation or penance being granted is not validly effected. It is an invalid act. This applies similarly to the performance of the act of rehabilitation.</w:t>
      </w:r>
    </w:p>
    <w:p w:rsidR="00F8435E" w:rsidRDefault="00000000">
      <w:pPr>
        <w:pStyle w:val="BodyText"/>
      </w:pPr>
      <w:r>
        <w:rPr>
          <w:b/>
          <w:bCs/>
        </w:rPr>
        <w:t>pārivāsika catuttho ce bhikkhave! parivāsaṃ dadeyya. Mūlāya paṭikasseyya. Mānattaṃ dadeyya. Vīso abbheyya. Akammaṃ na ca karaṇīyaṃ. Mūlāya paṭikassanāraha catuttho ce bhikkhave! parivāsaṃ dadeyya. Mūlāya paṭikasseyya, mānattaṃ dadeyya, viso abbheyya, akammaṃ na ca karaṇīyaṃ. Mānattāraha catuttho ce bhikkhave! parivāsaṃ dadeyya, mūlāya paṭikasseyya, mānattaṃ dadeyya, vīso abbheyya, akammaṃ na ca karaṇīyaṃ. Mānattacārikacatuttho ce bhikkhave! parivāsaṃ dadeyya, mūlāya paṭikasseyya, mānattaṃ dadeyya. Vīso abbheyya, akammaṃ na ca karaṇīyaṃ, abbhānāraha catuttho ce bhikkhave! parivāsaṃ dadeyya, mūlāya paṭikasseyya, mānattaṃ dadeyya, vīso abbheyya. Akammaṃ na ca karaṇīyaṃ.</w:t>
      </w:r>
    </w:p>
    <w:p w:rsidR="00F8435E" w:rsidRDefault="00000000">
      <w:pPr>
        <w:pStyle w:val="BodyText"/>
      </w:pPr>
      <w:r>
        <w:t>This is a teaching found in the Campeyya Khandhaka of the Mahāvagga Pāḷi.</w:t>
      </w:r>
    </w:p>
    <w:sectPr w:rsidR="00F843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7C8F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8AEB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25833342">
    <w:abstractNumId w:val="0"/>
  </w:num>
  <w:num w:numId="2" w16cid:durableId="306865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8435E"/>
    <w:rsid w:val="000F5235"/>
    <w:rsid w:val="00282B88"/>
    <w:rsid w:val="00416F91"/>
    <w:rsid w:val="00EE20FB"/>
    <w:rsid w:val="00F8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344E3"/>
  <w15:docId w15:val="{5585BAE6-5572-3645-B70C-C911FECD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E20FB"/>
    <w:pPr>
      <w:spacing w:before="120" w:after="0"/>
      <w:ind w:left="240"/>
    </w:pPr>
    <w:rPr>
      <w:b/>
      <w:bCs/>
      <w:sz w:val="22"/>
      <w:szCs w:val="22"/>
    </w:rPr>
  </w:style>
  <w:style w:type="paragraph" w:styleId="TOC3">
    <w:name w:val="toc 3"/>
    <w:basedOn w:val="Normal"/>
    <w:next w:val="Normal"/>
    <w:autoRedefine/>
    <w:uiPriority w:val="39"/>
    <w:rsid w:val="00EE20FB"/>
    <w:pPr>
      <w:spacing w:after="0"/>
      <w:ind w:left="480"/>
    </w:pPr>
    <w:rPr>
      <w:sz w:val="20"/>
      <w:szCs w:val="20"/>
    </w:rPr>
  </w:style>
  <w:style w:type="paragraph" w:styleId="TOC1">
    <w:name w:val="toc 1"/>
    <w:basedOn w:val="Normal"/>
    <w:next w:val="Normal"/>
    <w:autoRedefine/>
    <w:rsid w:val="00EE20FB"/>
    <w:pPr>
      <w:spacing w:before="120" w:after="0"/>
    </w:pPr>
    <w:rPr>
      <w:b/>
      <w:bCs/>
      <w:i/>
      <w:iCs/>
    </w:rPr>
  </w:style>
  <w:style w:type="paragraph" w:styleId="TOC4">
    <w:name w:val="toc 4"/>
    <w:basedOn w:val="Normal"/>
    <w:next w:val="Normal"/>
    <w:autoRedefine/>
    <w:rsid w:val="00EE20FB"/>
    <w:pPr>
      <w:spacing w:after="0"/>
      <w:ind w:left="720"/>
    </w:pPr>
    <w:rPr>
      <w:sz w:val="20"/>
      <w:szCs w:val="20"/>
    </w:rPr>
  </w:style>
  <w:style w:type="paragraph" w:styleId="TOC5">
    <w:name w:val="toc 5"/>
    <w:basedOn w:val="Normal"/>
    <w:next w:val="Normal"/>
    <w:autoRedefine/>
    <w:rsid w:val="00EE20FB"/>
    <w:pPr>
      <w:spacing w:after="0"/>
      <w:ind w:left="960"/>
    </w:pPr>
    <w:rPr>
      <w:sz w:val="20"/>
      <w:szCs w:val="20"/>
    </w:rPr>
  </w:style>
  <w:style w:type="paragraph" w:styleId="TOC6">
    <w:name w:val="toc 6"/>
    <w:basedOn w:val="Normal"/>
    <w:next w:val="Normal"/>
    <w:autoRedefine/>
    <w:rsid w:val="00EE20FB"/>
    <w:pPr>
      <w:spacing w:after="0"/>
      <w:ind w:left="1200"/>
    </w:pPr>
    <w:rPr>
      <w:sz w:val="20"/>
      <w:szCs w:val="20"/>
    </w:rPr>
  </w:style>
  <w:style w:type="paragraph" w:styleId="TOC7">
    <w:name w:val="toc 7"/>
    <w:basedOn w:val="Normal"/>
    <w:next w:val="Normal"/>
    <w:autoRedefine/>
    <w:rsid w:val="00EE20FB"/>
    <w:pPr>
      <w:spacing w:after="0"/>
      <w:ind w:left="1440"/>
    </w:pPr>
    <w:rPr>
      <w:sz w:val="20"/>
      <w:szCs w:val="20"/>
    </w:rPr>
  </w:style>
  <w:style w:type="paragraph" w:styleId="TOC8">
    <w:name w:val="toc 8"/>
    <w:basedOn w:val="Normal"/>
    <w:next w:val="Normal"/>
    <w:autoRedefine/>
    <w:rsid w:val="00EE20FB"/>
    <w:pPr>
      <w:spacing w:after="0"/>
      <w:ind w:left="1680"/>
    </w:pPr>
    <w:rPr>
      <w:sz w:val="20"/>
      <w:szCs w:val="20"/>
    </w:rPr>
  </w:style>
  <w:style w:type="paragraph" w:styleId="TOC9">
    <w:name w:val="toc 9"/>
    <w:basedOn w:val="Normal"/>
    <w:next w:val="Normal"/>
    <w:autoRedefine/>
    <w:rsid w:val="00EE20F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C677D-DFB4-EC43-A2D9-D6272218A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19</Pages>
  <Words>7561</Words>
  <Characters>43102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A Matter to be Observed when Granting Probation and Penance.</vt:lpstr>
    </vt:vector>
  </TitlesOfParts>
  <Company/>
  <LinksUpToDate>false</LinksUpToDate>
  <CharactersWithSpaces>50562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Matter to be Observed when Granting Probation and Penance.</dc:title>
  <dc:creator/>
  <cp:keywords/>
  <cp:lastModifiedBy>Tran Van Dung</cp:lastModifiedBy>
  <cp:revision>3</cp:revision>
  <dcterms:created xsi:type="dcterms:W3CDTF">2026-06-02T10:59:00Z</dcterms:created>
  <dcterms:modified xsi:type="dcterms:W3CDTF">2026-06-02T11:44:00Z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
  </property>
  <property fmtid="{D5CDD505-2E9C-101B-9397-08002B2CF9AE}" pid="3" name="next">
    <vt:lpwstr/>
  </property>
  <property fmtid="{D5CDD505-2E9C-101B-9397-08002B2CF9AE}" pid="4" name="next-label">
    <vt:lpwstr/>
  </property>
  <property fmtid="{D5CDD505-2E9C-101B-9397-08002B2CF9AE}" pid="5" name="prev">
    <vt:lpwstr/>
  </property>
  <property fmtid="{D5CDD505-2E9C-101B-9397-08002B2CF9AE}" pid="6" name="prev-label">
    <vt:lpwstr/>
  </property>
</Properties>
</file>