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lossario-del-dhamma"/>
      <w:bookmarkEnd w:id="21"/>
      <w:r>
        <w:t xml:space="preserve">Glossario del Dhamma</w:t>
      </w:r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dhamma-glossary-IT.md</w:t>
        </w:r>
      </w:hyperlink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dhamma-glossary-EN.docx</w:t>
        </w:r>
      </w:hyperlink>
    </w:p>
    <w:p>
      <w:pPr>
        <w:pStyle w:val="FirstParagraph"/>
      </w:pPr>
      <w:hyperlink w:anchor="ā">
        <w:r>
          <w:rPr>
            <w:rStyle w:val="Hyperlink"/>
          </w:rPr>
          <w:t xml:space="preserve">A</w:t>
        </w:r>
      </w:hyperlink>
      <w:r>
        <w:t xml:space="preserve"> </w:t>
      </w:r>
      <w:hyperlink w:anchor="Ā">
        <w:r>
          <w:rPr>
            <w:rStyle w:val="Hyperlink"/>
          </w:rPr>
          <w:t xml:space="preserve">Ā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 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hyperlink w:anchor="j">
        <w:r>
          <w:rPr>
            <w:rStyle w:val="Hyperlink"/>
          </w:rPr>
          <w:t xml:space="preserve">J</w:t>
        </w:r>
      </w:hyperlink>
      <w:r>
        <w:t xml:space="preserve"> </w:t>
      </w:r>
      <w:hyperlink w:anchor="k">
        <w:r>
          <w:rPr>
            <w:rStyle w:val="Hyperlink"/>
          </w:rPr>
          <w:t xml:space="preserve">K</w:t>
        </w:r>
      </w:hyperlink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ñ">
        <w:r>
          <w:rPr>
            <w:rStyle w:val="Hyperlink"/>
          </w:rPr>
          <w:t xml:space="preserve">N</w:t>
        </w:r>
      </w:hyperlink>
      <w:r>
        <w:t xml:space="preserve"> </w:t>
      </w:r>
      <w:hyperlink w:anchor="Ñ">
        <w:r>
          <w:rPr>
            <w:rStyle w:val="Hyperlink"/>
          </w:rPr>
          <w:t xml:space="preserve">Ñ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hyperlink w:anchor="w">
        <w:r>
          <w:rPr>
            <w:rStyle w:val="Hyperlink"/>
          </w:rPr>
          <w:t xml:space="preserve">W</w:t>
        </w:r>
      </w:hyperlink>
      <w:r>
        <w:t xml:space="preserve"> </w:t>
      </w:r>
      <w:hyperlink w:anchor="y">
        <w:r>
          <w:rPr>
            <w:rStyle w:val="Hyperlink"/>
          </w:rPr>
          <w:t xml:space="preserve">Y</w:t>
        </w:r>
      </w:hyperlink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p>
      <w:pPr>
        <w:pStyle w:val="Heading3"/>
      </w:pPr>
      <w:bookmarkStart w:id="24" w:name="a"/>
      <w:bookmarkEnd w:id="24"/>
      <w:r>
        <w:t xml:space="preserve">A</w:t>
      </w:r>
    </w:p>
    <w:p>
      <w:pPr>
        <w:pStyle w:val="Heading4"/>
      </w:pPr>
      <w:bookmarkStart w:id="25" w:name="ahamkara"/>
      <w:bookmarkEnd w:id="25"/>
      <w:r>
        <w:t xml:space="preserve">Ahaṃkāra</w:t>
      </w:r>
    </w:p>
    <w:p>
      <w:pPr>
        <w:pStyle w:val="FirstParagraph"/>
      </w:pPr>
      <w:r>
        <w:t xml:space="preserve">Il senso dell’io, letteralmente,</w:t>
      </w:r>
      <w:r>
        <w:t xml:space="preserve"> </w:t>
      </w:r>
      <w:r>
        <w:t xml:space="preserve">“</w:t>
      </w:r>
      <w:r>
        <w:t xml:space="preserve">fatto di</w:t>
      </w:r>
      <w:r>
        <w:t xml:space="preserve"> </w:t>
      </w:r>
      <w:r>
        <w:t xml:space="preserve">‘</w:t>
      </w:r>
      <w:r>
        <w:t xml:space="preserve">io sono</w:t>
      </w:r>
      <w:r>
        <w:t xml:space="preserve">’</w:t>
      </w:r>
      <w:r>
        <w:t xml:space="preserve">”</w:t>
      </w:r>
    </w:p>
    <w:p>
      <w:pPr>
        <w:pStyle w:val="Heading4"/>
      </w:pPr>
      <w:bookmarkStart w:id="26" w:name="ajahn"/>
      <w:bookmarkEnd w:id="26"/>
      <w:r>
        <w:t xml:space="preserve">Ajahn</w:t>
      </w:r>
    </w:p>
    <w:p>
      <w:pPr>
        <w:pStyle w:val="FirstParagraph"/>
      </w:pPr>
      <w:r>
        <w:t xml:space="preserve">Parola thai, sta per</w:t>
      </w:r>
      <w:r>
        <w:t xml:space="preserve"> </w:t>
      </w:r>
      <w:r>
        <w:t xml:space="preserve">‘</w:t>
      </w:r>
      <w:r>
        <w:t xml:space="preserve">insegnante</w:t>
      </w:r>
      <w:r>
        <w:t xml:space="preserve">’</w:t>
      </w:r>
      <w:r>
        <w:t xml:space="preserve">; si usa per il monaco anziano del monastero o per i monaci in generale. Deriva dalla parola pali</w:t>
      </w:r>
      <w:r>
        <w:t xml:space="preserve"> </w:t>
      </w:r>
      <w:r>
        <w:rPr>
          <w:i/>
        </w:rPr>
        <w:t xml:space="preserve">acariya</w:t>
      </w:r>
      <w:r>
        <w:t xml:space="preserve"> </w:t>
      </w:r>
      <w:r>
        <w:t xml:space="preserve">e si può trascrivere anche</w:t>
      </w:r>
      <w:r>
        <w:t xml:space="preserve"> </w:t>
      </w:r>
      <w:r>
        <w:t xml:space="preserve">‘</w:t>
      </w:r>
      <w:r>
        <w:t xml:space="preserve">achaan</w:t>
      </w:r>
      <w:r>
        <w:t xml:space="preserve">’</w:t>
      </w:r>
      <w:r>
        <w:t xml:space="preserve"> </w:t>
      </w:r>
      <w:r>
        <w:t xml:space="preserve">o</w:t>
      </w:r>
      <w:r>
        <w:t xml:space="preserve"> </w:t>
      </w:r>
      <w:r>
        <w:t xml:space="preserve">‘</w:t>
      </w:r>
      <w:r>
        <w:t xml:space="preserve">acharn</w:t>
      </w:r>
      <w:r>
        <w:t xml:space="preserve">’</w:t>
      </w:r>
      <w:r>
        <w:t xml:space="preserve">.</w:t>
      </w:r>
    </w:p>
    <w:p>
      <w:pPr>
        <w:pStyle w:val="Heading4"/>
      </w:pPr>
      <w:bookmarkStart w:id="27" w:name="akaliko"/>
      <w:bookmarkEnd w:id="27"/>
      <w:r>
        <w:t xml:space="preserve">Akāliko</w:t>
      </w:r>
    </w:p>
    <w:p>
      <w:pPr>
        <w:pStyle w:val="FirstParagraph"/>
      </w:pPr>
      <w:r>
        <w:t xml:space="preserve">Senza tempo</w:t>
      </w:r>
    </w:p>
    <w:p>
      <w:pPr>
        <w:pStyle w:val="Heading4"/>
      </w:pPr>
      <w:bookmarkStart w:id="28" w:name="amatadhatu"/>
      <w:bookmarkEnd w:id="28"/>
      <w:r>
        <w:t xml:space="preserve">Amatadhātu</w:t>
      </w:r>
    </w:p>
    <w:p>
      <w:pPr>
        <w:pStyle w:val="FirstParagraph"/>
      </w:pPr>
      <w:r>
        <w:t xml:space="preserve">L’elemento del senza-morte; sinonimo di nirvāṇa / nibbāna</w:t>
      </w:r>
    </w:p>
    <w:p>
      <w:pPr>
        <w:pStyle w:val="Heading4"/>
      </w:pPr>
      <w:bookmarkStart w:id="29" w:name="amrita"/>
      <w:bookmarkEnd w:id="29"/>
      <w:r>
        <w:t xml:space="preserve">Amrita</w:t>
      </w:r>
    </w:p>
    <w:p>
      <w:pPr>
        <w:pStyle w:val="FirstParagraph"/>
      </w:pPr>
      <w:r>
        <w:t xml:space="preserve">(Sanscrito) il nettare dell’immortalità</w:t>
      </w:r>
    </w:p>
    <w:p>
      <w:pPr>
        <w:pStyle w:val="Heading4"/>
      </w:pPr>
      <w:bookmarkStart w:id="30" w:name="anagamin"/>
      <w:bookmarkEnd w:id="30"/>
      <w:r>
        <w:t xml:space="preserve">Anāgāmin</w:t>
      </w:r>
    </w:p>
    <w:p>
      <w:pPr>
        <w:pStyle w:val="FirstParagraph"/>
      </w:pPr>
      <w:r>
        <w:t xml:space="preserve">Letteralmente,</w:t>
      </w:r>
      <w:r>
        <w:t xml:space="preserve"> </w:t>
      </w:r>
      <w:r>
        <w:t xml:space="preserve">“</w:t>
      </w:r>
      <w:r>
        <w:t xml:space="preserve">colui che non ritorna</w:t>
      </w:r>
      <w:r>
        <w:t xml:space="preserve">”</w:t>
      </w:r>
      <w:r>
        <w:t xml:space="preserve">; colui che ha raggiunto il penultimo stadio dell’illuminazione</w:t>
      </w:r>
    </w:p>
    <w:p>
      <w:pPr>
        <w:pStyle w:val="Heading4"/>
      </w:pPr>
      <w:bookmarkStart w:id="31" w:name="ananta"/>
      <w:bookmarkEnd w:id="31"/>
      <w:r>
        <w:t xml:space="preserve">Ananta</w:t>
      </w:r>
    </w:p>
    <w:p>
      <w:pPr>
        <w:pStyle w:val="FirstParagraph"/>
      </w:pPr>
      <w:r>
        <w:t xml:space="preserve">Infinito, illimitato</w:t>
      </w:r>
    </w:p>
    <w:p>
      <w:pPr>
        <w:pStyle w:val="Heading4"/>
      </w:pPr>
      <w:bookmarkStart w:id="32" w:name="anatta"/>
      <w:bookmarkEnd w:id="32"/>
      <w:r>
        <w:t xml:space="preserve">Anattā</w:t>
      </w:r>
    </w:p>
    <w:p>
      <w:pPr>
        <w:pStyle w:val="FirstParagraph"/>
      </w:pPr>
      <w:r>
        <w:t xml:space="preserve">Assenza di un sé, non-sé, il vuoto di qualsiasi essenza permanente, la vacuità di un’entità anima.</w:t>
      </w:r>
    </w:p>
    <w:p>
      <w:pPr>
        <w:pStyle w:val="BodyText"/>
      </w:pPr>
      <w:r>
        <w:t xml:space="preserve">Letteralmente,</w:t>
      </w:r>
      <w:r>
        <w:t xml:space="preserve"> </w:t>
      </w:r>
      <w:r>
        <w:t xml:space="preserve">“</w:t>
      </w:r>
      <w:r>
        <w:t xml:space="preserve">non-sé</w:t>
      </w:r>
      <w:r>
        <w:t xml:space="preserve">”</w:t>
      </w:r>
      <w:r>
        <w:t xml:space="preserve">; una delle tre caratteristiche di tutti i fenomeni</w:t>
      </w:r>
    </w:p>
    <w:p>
      <w:pPr>
        <w:pStyle w:val="Heading4"/>
      </w:pPr>
      <w:bookmarkStart w:id="33" w:name="anicca"/>
      <w:bookmarkEnd w:id="33"/>
      <w:r>
        <w:t xml:space="preserve">Anicca</w:t>
      </w:r>
    </w:p>
    <w:p>
      <w:pPr>
        <w:pStyle w:val="FirstParagraph"/>
      </w:pPr>
      <w:r>
        <w:t xml:space="preserve">Impermanente, incostante, termine talvolta usato da Ajahn Chah per significare</w:t>
      </w:r>
      <w:r>
        <w:t xml:space="preserve"> </w:t>
      </w:r>
      <w:r>
        <w:t xml:space="preserve">‘</w:t>
      </w:r>
      <w:r>
        <w:t xml:space="preserve">una cosa non sicura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Impermanenza, incertezza; una delle tre caratteristiche di tutti i fenomeni</w:t>
      </w:r>
    </w:p>
    <w:p>
      <w:pPr>
        <w:pStyle w:val="Heading4"/>
      </w:pPr>
      <w:bookmarkStart w:id="34" w:name="anidassana"/>
      <w:bookmarkEnd w:id="34"/>
      <w:r>
        <w:t xml:space="preserve">Anidassana</w:t>
      </w:r>
    </w:p>
    <w:p>
      <w:pPr>
        <w:pStyle w:val="FirstParagraph"/>
      </w:pPr>
      <w:r>
        <w:t xml:space="preserve">Non manifesto, invisibile, privo di forma</w:t>
      </w:r>
    </w:p>
    <w:p>
      <w:pPr>
        <w:pStyle w:val="Heading4"/>
      </w:pPr>
      <w:bookmarkStart w:id="35" w:name="anuloma"/>
      <w:bookmarkEnd w:id="35"/>
      <w:r>
        <w:t xml:space="preserve">Anuloma</w:t>
      </w:r>
    </w:p>
    <w:p>
      <w:pPr>
        <w:pStyle w:val="FirstParagraph"/>
      </w:pPr>
      <w:r>
        <w:t xml:space="preserve">Letteralmente,</w:t>
      </w:r>
      <w:r>
        <w:t xml:space="preserve"> </w:t>
      </w:r>
      <w:r>
        <w:t xml:space="preserve">“</w:t>
      </w:r>
      <w:r>
        <w:t xml:space="preserve">con la corrente</w:t>
      </w:r>
      <w:r>
        <w:t xml:space="preserve">”</w:t>
      </w:r>
      <w:r>
        <w:t xml:space="preserve">; si riferisce alla dimensione del sorgere del ciclo dell’origine dipendente</w:t>
      </w:r>
    </w:p>
    <w:p>
      <w:pPr>
        <w:pStyle w:val="Heading4"/>
      </w:pPr>
      <w:bookmarkStart w:id="36" w:name="arahant"/>
      <w:bookmarkEnd w:id="36"/>
      <w:r>
        <w:t xml:space="preserve">Arahant</w:t>
      </w:r>
    </w:p>
    <w:p>
      <w:pPr>
        <w:pStyle w:val="FirstParagraph"/>
      </w:pPr>
      <w:r>
        <w:t xml:space="preserve">Un discepolo pienamente risvegliato del Buddha, chi ha ottenuto il quarto stadio, quello finale, dell’illuminazione del sentiero buddista. Letteralmente, colui che è</w:t>
      </w:r>
      <w:r>
        <w:t xml:space="preserve"> </w:t>
      </w:r>
      <w:r>
        <w:t xml:space="preserve">‘</w:t>
      </w:r>
      <w:r>
        <w:t xml:space="preserve">degno, meritevole</w:t>
      </w:r>
      <w:r>
        <w:t xml:space="preserve">’</w:t>
      </w:r>
      <w:r>
        <w:t xml:space="preserve">.</w:t>
      </w:r>
    </w:p>
    <w:p>
      <w:pPr>
        <w:pStyle w:val="Heading4"/>
      </w:pPr>
      <w:bookmarkStart w:id="37" w:name="ariya"/>
      <w:bookmarkEnd w:id="37"/>
      <w:r>
        <w:t xml:space="preserve">Ariya</w:t>
      </w:r>
    </w:p>
    <w:p>
      <w:pPr>
        <w:pStyle w:val="FirstParagraph"/>
      </w:pPr>
      <w:r>
        <w:t xml:space="preserve">Nobile, una persona nobile; chi ha avuto una visione profonda trascendente a uno dei quattro livelli, il più alto dei quali è l’</w:t>
      </w:r>
      <w:r>
        <w:rPr>
          <w:i/>
        </w:rPr>
        <w:t xml:space="preserve">arahant</w:t>
      </w:r>
      <w:r>
        <w:t xml:space="preserve">.</w:t>
      </w:r>
    </w:p>
    <w:p>
      <w:pPr>
        <w:pStyle w:val="Heading4"/>
      </w:pPr>
      <w:bookmarkStart w:id="38" w:name="arupa-jhana"/>
      <w:bookmarkEnd w:id="38"/>
      <w:r>
        <w:t xml:space="preserve">Arūpa-jhāna</w:t>
      </w:r>
    </w:p>
    <w:p>
      <w:pPr>
        <w:pStyle w:val="FirstParagraph"/>
      </w:pPr>
      <w:r>
        <w:t xml:space="preserve">Assorbimento privo di forma; i gradi più raffinati di concentrazione meditativa</w:t>
      </w:r>
    </w:p>
    <w:p>
      <w:pPr>
        <w:pStyle w:val="Heading4"/>
      </w:pPr>
      <w:bookmarkStart w:id="39" w:name="asava"/>
      <w:bookmarkEnd w:id="39"/>
      <w:r>
        <w:t xml:space="preserve">Āsava</w:t>
      </w:r>
    </w:p>
    <w:p>
      <w:pPr>
        <w:pStyle w:val="FirstParagraph"/>
      </w:pPr>
      <w:r>
        <w:t xml:space="preserve">Gli</w:t>
      </w:r>
      <w:r>
        <w:t xml:space="preserve"> </w:t>
      </w:r>
      <w:r>
        <w:t xml:space="preserve">“</w:t>
      </w:r>
      <w:r>
        <w:t xml:space="preserve">efflussi</w:t>
      </w:r>
      <w:r>
        <w:t xml:space="preserve">”</w:t>
      </w:r>
      <w:r>
        <w:t xml:space="preserve">; le abitudini non salutari del cuore: desideri sensoriali, opinioni, divenire e ignoranza</w:t>
      </w:r>
    </w:p>
    <w:p>
      <w:pPr>
        <w:pStyle w:val="Heading4"/>
      </w:pPr>
      <w:bookmarkStart w:id="40" w:name="asekha"/>
      <w:bookmarkEnd w:id="40"/>
      <w:r>
        <w:t xml:space="preserve">Asekha</w:t>
      </w:r>
    </w:p>
    <w:p>
      <w:pPr>
        <w:pStyle w:val="FirstParagraph"/>
      </w:pPr>
      <w:r>
        <w:t xml:space="preserve">Puggala: chi è oltre l’addestramento, per esempio un arahant.</w:t>
      </w:r>
    </w:p>
    <w:p>
      <w:pPr>
        <w:pStyle w:val="Heading4"/>
      </w:pPr>
      <w:bookmarkStart w:id="41" w:name="asura"/>
      <w:bookmarkEnd w:id="41"/>
      <w:r>
        <w:t xml:space="preserve">Asurā</w:t>
      </w:r>
    </w:p>
    <w:p>
      <w:pPr>
        <w:pStyle w:val="FirstParagraph"/>
      </w:pPr>
      <w:r>
        <w:t xml:space="preserve">Gli dèi invidiosi, i titani; una delle sei dimensioni della cosmologia buddhista, simbolo dell’indignazione giustificata e della forza combinata con la violenza</w:t>
      </w:r>
    </w:p>
    <w:p>
      <w:pPr>
        <w:pStyle w:val="Heading4"/>
      </w:pPr>
      <w:bookmarkStart w:id="42" w:name="atammayata"/>
      <w:bookmarkEnd w:id="42"/>
      <w:r>
        <w:t xml:space="preserve">Atammayatā</w:t>
      </w:r>
    </w:p>
    <w:p>
      <w:pPr>
        <w:pStyle w:val="FirstParagraph"/>
      </w:pPr>
      <w:r>
        <w:t xml:space="preserve">Letteralmente,</w:t>
      </w:r>
      <w:r>
        <w:t xml:space="preserve"> </w:t>
      </w:r>
      <w:r>
        <w:t xml:space="preserve">“</w:t>
      </w:r>
      <w:r>
        <w:t xml:space="preserve">non fatto di questo</w:t>
      </w:r>
      <w:r>
        <w:t xml:space="preserve">”</w:t>
      </w:r>
      <w:r>
        <w:t xml:space="preserve">; non identificazione o non fabbricazione</w:t>
      </w:r>
    </w:p>
    <w:p>
      <w:pPr>
        <w:pStyle w:val="Heading4"/>
      </w:pPr>
      <w:bookmarkStart w:id="43" w:name="atta"/>
      <w:bookmarkEnd w:id="43"/>
      <w:r>
        <w:t xml:space="preserve">Attā</w:t>
      </w:r>
    </w:p>
    <w:p>
      <w:pPr>
        <w:pStyle w:val="FirstParagraph"/>
      </w:pPr>
      <w:r>
        <w:t xml:space="preserve">Il sé, l’anima.</w:t>
      </w:r>
    </w:p>
    <w:p>
      <w:pPr>
        <w:pStyle w:val="Heading4"/>
      </w:pPr>
      <w:bookmarkStart w:id="44" w:name="attavadupadana"/>
      <w:bookmarkEnd w:id="44"/>
      <w:r>
        <w:t xml:space="preserve">Attavadupādāna</w:t>
      </w:r>
    </w:p>
    <w:p>
      <w:pPr>
        <w:pStyle w:val="FirstParagraph"/>
      </w:pPr>
      <w:r>
        <w:t xml:space="preserve">Attaccamento al concetto e al senso dell’io</w:t>
      </w:r>
    </w:p>
    <w:p>
      <w:pPr>
        <w:pStyle w:val="Heading4"/>
      </w:pPr>
      <w:bookmarkStart w:id="45" w:name="atthi"/>
      <w:bookmarkEnd w:id="45"/>
      <w:r>
        <w:t xml:space="preserve">Atthi</w:t>
      </w:r>
    </w:p>
    <w:p>
      <w:pPr>
        <w:pStyle w:val="FirstParagraph"/>
      </w:pPr>
      <w:r>
        <w:t xml:space="preserve">Il verbo</w:t>
      </w:r>
      <w:r>
        <w:t xml:space="preserve"> </w:t>
      </w:r>
      <w:r>
        <w:t xml:space="preserve">“</w:t>
      </w:r>
      <w:r>
        <w:t xml:space="preserve">essere</w:t>
      </w:r>
      <w:r>
        <w:t xml:space="preserve">”</w:t>
      </w:r>
      <w:r>
        <w:t xml:space="preserve"> </w:t>
      </w:r>
      <w:r>
        <w:t xml:space="preserve">implicante lo stato trascendente</w:t>
      </w:r>
    </w:p>
    <w:p>
      <w:pPr>
        <w:pStyle w:val="Heading4"/>
      </w:pPr>
      <w:bookmarkStart w:id="46" w:name="avalokiteshvara"/>
      <w:bookmarkEnd w:id="46"/>
      <w:r>
        <w:t xml:space="preserve">Avalokiteshvara</w:t>
      </w:r>
    </w:p>
    <w:p>
      <w:pPr>
        <w:pStyle w:val="FirstParagraph"/>
      </w:pPr>
      <w:r>
        <w:t xml:space="preserve">(Sanscrito) letteralmente,</w:t>
      </w:r>
      <w:r>
        <w:t xml:space="preserve"> </w:t>
      </w:r>
      <w:r>
        <w:t xml:space="preserve">“</w:t>
      </w:r>
      <w:r>
        <w:t xml:space="preserve">Colui che ascolta i suoni del mondo</w:t>
      </w:r>
      <w:r>
        <w:t xml:space="preserve">”</w:t>
      </w:r>
      <w:r>
        <w:t xml:space="preserve">, il bodhisattva della compassione, conosciuto anche come Chenrezig (tibetano) e Kuan Yin (cinese)</w:t>
      </w:r>
    </w:p>
    <w:p>
      <w:pPr>
        <w:pStyle w:val="Heading4"/>
      </w:pPr>
      <w:bookmarkStart w:id="47" w:name="avijja"/>
      <w:bookmarkEnd w:id="47"/>
      <w:r>
        <w:t xml:space="preserve">Avijjā</w:t>
      </w:r>
    </w:p>
    <w:p>
      <w:pPr>
        <w:pStyle w:val="FirstParagraph"/>
      </w:pPr>
      <w:r>
        <w:t xml:space="preserve">Ignoranza (delle Quattro Nobili Verità), illusione, la principale radice del male e della continua rinascita.</w:t>
      </w:r>
    </w:p>
    <w:p>
      <w:pPr>
        <w:pStyle w:val="BodyText"/>
      </w:pPr>
      <w:r>
        <w:t xml:space="preserve">Ignoranza, nescienza, inconsapevolezza; uno degli anelli della catena dell’origine dipendente;</w:t>
      </w:r>
      <w:r>
        <w:t xml:space="preserve"> </w:t>
      </w:r>
      <w:r>
        <w:t xml:space="preserve">“</w:t>
      </w:r>
      <w:r>
        <w:t xml:space="preserve">marigpa</w:t>
      </w:r>
      <w:r>
        <w:t xml:space="preserve">”</w:t>
      </w:r>
      <w:r>
        <w:t xml:space="preserve"> </w:t>
      </w:r>
      <w:r>
        <w:t xml:space="preserve">in tibetano</w:t>
      </w:r>
    </w:p>
    <w:p>
      <w:pPr>
        <w:pStyle w:val="Heading3"/>
      </w:pPr>
      <w:bookmarkStart w:id="48" w:name="a"/>
      <w:bookmarkEnd w:id="48"/>
      <w:r>
        <w:t xml:space="preserve">Ā</w:t>
      </w:r>
    </w:p>
    <w:p>
      <w:pPr>
        <w:pStyle w:val="Heading4"/>
      </w:pPr>
      <w:bookmarkStart w:id="49" w:name="acariya"/>
      <w:bookmarkEnd w:id="49"/>
      <w:r>
        <w:t xml:space="preserve">Ācariya</w:t>
      </w:r>
    </w:p>
    <w:p>
      <w:pPr>
        <w:pStyle w:val="FirstParagraph"/>
      </w:pPr>
      <w:r>
        <w:t xml:space="preserve">Insegnante (in thailandese: Ajahn). Ājīvaka: setta di contemplativi contemporanea del Buddha che affermava che gli esseri non hanno il controllo della volontà sulle loro azioni e che l’universo è retto solo dal fato o dal destino.</w:t>
      </w:r>
    </w:p>
    <w:p>
      <w:pPr>
        <w:pStyle w:val="Heading4"/>
      </w:pPr>
      <w:bookmarkStart w:id="50" w:name="alara"/>
      <w:bookmarkEnd w:id="50"/>
      <w:r>
        <w:t xml:space="preserve">Ālāra</w:t>
      </w:r>
    </w:p>
    <w:p>
      <w:pPr>
        <w:pStyle w:val="FirstParagraph"/>
      </w:pPr>
      <w:r>
        <w:t xml:space="preserve">Maestro che insegnava il</w:t>
      </w:r>
      <w:r>
        <w:t xml:space="preserve"> </w:t>
      </w:r>
      <w:r>
        <w:rPr>
          <w:i/>
        </w:rPr>
        <w:t xml:space="preserve">bodhisatta</w:t>
      </w:r>
      <w:r>
        <w:t xml:space="preserve"> </w:t>
      </w:r>
      <w:r>
        <w:t xml:space="preserve">il raggiungimento senza forma della base del nulla come la conquista più alta della vita santa.</w:t>
      </w:r>
    </w:p>
    <w:p>
      <w:pPr>
        <w:pStyle w:val="Heading3"/>
      </w:pPr>
      <w:bookmarkStart w:id="51" w:name="b"/>
      <w:bookmarkEnd w:id="51"/>
      <w:r>
        <w:t xml:space="preserve">B</w:t>
      </w:r>
    </w:p>
    <w:p>
      <w:pPr>
        <w:pStyle w:val="Heading4"/>
      </w:pPr>
      <w:bookmarkStart w:id="52" w:name="bhava"/>
      <w:bookmarkEnd w:id="52"/>
      <w:r>
        <w:t xml:space="preserve">Bhava</w:t>
      </w:r>
    </w:p>
    <w:p>
      <w:pPr>
        <w:pStyle w:val="FirstParagraph"/>
      </w:pPr>
      <w:r>
        <w:t xml:space="preserve">Divenire, essere; uno degli anelli della catena dell’origine dipendente</w:t>
      </w:r>
    </w:p>
    <w:p>
      <w:pPr>
        <w:pStyle w:val="Heading4"/>
      </w:pPr>
      <w:bookmarkStart w:id="53" w:name="bhavatanha"/>
      <w:bookmarkEnd w:id="53"/>
      <w:r>
        <w:t xml:space="preserve">Bhavatanhā</w:t>
      </w:r>
    </w:p>
    <w:p>
      <w:pPr>
        <w:pStyle w:val="FirstParagraph"/>
      </w:pPr>
      <w:r>
        <w:t xml:space="preserve">Desiderio di divenire.</w:t>
      </w:r>
    </w:p>
    <w:p>
      <w:pPr>
        <w:pStyle w:val="Heading4"/>
      </w:pPr>
      <w:bookmarkStart w:id="54" w:name="bhikkhu"/>
      <w:bookmarkEnd w:id="54"/>
      <w:r>
        <w:t xml:space="preserve">Bhikkhu</w:t>
      </w:r>
    </w:p>
    <w:p>
      <w:pPr>
        <w:pStyle w:val="FirstParagraph"/>
      </w:pPr>
      <w:r>
        <w:t xml:space="preserve">Mendicante, monaco buddhista che vive di elemosina e si attiene alla pratica dei precetti che definiscono una vita di rinuncia e moralità.</w:t>
      </w:r>
    </w:p>
    <w:p>
      <w:pPr>
        <w:pStyle w:val="BodyText"/>
      </w:pPr>
      <w:r>
        <w:t xml:space="preserve">Monaco buddhista; letteralmente</w:t>
      </w:r>
      <w:r>
        <w:t xml:space="preserve"> </w:t>
      </w:r>
      <w:r>
        <w:t xml:space="preserve">“</w:t>
      </w:r>
      <w:r>
        <w:t xml:space="preserve">colui che vede il pericolo del</w:t>
      </w:r>
      <w:r>
        <w:t xml:space="preserve"> </w:t>
      </w:r>
      <w:r>
        <w:rPr>
          <w:i/>
        </w:rPr>
        <w:t xml:space="preserve">saṃsāra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colui che vive di questua</w:t>
      </w:r>
      <w:r>
        <w:t xml:space="preserve">”</w:t>
      </w:r>
    </w:p>
    <w:p>
      <w:pPr>
        <w:pStyle w:val="Heading4"/>
      </w:pPr>
      <w:bookmarkStart w:id="55" w:name="bhikkhusangha"/>
      <w:bookmarkEnd w:id="55"/>
      <w:r>
        <w:t xml:space="preserve">Bhikkhusangha</w:t>
      </w:r>
    </w:p>
    <w:p>
      <w:pPr>
        <w:pStyle w:val="FirstParagraph"/>
      </w:pPr>
      <w:r>
        <w:t xml:space="preserve">La comunità dei monaci buddisti.</w:t>
      </w:r>
    </w:p>
    <w:p>
      <w:pPr>
        <w:pStyle w:val="Heading4"/>
      </w:pPr>
      <w:bookmarkStart w:id="56" w:name="buddha-rupa"/>
      <w:bookmarkEnd w:id="56"/>
      <w:r>
        <w:t xml:space="preserve">Buddha rupa</w:t>
      </w:r>
    </w:p>
    <w:p>
      <w:pPr>
        <w:pStyle w:val="FirstParagraph"/>
      </w:pPr>
      <w:r>
        <w:t xml:space="preserve">Immagine del Buddha.</w:t>
      </w:r>
    </w:p>
    <w:p>
      <w:pPr>
        <w:pStyle w:val="Heading4"/>
      </w:pPr>
      <w:bookmarkStart w:id="57" w:name="buddhasasana"/>
      <w:bookmarkEnd w:id="57"/>
      <w:r>
        <w:t xml:space="preserve">Buddhasāsana</w:t>
      </w:r>
    </w:p>
    <w:p>
      <w:pPr>
        <w:pStyle w:val="FirstParagraph"/>
      </w:pPr>
      <w:r>
        <w:t xml:space="preserve">La religione del Buddha; si riferisce soprattutto agli insegnamenti, ma anche a tutta l’infrastruttura religiosa (grosso modo equivalente a buddismo).</w:t>
      </w:r>
    </w:p>
    <w:p>
      <w:pPr>
        <w:pStyle w:val="Heading4"/>
      </w:pPr>
      <w:bookmarkStart w:id="58" w:name="bodhi"/>
      <w:bookmarkEnd w:id="58"/>
      <w:r>
        <w:t xml:space="preserve">Bodhi</w:t>
      </w:r>
    </w:p>
    <w:p>
      <w:pPr>
        <w:pStyle w:val="FirstParagraph"/>
      </w:pPr>
      <w:r>
        <w:t xml:space="preserve">(Albero della) l’albero ai piedi del quale il Buddha sedette nella notte della sua illuminazione</w:t>
      </w:r>
    </w:p>
    <w:p>
      <w:pPr>
        <w:pStyle w:val="Heading4"/>
      </w:pPr>
      <w:bookmarkStart w:id="59" w:name="borupet"/>
      <w:bookmarkEnd w:id="59"/>
      <w:r>
        <w:t xml:space="preserve">Borupet</w:t>
      </w:r>
    </w:p>
    <w:p>
      <w:pPr>
        <w:pStyle w:val="FirstParagraph"/>
      </w:pPr>
      <w:r>
        <w:t xml:space="preserve">Un’amara vite medicinale, originaria della Thailandia</w:t>
      </w:r>
    </w:p>
    <w:p>
      <w:pPr>
        <w:pStyle w:val="Heading4"/>
      </w:pPr>
      <w:bookmarkStart w:id="60" w:name="brahma"/>
      <w:bookmarkEnd w:id="60"/>
      <w:r>
        <w:t xml:space="preserve">Brahmā</w:t>
      </w:r>
    </w:p>
    <w:p>
      <w:pPr>
        <w:pStyle w:val="FirstParagraph"/>
      </w:pPr>
      <w:r>
        <w:t xml:space="preserve">Gli dèi delle dimensioni più raffinate della cosmologia buddhista</w:t>
      </w:r>
    </w:p>
    <w:p>
      <w:pPr>
        <w:pStyle w:val="Heading4"/>
      </w:pPr>
      <w:bookmarkStart w:id="61" w:name="brahmavihara"/>
      <w:bookmarkEnd w:id="61"/>
      <w:r>
        <w:t xml:space="preserve">Brahmavihāra</w:t>
      </w:r>
    </w:p>
    <w:p>
      <w:pPr>
        <w:pStyle w:val="FirstParagraph"/>
      </w:pPr>
      <w:r>
        <w:t xml:space="preserve">I quattro stati mentali sublimi o divini, che rappresentano il mondo emotivo al suo grado più raffinato e più salutare; sono mettā (gentilezza amorevole), karuṇā (compassione), muditā (gioia per la fortuna degli altri), upekkhā (equanimità); conosciuti anche come</w:t>
      </w:r>
      <w:r>
        <w:t xml:space="preserve"> </w:t>
      </w:r>
      <w:r>
        <w:t xml:space="preserve">“</w:t>
      </w:r>
      <w:r>
        <w:t xml:space="preserve">dimore piacevoli</w:t>
      </w:r>
      <w:r>
        <w:t xml:space="preserve">”</w:t>
      </w:r>
      <w:r>
        <w:t xml:space="preserve">, sebbene non siano di per sé trascendenti</w:t>
      </w:r>
    </w:p>
    <w:p>
      <w:pPr>
        <w:pStyle w:val="Heading3"/>
      </w:pPr>
      <w:bookmarkStart w:id="62" w:name="c"/>
      <w:bookmarkEnd w:id="62"/>
      <w:r>
        <w:t xml:space="preserve">C</w:t>
      </w:r>
    </w:p>
    <w:p>
      <w:pPr>
        <w:pStyle w:val="Heading4"/>
      </w:pPr>
      <w:bookmarkStart w:id="63" w:name="chan"/>
      <w:bookmarkEnd w:id="63"/>
      <w:r>
        <w:t xml:space="preserve">Ch’an</w:t>
      </w:r>
    </w:p>
    <w:p>
      <w:pPr>
        <w:pStyle w:val="FirstParagraph"/>
      </w:pPr>
      <w:r>
        <w:t xml:space="preserve">(Cinese) letteralmente,</w:t>
      </w:r>
      <w:r>
        <w:t xml:space="preserve"> </w:t>
      </w:r>
      <w:r>
        <w:t xml:space="preserve">“</w:t>
      </w:r>
      <w:r>
        <w:t xml:space="preserve">assorbimento meditativo</w:t>
      </w:r>
      <w:r>
        <w:t xml:space="preserve">”</w:t>
      </w:r>
      <w:r>
        <w:t xml:space="preserve">; è il termine cinese che traduce il pāli</w:t>
      </w:r>
      <w:r>
        <w:t xml:space="preserve"> </w:t>
      </w:r>
      <w:r>
        <w:t xml:space="preserve">“</w:t>
      </w:r>
      <w:r>
        <w:t xml:space="preserve">jhāna</w:t>
      </w:r>
      <w:r>
        <w:t xml:space="preserve">”</w:t>
      </w:r>
      <w:r>
        <w:t xml:space="preserve"> </w:t>
      </w:r>
      <w:r>
        <w:t xml:space="preserve">e che in giapponese corrisponde a</w:t>
      </w:r>
      <w:r>
        <w:t xml:space="preserve"> </w:t>
      </w:r>
      <w:r>
        <w:t xml:space="preserve">“</w:t>
      </w:r>
      <w:r>
        <w:t xml:space="preserve">zen</w:t>
      </w:r>
      <w:r>
        <w:t xml:space="preserve">”</w:t>
      </w:r>
    </w:p>
    <w:p>
      <w:pPr>
        <w:pStyle w:val="Heading4"/>
      </w:pPr>
      <w:bookmarkStart w:id="64" w:name="chenrezig"/>
      <w:bookmarkEnd w:id="64"/>
      <w:r>
        <w:t xml:space="preserve">Chenrezig</w:t>
      </w:r>
    </w:p>
    <w:p>
      <w:pPr>
        <w:pStyle w:val="FirstParagraph"/>
      </w:pPr>
      <w:r>
        <w:t xml:space="preserve">(Tibetano) cfr. Avalokiteshvara</w:t>
      </w:r>
    </w:p>
    <w:p>
      <w:pPr>
        <w:pStyle w:val="Heading4"/>
      </w:pPr>
      <w:bookmarkStart w:id="65" w:name="chanda"/>
      <w:bookmarkEnd w:id="65"/>
      <w:r>
        <w:t xml:space="preserve">Chanda</w:t>
      </w:r>
    </w:p>
    <w:p>
      <w:pPr>
        <w:pStyle w:val="FirstParagraph"/>
      </w:pPr>
      <w:r>
        <w:t xml:space="preserve">Desiderio, aspirazione, intenzione, volontà. Termine che può essere usato per riferirsi al desiderio salutare (come nei quattro</w:t>
      </w:r>
      <w:r>
        <w:t xml:space="preserve"> </w:t>
      </w:r>
      <w:r>
        <w:rPr>
          <w:i/>
        </w:rPr>
        <w:t xml:space="preserve">iddhipāda</w:t>
      </w:r>
      <w:r>
        <w:t xml:space="preserve">) come pure a quello non salutare (per esemio</w:t>
      </w:r>
      <w:r>
        <w:t xml:space="preserve"> </w:t>
      </w:r>
      <w:r>
        <w:rPr>
          <w:i/>
        </w:rPr>
        <w:t xml:space="preserve">kāmachanda</w:t>
      </w:r>
      <w:r>
        <w:t xml:space="preserve">, l’ostacolo del desiderio sensuale).</w:t>
      </w:r>
    </w:p>
    <w:p>
      <w:pPr>
        <w:pStyle w:val="Heading4"/>
      </w:pPr>
      <w:bookmarkStart w:id="66" w:name="citta"/>
      <w:bookmarkEnd w:id="66"/>
      <w:r>
        <w:t xml:space="preserve">Citta</w:t>
      </w:r>
    </w:p>
    <w:p>
      <w:pPr>
        <w:pStyle w:val="FirstParagraph"/>
      </w:pPr>
      <w:r>
        <w:t xml:space="preserve">Cuore, mente.</w:t>
      </w:r>
    </w:p>
    <w:p>
      <w:pPr>
        <w:pStyle w:val="Heading4"/>
      </w:pPr>
      <w:bookmarkStart w:id="67" w:name="cittam-pabhassaram-agantukehi-kilesehi"/>
      <w:bookmarkEnd w:id="67"/>
      <w:r>
        <w:t xml:space="preserve">Cittaṃ pabhassaraṃ āgantukehi kilesehi</w:t>
      </w:r>
    </w:p>
    <w:p>
      <w:pPr>
        <w:pStyle w:val="FirstParagraph"/>
      </w:pPr>
      <w:r>
        <w:t xml:space="preserve">“</w:t>
      </w:r>
      <w:r>
        <w:t xml:space="preserve">Il cuore è intrinsecamente radioso, le contaminazioni sono solo visitatori</w:t>
      </w:r>
      <w:r>
        <w:t xml:space="preserve">”</w:t>
      </w:r>
    </w:p>
    <w:p>
      <w:pPr>
        <w:pStyle w:val="Heading4"/>
      </w:pPr>
      <w:bookmarkStart w:id="68" w:name="cinque-precetti"/>
      <w:bookmarkEnd w:id="68"/>
      <w:r>
        <w:t xml:space="preserve">Cinque precetti</w:t>
      </w:r>
    </w:p>
    <w:p>
      <w:pPr>
        <w:pStyle w:val="FirstParagraph"/>
      </w:pPr>
      <w:r>
        <w:t xml:space="preserve">Le cinque linee guida basilari per esercitarsi a compiere solo azioni virtuose del corpo e della parola: astenersi dall’uccidere, astenersi dal rubare, avere una condotta sessuale responsabile, astenersi dal mentire, seminare discordia e dalla parola dura o frivola, astenersi dall’assumere intossicanti.</w:t>
      </w:r>
    </w:p>
    <w:p>
      <w:pPr>
        <w:pStyle w:val="Heading3"/>
      </w:pPr>
      <w:bookmarkStart w:id="69" w:name="d"/>
      <w:bookmarkEnd w:id="69"/>
      <w:r>
        <w:t xml:space="preserve">D</w:t>
      </w:r>
    </w:p>
    <w:p>
      <w:pPr>
        <w:pStyle w:val="Heading4"/>
      </w:pPr>
      <w:bookmarkStart w:id="70" w:name="deva-devata"/>
      <w:bookmarkEnd w:id="70"/>
      <w:r>
        <w:t xml:space="preserve">Deva, devatā</w:t>
      </w:r>
    </w:p>
    <w:p>
      <w:pPr>
        <w:pStyle w:val="FirstParagraph"/>
      </w:pPr>
      <w:r>
        <w:t xml:space="preserve">Esseri celesti delle dimensioni paradisiache</w:t>
      </w:r>
    </w:p>
    <w:p>
      <w:pPr>
        <w:pStyle w:val="Heading4"/>
      </w:pPr>
      <w:bookmarkStart w:id="71" w:name="devaduta"/>
      <w:bookmarkEnd w:id="71"/>
      <w:r>
        <w:t xml:space="preserve">Devadūta</w:t>
      </w:r>
    </w:p>
    <w:p>
      <w:pPr>
        <w:pStyle w:val="FirstParagraph"/>
      </w:pPr>
      <w:r>
        <w:t xml:space="preserve">‘</w:t>
      </w:r>
      <w:r>
        <w:t xml:space="preserve">Messaggeri divini</w:t>
      </w:r>
      <w:r>
        <w:t xml:space="preserve">’</w:t>
      </w:r>
      <w:r>
        <w:t xml:space="preserve">; nome simbolico per la vecchiaa, la malattia, la morte e il samana (chi è entrato nella vita senza casa cercando di realizzare la vera felicità e la liberazione dal ciclo pieno di paura della rinascita).</w:t>
      </w:r>
    </w:p>
    <w:p>
      <w:pPr>
        <w:pStyle w:val="Heading4"/>
      </w:pPr>
      <w:bookmarkStart w:id="72" w:name="dhamma"/>
      <w:bookmarkEnd w:id="72"/>
      <w:r>
        <w:t xml:space="preserve">Dhamma</w:t>
      </w:r>
    </w:p>
    <w:p>
      <w:pPr>
        <w:pStyle w:val="FirstParagraph"/>
      </w:pPr>
      <w:r>
        <w:t xml:space="preserve">\1. La Verità del modo in cui sono le cose, i principi naturali; 2. Gli insegnamenti del Buddha come la perfetta descrizione dei principi naturali; 3. I fenomeni, le cose, gli stati, i fattori, le qualità.</w:t>
      </w:r>
    </w:p>
    <w:p>
      <w:pPr>
        <w:pStyle w:val="BodyText"/>
      </w:pPr>
      <w:r>
        <w:t xml:space="preserve">Con iniziale minuscola: i fenomeni, visti come parte dell’universo in generale, piuttosto che come entità individuali o personali. Con lettera maiuscola, si riferisce all’insegnamento del Buddha, così come tramandato dalle scritture, oppure alla Verità Ultima verso cui mira l’insegnamento. (In sanscrito:</w:t>
      </w:r>
      <w:r>
        <w:t xml:space="preserve"> </w:t>
      </w:r>
      <w:r>
        <w:rPr>
          <w:i/>
        </w:rPr>
        <w:t xml:space="preserve">Dharma</w:t>
      </w:r>
      <w:r>
        <w:t xml:space="preserve">).</w:t>
      </w:r>
    </w:p>
    <w:p>
      <w:pPr>
        <w:pStyle w:val="BodyText"/>
      </w:pPr>
      <w:r>
        <w:t xml:space="preserve">La verità delle cose così come sono: gli insegnamenti del Buddha che rivelano la verità e illustrano gli strumenti per farne esperienza diretta</w:t>
      </w:r>
    </w:p>
    <w:p>
      <w:pPr>
        <w:pStyle w:val="Heading4"/>
      </w:pPr>
      <w:bookmarkStart w:id="73" w:name="dharma"/>
      <w:bookmarkEnd w:id="73"/>
      <w:r>
        <w:t xml:space="preserve">Dharma</w:t>
      </w:r>
    </w:p>
    <w:p>
      <w:pPr>
        <w:pStyle w:val="FirstParagraph"/>
      </w:pPr>
      <w:r>
        <w:t xml:space="preserve">(Sanscrito) cfr</w:t>
      </w:r>
      <w:r>
        <w:t xml:space="preserve"> </w:t>
      </w:r>
      <w:r>
        <w:rPr>
          <w:i/>
        </w:rPr>
        <w:t xml:space="preserve">Dhamma</w:t>
      </w:r>
      <w:r>
        <w:t xml:space="preserve">.</w:t>
      </w:r>
    </w:p>
    <w:p>
      <w:pPr>
        <w:pStyle w:val="Heading4"/>
      </w:pPr>
      <w:bookmarkStart w:id="74" w:name="dhammasavana"/>
      <w:bookmarkEnd w:id="74"/>
      <w:r>
        <w:t xml:space="preserve">Dhammasavana</w:t>
      </w:r>
    </w:p>
    <w:p>
      <w:pPr>
        <w:pStyle w:val="FirstParagraph"/>
      </w:pPr>
      <w:r>
        <w:t xml:space="preserve">Ascoltare o studiare il Dhamma.</w:t>
      </w:r>
    </w:p>
    <w:p>
      <w:pPr>
        <w:pStyle w:val="Heading4"/>
      </w:pPr>
      <w:bookmarkStart w:id="75" w:name="dhammavicaya"/>
      <w:bookmarkEnd w:id="75"/>
      <w:r>
        <w:t xml:space="preserve">Dhammavicaya</w:t>
      </w:r>
    </w:p>
    <w:p>
      <w:pPr>
        <w:pStyle w:val="FirstParagraph"/>
      </w:pPr>
      <w:r>
        <w:t xml:space="preserve">Investigazione, contemplazione del Dhamma.</w:t>
      </w:r>
    </w:p>
    <w:p>
      <w:pPr>
        <w:pStyle w:val="Heading4"/>
      </w:pPr>
      <w:bookmarkStart w:id="76" w:name="dharmakaya"/>
      <w:bookmarkEnd w:id="76"/>
      <w:r>
        <w:t xml:space="preserve">Dharmakāya</w:t>
      </w:r>
    </w:p>
    <w:p>
      <w:pPr>
        <w:pStyle w:val="FirstParagraph"/>
      </w:pPr>
      <w:r>
        <w:t xml:space="preserve">(Sanscrito) letteralmente,</w:t>
      </w:r>
      <w:r>
        <w:t xml:space="preserve"> </w:t>
      </w:r>
      <w:r>
        <w:t xml:space="preserve">“</w:t>
      </w:r>
      <w:r>
        <w:t xml:space="preserve">il corpo del Dharma</w:t>
      </w:r>
      <w:r>
        <w:t xml:space="preserve">”</w:t>
      </w:r>
      <w:r>
        <w:t xml:space="preserve">; l’elemento immanifesto dei tre corpi del Buddha, secondo gli insegnamenti della tradizione settentrionale</w:t>
      </w:r>
    </w:p>
    <w:p>
      <w:pPr>
        <w:pStyle w:val="Heading4"/>
      </w:pPr>
      <w:bookmarkStart w:id="77" w:name="dharmasala"/>
      <w:bookmarkEnd w:id="77"/>
      <w:r>
        <w:t xml:space="preserve">Dharmasālā</w:t>
      </w:r>
    </w:p>
    <w:p>
      <w:pPr>
        <w:pStyle w:val="FirstParagraph"/>
      </w:pPr>
      <w:r>
        <w:t xml:space="preserve">(Sanscrito) rifugio per pellegrini</w:t>
      </w:r>
    </w:p>
    <w:p>
      <w:pPr>
        <w:pStyle w:val="Heading4"/>
      </w:pPr>
      <w:bookmarkStart w:id="78" w:name="dhutanga"/>
      <w:bookmarkEnd w:id="78"/>
      <w:r>
        <w:t xml:space="preserve">Dhutaṇga</w:t>
      </w:r>
    </w:p>
    <w:p>
      <w:pPr>
        <w:pStyle w:val="FirstParagraph"/>
      </w:pPr>
      <w:r>
        <w:t xml:space="preserve">Pratiche ascetiche raccomandate dal Buddha come un</w:t>
      </w:r>
      <w:r>
        <w:t xml:space="preserve"> </w:t>
      </w:r>
      <w:r>
        <w:t xml:space="preserve">“</w:t>
      </w:r>
      <w:r>
        <w:t xml:space="preserve">mezzo per scuotersi di dosso le contaminazioni</w:t>
      </w:r>
      <w:r>
        <w:t xml:space="preserve">”</w:t>
      </w:r>
      <w:r>
        <w:t xml:space="preserve">. Comprendono 13 strette osservanze che aiutano a coltivare il senso di accontentarsi, di rinuncia e di sforzo energico.</w:t>
      </w:r>
    </w:p>
    <w:p>
      <w:pPr>
        <w:pStyle w:val="Heading4"/>
      </w:pPr>
      <w:bookmarkStart w:id="79" w:name="ditthupadana"/>
      <w:bookmarkEnd w:id="79"/>
      <w:r>
        <w:t xml:space="preserve">Diṭṭhupādāna</w:t>
      </w:r>
    </w:p>
    <w:p>
      <w:pPr>
        <w:pStyle w:val="FirstParagraph"/>
      </w:pPr>
      <w:r>
        <w:t xml:space="preserve">Attaccamento a opinioni e punti di vista</w:t>
      </w:r>
    </w:p>
    <w:p>
      <w:pPr>
        <w:pStyle w:val="Heading4"/>
      </w:pPr>
      <w:bookmarkStart w:id="80" w:name="dukkha"/>
      <w:bookmarkEnd w:id="80"/>
      <w:r>
        <w:t xml:space="preserve">Dukkha</w:t>
      </w:r>
    </w:p>
    <w:p>
      <w:pPr>
        <w:pStyle w:val="FirstParagraph"/>
      </w:pPr>
      <w:r>
        <w:t xml:space="preserve">Sofferenza, insoddisfazione. Parola con vari significati, tra cui:</w:t>
      </w:r>
      <w:r>
        <w:t xml:space="preserve"> </w:t>
      </w:r>
      <w:r>
        <w:rPr>
          <w:i/>
        </w:rPr>
        <w:t xml:space="preserve">dukkha-dukkha</w:t>
      </w:r>
      <w:r>
        <w:t xml:space="preserve">, dolore;</w:t>
      </w:r>
      <w:r>
        <w:t xml:space="preserve"> </w:t>
      </w:r>
      <w:r>
        <w:rPr>
          <w:i/>
        </w:rPr>
        <w:t xml:space="preserve">viparināma dukkha</w:t>
      </w:r>
      <w:r>
        <w:t xml:space="preserve">, la sofferenza dovuta al cambiamento e all’instabilità; e</w:t>
      </w:r>
      <w:r>
        <w:t xml:space="preserve"> </w:t>
      </w:r>
      <w:r>
        <w:rPr>
          <w:i/>
        </w:rPr>
        <w:t xml:space="preserve">sankhāra dukkha</w:t>
      </w:r>
      <w:r>
        <w:t xml:space="preserve">, la natura insoddisfacente di tutte le formazioni.</w:t>
      </w:r>
    </w:p>
    <w:p>
      <w:pPr>
        <w:pStyle w:val="BodyText"/>
      </w:pPr>
      <w:r>
        <w:t xml:space="preserve">Sofferenza, insoddisfazione; l’insicurezza, l’instabilità e l’imperfezione intrinseche nelle cose; una delle tre caratteristiche di tutti i fenomeni</w:t>
      </w:r>
    </w:p>
    <w:p>
      <w:pPr>
        <w:pStyle w:val="Heading4"/>
      </w:pPr>
      <w:bookmarkStart w:id="81" w:name="dukkha-nirodha"/>
      <w:bookmarkEnd w:id="81"/>
      <w:r>
        <w:t xml:space="preserve">Dukkha-nirodha</w:t>
      </w:r>
    </w:p>
    <w:p>
      <w:pPr>
        <w:pStyle w:val="FirstParagraph"/>
      </w:pPr>
      <w:r>
        <w:t xml:space="preserve">La cessazione di dukkha; la Terza Nobile Verità</w:t>
      </w:r>
    </w:p>
    <w:p>
      <w:pPr>
        <w:pStyle w:val="Heading4"/>
      </w:pPr>
      <w:bookmarkStart w:id="82" w:name="dzogchen"/>
      <w:bookmarkEnd w:id="82"/>
      <w:r>
        <w:t xml:space="preserve">Dzogchen</w:t>
      </w:r>
    </w:p>
    <w:p>
      <w:pPr>
        <w:pStyle w:val="FirstParagraph"/>
      </w:pPr>
      <w:r>
        <w:t xml:space="preserve">(Tibetano) letteralmente</w:t>
      </w:r>
      <w:r>
        <w:t xml:space="preserve"> </w:t>
      </w:r>
      <w:r>
        <w:t xml:space="preserve">“</w:t>
      </w:r>
      <w:r>
        <w:t xml:space="preserve">la grande perfezione naturale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grande picco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grande vetta</w:t>
      </w:r>
      <w:r>
        <w:t xml:space="preserve">”</w:t>
      </w:r>
      <w:r>
        <w:t xml:space="preserve">; corrisponde al termine sanscrito mahā-ati</w:t>
      </w:r>
    </w:p>
    <w:p>
      <w:pPr>
        <w:pStyle w:val="Heading3"/>
      </w:pPr>
      <w:bookmarkStart w:id="83" w:name="e"/>
      <w:bookmarkEnd w:id="83"/>
      <w:r>
        <w:t xml:space="preserve">E</w:t>
      </w:r>
    </w:p>
    <w:p>
      <w:pPr>
        <w:pStyle w:val="Heading4"/>
      </w:pPr>
      <w:bookmarkStart w:id="84" w:name="essenza-della-mente"/>
      <w:bookmarkEnd w:id="84"/>
      <w:r>
        <w:t xml:space="preserve">Essenza della mente</w:t>
      </w:r>
    </w:p>
    <w:p>
      <w:pPr>
        <w:pStyle w:val="FirstParagraph"/>
      </w:pPr>
      <w:r>
        <w:t xml:space="preserve">L’attributo trascendente, incondizionato della mente</w:t>
      </w:r>
    </w:p>
    <w:p>
      <w:pPr>
        <w:pStyle w:val="Heading3"/>
      </w:pPr>
      <w:bookmarkStart w:id="85" w:name="f"/>
      <w:bookmarkEnd w:id="85"/>
      <w:r>
        <w:t xml:space="preserve">F</w:t>
      </w:r>
    </w:p>
    <w:p>
      <w:pPr>
        <w:pStyle w:val="Heading3"/>
      </w:pPr>
      <w:bookmarkStart w:id="86" w:name="g"/>
      <w:bookmarkEnd w:id="86"/>
      <w:r>
        <w:t xml:space="preserve">G</w:t>
      </w:r>
    </w:p>
    <w:p>
      <w:pPr>
        <w:pStyle w:val="Heading4"/>
      </w:pPr>
      <w:bookmarkStart w:id="87" w:name="giorno-dosservanza"/>
      <w:bookmarkEnd w:id="87"/>
      <w:r>
        <w:t xml:space="preserve">Giorno d’Osservanza</w:t>
      </w:r>
    </w:p>
    <w:p>
      <w:pPr>
        <w:pStyle w:val="FirstParagraph"/>
      </w:pPr>
      <w:r>
        <w:t xml:space="preserve">(In pali:</w:t>
      </w:r>
      <w:r>
        <w:t xml:space="preserve"> </w:t>
      </w:r>
      <w:r>
        <w:rPr>
          <w:i/>
        </w:rPr>
        <w:t xml:space="preserve">uposatha</w:t>
      </w:r>
      <w:r>
        <w:t xml:space="preserve">), giorno sacro o</w:t>
      </w:r>
      <w:r>
        <w:t xml:space="preserve"> </w:t>
      </w:r>
      <w:r>
        <w:t xml:space="preserve">‘</w:t>
      </w:r>
      <w:r>
        <w:t xml:space="preserve">sabbath</w:t>
      </w:r>
      <w:r>
        <w:t xml:space="preserve">’</w:t>
      </w:r>
      <w:r>
        <w:t xml:space="preserve"> </w:t>
      </w:r>
      <w:r>
        <w:t xml:space="preserve">del plenilunio e novilunio. In questo giorno, i buddhisti riconfermano la loro pratica del Dhamma, che riguarda i precetti e la meditazione.</w:t>
      </w:r>
    </w:p>
    <w:p>
      <w:pPr>
        <w:pStyle w:val="Heading3"/>
      </w:pPr>
      <w:bookmarkStart w:id="88" w:name="h"/>
      <w:bookmarkEnd w:id="88"/>
      <w:r>
        <w:t xml:space="preserve">H</w:t>
      </w:r>
    </w:p>
    <w:p>
      <w:pPr>
        <w:pStyle w:val="Heading4"/>
      </w:pPr>
      <w:bookmarkStart w:id="89" w:name="hoti"/>
      <w:bookmarkEnd w:id="89"/>
      <w:r>
        <w:t xml:space="preserve">Hoti</w:t>
      </w:r>
    </w:p>
    <w:p>
      <w:pPr>
        <w:pStyle w:val="FirstParagraph"/>
      </w:pPr>
      <w:r>
        <w:t xml:space="preserve">Il verbo essere implicante la condizione mondana, condizionata</w:t>
      </w:r>
    </w:p>
    <w:p>
      <w:pPr>
        <w:pStyle w:val="Heading3"/>
      </w:pPr>
      <w:bookmarkStart w:id="90" w:name="i"/>
      <w:bookmarkEnd w:id="90"/>
      <w:r>
        <w:t xml:space="preserve">I</w:t>
      </w:r>
    </w:p>
    <w:p>
      <w:pPr>
        <w:pStyle w:val="Heading4"/>
      </w:pPr>
      <w:bookmarkStart w:id="91" w:name="iddhipada"/>
      <w:bookmarkEnd w:id="91"/>
      <w:r>
        <w:t xml:space="preserve">Iddhipāda</w:t>
      </w:r>
    </w:p>
    <w:p>
      <w:pPr>
        <w:pStyle w:val="FirstParagraph"/>
      </w:pPr>
      <w:r>
        <w:t xml:space="preserve">Basi per il potere spirituale, sentieri verso il successo spirituale. I quattro</w:t>
      </w:r>
      <w:r>
        <w:t xml:space="preserve"> </w:t>
      </w:r>
      <w:r>
        <w:rPr>
          <w:i/>
        </w:rPr>
        <w:t xml:space="preserve">iddhipāda</w:t>
      </w:r>
      <w:r>
        <w:t xml:space="preserve"> </w:t>
      </w:r>
      <w:r>
        <w:t xml:space="preserve">sono</w:t>
      </w:r>
      <w:r>
        <w:t xml:space="preserve"> </w:t>
      </w:r>
      <w:r>
        <w:rPr>
          <w:i/>
        </w:rPr>
        <w:t xml:space="preserve">chanda</w:t>
      </w:r>
      <w:r>
        <w:t xml:space="preserve">, zelo;</w:t>
      </w:r>
      <w:r>
        <w:t xml:space="preserve"> </w:t>
      </w:r>
      <w:r>
        <w:rPr>
          <w:i/>
        </w:rPr>
        <w:t xml:space="preserve">viriya</w:t>
      </w:r>
      <w:r>
        <w:t xml:space="preserve">, sforzo;</w:t>
      </w:r>
      <w:r>
        <w:t xml:space="preserve"> </w:t>
      </w:r>
      <w:r>
        <w:rPr>
          <w:i/>
        </w:rPr>
        <w:t xml:space="preserve">citta</w:t>
      </w:r>
      <w:r>
        <w:t xml:space="preserve">, applicazione della mente;</w:t>
      </w:r>
      <w:r>
        <w:t xml:space="preserve"> </w:t>
      </w:r>
      <w:r>
        <w:rPr>
          <w:i/>
        </w:rPr>
        <w:t xml:space="preserve">vimamsā</w:t>
      </w:r>
      <w:r>
        <w:t xml:space="preserve">, investigazione.</w:t>
      </w:r>
    </w:p>
    <w:p>
      <w:pPr>
        <w:pStyle w:val="Heading3"/>
      </w:pPr>
      <w:bookmarkStart w:id="92" w:name="j"/>
      <w:bookmarkEnd w:id="92"/>
      <w:r>
        <w:t xml:space="preserve">J</w:t>
      </w:r>
    </w:p>
    <w:p>
      <w:pPr>
        <w:pStyle w:val="Heading4"/>
      </w:pPr>
      <w:bookmarkStart w:id="93" w:name="jhana"/>
      <w:bookmarkEnd w:id="93"/>
      <w:r>
        <w:t xml:space="preserve">Jhāna</w:t>
      </w:r>
    </w:p>
    <w:p>
      <w:pPr>
        <w:pStyle w:val="FirstParagraph"/>
      </w:pPr>
      <w:r>
        <w:t xml:space="preserve">Stati di meditazione molto profondi di consapevolezza sostenuta e beatitudine, livelli di assorbimento meditativo.</w:t>
      </w:r>
    </w:p>
    <w:p>
      <w:pPr>
        <w:pStyle w:val="Heading3"/>
      </w:pPr>
      <w:bookmarkStart w:id="94" w:name="k"/>
      <w:bookmarkEnd w:id="94"/>
      <w:r>
        <w:t xml:space="preserve">K</w:t>
      </w:r>
    </w:p>
    <w:p>
      <w:pPr>
        <w:pStyle w:val="Heading4"/>
      </w:pPr>
      <w:bookmarkStart w:id="95" w:name="kalyanajana"/>
      <w:bookmarkEnd w:id="95"/>
      <w:r>
        <w:t xml:space="preserve">Kalyānajana</w:t>
      </w:r>
    </w:p>
    <w:p>
      <w:pPr>
        <w:pStyle w:val="FirstParagraph"/>
      </w:pPr>
      <w:r>
        <w:t xml:space="preserve">Una persona buona, un essere virtuoso.</w:t>
      </w:r>
    </w:p>
    <w:p>
      <w:pPr>
        <w:pStyle w:val="Heading4"/>
      </w:pPr>
      <w:bookmarkStart w:id="96" w:name="kamma"/>
      <w:bookmarkEnd w:id="96"/>
      <w:r>
        <w:t xml:space="preserve">Kamma</w:t>
      </w:r>
    </w:p>
    <w:p>
      <w:pPr>
        <w:pStyle w:val="FirstParagraph"/>
      </w:pPr>
      <w:r>
        <w:t xml:space="preserve">Azione o causa creata o ricreata dalla ripetizione di impulsi, volizioni o da energie naturali. Volgarmente, viene spesso usato nel senso di risultato o effetto di un’azione, ma il termine specifico per questo è</w:t>
      </w:r>
      <w:r>
        <w:t xml:space="preserve"> </w:t>
      </w:r>
      <w:r>
        <w:rPr>
          <w:i/>
        </w:rPr>
        <w:t xml:space="preserve">vipaka</w:t>
      </w:r>
      <w:r>
        <w:t xml:space="preserve">. (In sanscrito:</w:t>
      </w:r>
      <w:r>
        <w:t xml:space="preserve"> </w:t>
      </w:r>
      <w:r>
        <w:rPr>
          <w:i/>
        </w:rPr>
        <w:t xml:space="preserve">karma</w:t>
      </w:r>
      <w:r>
        <w:t xml:space="preserve">).</w:t>
      </w:r>
    </w:p>
    <w:p>
      <w:pPr>
        <w:pStyle w:val="Heading4"/>
      </w:pPr>
      <w:bookmarkStart w:id="97" w:name="kamupadana"/>
      <w:bookmarkEnd w:id="97"/>
      <w:r>
        <w:t xml:space="preserve">Kamupādāna</w:t>
      </w:r>
    </w:p>
    <w:p>
      <w:pPr>
        <w:pStyle w:val="FirstParagraph"/>
      </w:pPr>
      <w:r>
        <w:t xml:space="preserve">Attaccamento al piacere sensoriale</w:t>
      </w:r>
    </w:p>
    <w:p>
      <w:pPr>
        <w:pStyle w:val="Heading4"/>
      </w:pPr>
      <w:bookmarkStart w:id="98" w:name="kamatanha"/>
      <w:bookmarkEnd w:id="98"/>
      <w:r>
        <w:t xml:space="preserve">Kāmatanhā</w:t>
      </w:r>
    </w:p>
    <w:p>
      <w:pPr>
        <w:pStyle w:val="FirstParagraph"/>
      </w:pPr>
      <w:r>
        <w:t xml:space="preserve">Desiderio sensuale.</w:t>
      </w:r>
    </w:p>
    <w:p>
      <w:pPr>
        <w:pStyle w:val="Heading4"/>
      </w:pPr>
      <w:bookmarkStart w:id="99" w:name="kasina"/>
      <w:bookmarkEnd w:id="99"/>
      <w:r>
        <w:t xml:space="preserve">Kasina</w:t>
      </w:r>
    </w:p>
    <w:p>
      <w:pPr>
        <w:pStyle w:val="FirstParagraph"/>
      </w:pPr>
      <w:r>
        <w:t xml:space="preserve">Oggetto esterno di meditazione usato per sviluppare il</w:t>
      </w:r>
      <w:r>
        <w:t xml:space="preserve"> </w:t>
      </w:r>
      <w:r>
        <w:rPr>
          <w:i/>
        </w:rPr>
        <w:t xml:space="preserve">samādhi</w:t>
      </w:r>
      <w:r>
        <w:t xml:space="preserve"> </w:t>
      </w:r>
      <w:r>
        <w:t xml:space="preserve">(per esempio, un disco colorato, una bacinella d’acqua o la fiamma di una candela).</w:t>
      </w:r>
    </w:p>
    <w:p>
      <w:pPr>
        <w:pStyle w:val="Heading4"/>
      </w:pPr>
      <w:bookmarkStart w:id="100" w:name="khandha"/>
      <w:bookmarkEnd w:id="100"/>
      <w:r>
        <w:t xml:space="preserve">Khandhā</w:t>
      </w:r>
    </w:p>
    <w:p>
      <w:pPr>
        <w:pStyle w:val="FirstParagraph"/>
      </w:pPr>
      <w:r>
        <w:t xml:space="preserve">I cinque aggregati o gruppi che il Buddha usava per riassumere tutti i fenomeni fisici e mentali dell’esistenza, consistono nella forma, la sensazione (non l’emozione), la percezione o memoria, le formazioni mentali (inclusi pensieri ed emozioni) e la coscienza.</w:t>
      </w:r>
    </w:p>
    <w:p>
      <w:pPr>
        <w:pStyle w:val="BodyText"/>
      </w:pPr>
      <w:r>
        <w:t xml:space="preserve">Gruppo, insieme o aggregato; di solito si riferisce a uno dei cinque costituenti della sfera mentale e fisica: forma (specialmente il corpo), sensazione, percezione, formazioni mentali e coscienza</w:t>
      </w:r>
    </w:p>
    <w:p>
      <w:pPr>
        <w:pStyle w:val="BodyText"/>
      </w:pPr>
      <w:r>
        <w:t xml:space="preserve">Sanscrito:</w:t>
      </w:r>
      <w:r>
        <w:t xml:space="preserve"> </w:t>
      </w:r>
      <w:r>
        <w:rPr>
          <w:i/>
        </w:rPr>
        <w:t xml:space="preserve">skandha</w:t>
      </w:r>
      <w:r>
        <w:t xml:space="preserve">.</w:t>
      </w:r>
    </w:p>
    <w:p>
      <w:pPr>
        <w:pStyle w:val="Heading4"/>
      </w:pPr>
      <w:bookmarkStart w:id="101" w:name="kesa"/>
      <w:bookmarkEnd w:id="101"/>
      <w:r>
        <w:t xml:space="preserve">Kesā</w:t>
      </w:r>
    </w:p>
    <w:p>
      <w:pPr>
        <w:pStyle w:val="FirstParagraph"/>
      </w:pPr>
      <w:r>
        <w:t xml:space="preserve">Kesā, lomā, nakhā, dantā, taco: la contemplazione di queste cinque parti del corpo costituisce la prima tecnica meditativa assegnata dal maestro al nuovo monaco o monaca.</w:t>
      </w:r>
    </w:p>
    <w:p>
      <w:pPr>
        <w:pStyle w:val="Heading4"/>
      </w:pPr>
      <w:bookmarkStart w:id="102" w:name="kilesa"/>
      <w:bookmarkEnd w:id="102"/>
      <w:r>
        <w:t xml:space="preserve">Kilesa</w:t>
      </w:r>
    </w:p>
    <w:p>
      <w:pPr>
        <w:pStyle w:val="FirstParagraph"/>
      </w:pPr>
      <w:r>
        <w:t xml:space="preserve">Contaminazioni; qualità mentali che contaminano, inquinano, macchiano il cuore: desiderio egoistico o sensuale, rabbia, illusione, e qualunque stato mentale basato su di essi.</w:t>
      </w:r>
    </w:p>
    <w:p>
      <w:pPr>
        <w:pStyle w:val="Heading4"/>
      </w:pPr>
      <w:bookmarkStart w:id="103" w:name="kuan-yin"/>
      <w:bookmarkEnd w:id="103"/>
      <w:r>
        <w:t xml:space="preserve">Kuan Yin</w:t>
      </w:r>
    </w:p>
    <w:p>
      <w:pPr>
        <w:pStyle w:val="FirstParagraph"/>
      </w:pPr>
      <w:r>
        <w:t xml:space="preserve">(Cinese) cfr. Avalokiteshvara</w:t>
      </w:r>
    </w:p>
    <w:p>
      <w:pPr>
        <w:pStyle w:val="Heading4"/>
      </w:pPr>
      <w:bookmarkStart w:id="104" w:name="kuti"/>
      <w:bookmarkEnd w:id="104"/>
      <w:r>
        <w:t xml:space="preserve">Kuṭī</w:t>
      </w:r>
    </w:p>
    <w:p>
      <w:pPr>
        <w:pStyle w:val="FirstParagraph"/>
      </w:pPr>
      <w:r>
        <w:t xml:space="preserve">Capanna, residenza monastica</w:t>
      </w:r>
    </w:p>
    <w:p>
      <w:pPr>
        <w:pStyle w:val="Heading3"/>
      </w:pPr>
      <w:bookmarkStart w:id="105" w:name="l"/>
      <w:bookmarkEnd w:id="105"/>
      <w:r>
        <w:t xml:space="preserve">L</w:t>
      </w:r>
    </w:p>
    <w:p>
      <w:pPr>
        <w:pStyle w:val="Heading4"/>
      </w:pPr>
      <w:bookmarkStart w:id="106" w:name="loka"/>
      <w:bookmarkEnd w:id="106"/>
      <w:r>
        <w:t xml:space="preserve">Loka</w:t>
      </w:r>
    </w:p>
    <w:p>
      <w:pPr>
        <w:pStyle w:val="FirstParagraph"/>
      </w:pPr>
      <w:r>
        <w:t xml:space="preserve">Mondo, dimensione, oppure universo</w:t>
      </w:r>
    </w:p>
    <w:p>
      <w:pPr>
        <w:pStyle w:val="Heading4"/>
      </w:pPr>
      <w:bookmarkStart w:id="107" w:name="lokavidu"/>
      <w:bookmarkEnd w:id="107"/>
      <w:r>
        <w:t xml:space="preserve">Lokavidū</w:t>
      </w:r>
    </w:p>
    <w:p>
      <w:pPr>
        <w:pStyle w:val="FirstParagraph"/>
      </w:pPr>
      <w:r>
        <w:t xml:space="preserve">Il conoscitore del Mondo, un epiteto del Buddha.</w:t>
      </w:r>
    </w:p>
    <w:p>
      <w:pPr>
        <w:pStyle w:val="Heading4"/>
      </w:pPr>
      <w:bookmarkStart w:id="108" w:name="luang-por"/>
      <w:bookmarkEnd w:id="108"/>
      <w:r>
        <w:t xml:space="preserve">Luang Por</w:t>
      </w:r>
    </w:p>
    <w:p>
      <w:pPr>
        <w:pStyle w:val="FirstParagraph"/>
      </w:pPr>
      <w:r>
        <w:t xml:space="preserve">(Thailandese) forma rispettosa e affettuosa che significa</w:t>
      </w:r>
      <w:r>
        <w:t xml:space="preserve"> </w:t>
      </w:r>
      <w:r>
        <w:t xml:space="preserve">“</w:t>
      </w:r>
      <w:r>
        <w:t xml:space="preserve">venerabile padre</w:t>
      </w:r>
      <w:r>
        <w:t xml:space="preserve">”</w:t>
      </w:r>
    </w:p>
    <w:p>
      <w:pPr>
        <w:pStyle w:val="Heading3"/>
      </w:pPr>
      <w:bookmarkStart w:id="109" w:name="m"/>
      <w:bookmarkEnd w:id="109"/>
      <w:r>
        <w:t xml:space="preserve">M</w:t>
      </w:r>
    </w:p>
    <w:p>
      <w:pPr>
        <w:pStyle w:val="Heading4"/>
      </w:pPr>
      <w:bookmarkStart w:id="110" w:name="mahayana"/>
      <w:bookmarkEnd w:id="110"/>
      <w:r>
        <w:t xml:space="preserve">Mahāyāna</w:t>
      </w:r>
    </w:p>
    <w:p>
      <w:pPr>
        <w:pStyle w:val="FirstParagraph"/>
      </w:pPr>
      <w:r>
        <w:t xml:space="preserve">Il Grande Veicolo, o tradizione settentrionale del buddhismo</w:t>
      </w:r>
    </w:p>
    <w:p>
      <w:pPr>
        <w:pStyle w:val="Heading4"/>
      </w:pPr>
      <w:bookmarkStart w:id="111" w:name="mamankara"/>
      <w:bookmarkEnd w:id="111"/>
      <w:r>
        <w:t xml:space="preserve">Mamankāra</w:t>
      </w:r>
    </w:p>
    <w:p>
      <w:pPr>
        <w:pStyle w:val="FirstParagraph"/>
      </w:pPr>
      <w:r>
        <w:t xml:space="preserve">Me, egoità, letteralmente “fatto di</w:t>
      </w:r>
      <w:r>
        <w:t xml:space="preserve"> </w:t>
      </w:r>
      <w:r>
        <w:t xml:space="preserve">‘</w:t>
      </w:r>
      <w:r>
        <w:t xml:space="preserve">me</w:t>
      </w:r>
      <w:r>
        <w:t xml:space="preserve">’</w:t>
      </w:r>
    </w:p>
    <w:p>
      <w:pPr>
        <w:pStyle w:val="Heading4"/>
      </w:pPr>
      <w:bookmarkStart w:id="112" w:name="manjushri"/>
      <w:bookmarkEnd w:id="112"/>
      <w:r>
        <w:t xml:space="preserve">Mañjushrī</w:t>
      </w:r>
    </w:p>
    <w:p>
      <w:pPr>
        <w:pStyle w:val="FirstParagraph"/>
      </w:pPr>
      <w:r>
        <w:t xml:space="preserve">(Sanscrito) il bodhisattva della saggezza</w:t>
      </w:r>
    </w:p>
    <w:p>
      <w:pPr>
        <w:pStyle w:val="Heading4"/>
      </w:pPr>
      <w:bookmarkStart w:id="113" w:name="mara"/>
      <w:bookmarkEnd w:id="113"/>
      <w:r>
        <w:t xml:space="preserve">Māra</w:t>
      </w:r>
    </w:p>
    <w:p>
      <w:pPr>
        <w:pStyle w:val="FirstParagraph"/>
      </w:pPr>
      <w:r>
        <w:t xml:space="preserve">La personificazione buddhista delle forze antagoniste all’Illuminazione.</w:t>
      </w:r>
    </w:p>
    <w:p>
      <w:pPr>
        <w:pStyle w:val="Heading4"/>
      </w:pPr>
      <w:bookmarkStart w:id="114" w:name="marigpa"/>
      <w:bookmarkEnd w:id="114"/>
      <w:r>
        <w:t xml:space="preserve">Marigpa</w:t>
      </w:r>
    </w:p>
    <w:p>
      <w:pPr>
        <w:pStyle w:val="FirstParagraph"/>
      </w:pPr>
      <w:r>
        <w:t xml:space="preserve">(Tibetano) ignoranza (cfr. avijjā)</w:t>
      </w:r>
    </w:p>
    <w:p>
      <w:pPr>
        <w:pStyle w:val="Heading4"/>
      </w:pPr>
      <w:bookmarkStart w:id="115" w:name="metta"/>
      <w:bookmarkEnd w:id="115"/>
      <w:r>
        <w:t xml:space="preserve">Mettā</w:t>
      </w:r>
    </w:p>
    <w:p>
      <w:pPr>
        <w:pStyle w:val="FirstParagraph"/>
      </w:pPr>
      <w:r>
        <w:t xml:space="preserve">Gentilezza amorevole, uno dei brahma-vihāra</w:t>
      </w:r>
    </w:p>
    <w:p>
      <w:pPr>
        <w:pStyle w:val="Heading3"/>
      </w:pPr>
      <w:bookmarkStart w:id="116" w:name="n"/>
      <w:bookmarkEnd w:id="116"/>
      <w:r>
        <w:t xml:space="preserve">N</w:t>
      </w:r>
    </w:p>
    <w:p>
      <w:pPr>
        <w:pStyle w:val="Heading4"/>
      </w:pPr>
      <w:bookmarkStart w:id="117" w:name="nahm-lai-ning"/>
      <w:bookmarkEnd w:id="117"/>
      <w:r>
        <w:t xml:space="preserve">Nahm lai ning</w:t>
      </w:r>
    </w:p>
    <w:p>
      <w:pPr>
        <w:pStyle w:val="FirstParagraph"/>
      </w:pPr>
      <w:r>
        <w:t xml:space="preserve">(Thailandese) acqua corrente immobile</w:t>
      </w:r>
    </w:p>
    <w:p>
      <w:pPr>
        <w:pStyle w:val="Heading4"/>
      </w:pPr>
      <w:bookmarkStart w:id="118" w:name="naga"/>
      <w:bookmarkEnd w:id="118"/>
      <w:r>
        <w:t xml:space="preserve">Nāga</w:t>
      </w:r>
    </w:p>
    <w:p>
      <w:pPr>
        <w:pStyle w:val="FirstParagraph"/>
      </w:pPr>
      <w:r>
        <w:t xml:space="preserve">Dragone, usato anche come epiteto di un arahant.</w:t>
      </w:r>
    </w:p>
    <w:p>
      <w:pPr>
        <w:pStyle w:val="Heading4"/>
      </w:pPr>
      <w:bookmarkStart w:id="119" w:name="namadhamma"/>
      <w:bookmarkEnd w:id="119"/>
      <w:r>
        <w:t xml:space="preserve">Nāmadhammā</w:t>
      </w:r>
    </w:p>
    <w:p>
      <w:pPr>
        <w:pStyle w:val="FirstParagraph"/>
      </w:pPr>
      <w:r>
        <w:t xml:space="preserve">Fenomeni mentali.</w:t>
      </w:r>
    </w:p>
    <w:p>
      <w:pPr>
        <w:pStyle w:val="Heading4"/>
      </w:pPr>
      <w:bookmarkStart w:id="120" w:name="nama-rupa"/>
      <w:bookmarkEnd w:id="120"/>
      <w:r>
        <w:t xml:space="preserve">Nāma-rūpa</w:t>
      </w:r>
    </w:p>
    <w:p>
      <w:pPr>
        <w:pStyle w:val="FirstParagraph"/>
      </w:pPr>
      <w:r>
        <w:t xml:space="preserve">Mente-corpo, nome-forma, soggetto-oggetto, uno degli anelli dell’origine dipendente</w:t>
      </w:r>
    </w:p>
    <w:p>
      <w:pPr>
        <w:pStyle w:val="Heading4"/>
      </w:pPr>
      <w:bookmarkStart w:id="121" w:name="namo-tassa-bhagavato-arahato-sammasambuddhassa"/>
      <w:bookmarkEnd w:id="121"/>
      <w:r>
        <w:t xml:space="preserve">Namo tassa bhagavato arahato sammāsambuddhassa</w:t>
      </w:r>
    </w:p>
    <w:p>
      <w:pPr>
        <w:pStyle w:val="FirstParagraph"/>
      </w:pPr>
      <w:r>
        <w:t xml:space="preserve">“</w:t>
      </w:r>
      <w:r>
        <w:t xml:space="preserve">Omaggio al Beato, Nobile e Perfettamente Illuminato</w:t>
      </w:r>
      <w:r>
        <w:t xml:space="preserve">”</w:t>
      </w:r>
      <w:r>
        <w:t xml:space="preserve">; la classica frase usata per introdurre la maggior parte delle cerimonie, recitazioni di insegnamenti e benedizioni in pāli</w:t>
      </w:r>
    </w:p>
    <w:p>
      <w:pPr>
        <w:pStyle w:val="Heading4"/>
      </w:pPr>
      <w:bookmarkStart w:id="122" w:name="nandana"/>
      <w:bookmarkEnd w:id="122"/>
      <w:r>
        <w:t xml:space="preserve">Nandanā</w:t>
      </w:r>
    </w:p>
    <w:p>
      <w:pPr>
        <w:pStyle w:val="FirstParagraph"/>
      </w:pPr>
      <w:r>
        <w:t xml:space="preserve">(Bosco di) un giardino del piacere nel paradiso dei trentatré dèi</w:t>
      </w:r>
    </w:p>
    <w:p>
      <w:pPr>
        <w:pStyle w:val="Heading4"/>
      </w:pPr>
      <w:bookmarkStart w:id="123" w:name="ngondro"/>
      <w:bookmarkEnd w:id="123"/>
      <w:r>
        <w:t xml:space="preserve">Ngondro</w:t>
      </w:r>
    </w:p>
    <w:p>
      <w:pPr>
        <w:pStyle w:val="FirstParagraph"/>
      </w:pPr>
      <w:r>
        <w:t xml:space="preserve">(Tibetano) pratiche preliminari</w:t>
      </w:r>
    </w:p>
    <w:p>
      <w:pPr>
        <w:pStyle w:val="Heading4"/>
      </w:pPr>
      <w:bookmarkStart w:id="124" w:name="nimitta"/>
      <w:bookmarkEnd w:id="124"/>
      <w:r>
        <w:t xml:space="preserve">Nimitta</w:t>
      </w:r>
    </w:p>
    <w:p>
      <w:pPr>
        <w:pStyle w:val="FirstParagraph"/>
      </w:pPr>
      <w:r>
        <w:t xml:space="preserve">Un segno mentale o un’immagine che sorge in meditazione.</w:t>
      </w:r>
    </w:p>
    <w:p>
      <w:pPr>
        <w:pStyle w:val="Heading4"/>
      </w:pPr>
      <w:bookmarkStart w:id="125" w:name="nibbana"/>
      <w:bookmarkEnd w:id="125"/>
      <w:r>
        <w:t xml:space="preserve">Nibbāna</w:t>
      </w:r>
    </w:p>
    <w:p>
      <w:pPr>
        <w:pStyle w:val="FirstParagraph"/>
      </w:pPr>
      <w:r>
        <w:t xml:space="preserve">L’estinzione di ogni avidità, odio e illusione; la fine della sofferenza; la liberazione dal</w:t>
      </w:r>
      <w:r>
        <w:t xml:space="preserve"> </w:t>
      </w:r>
      <w:r>
        <w:rPr>
          <w:i/>
        </w:rPr>
        <w:t xml:space="preserve">samsara</w:t>
      </w:r>
      <w:r>
        <w:t xml:space="preserve">; l’Incondizionato; la Suprema Felicità e Pace; la meta del sentiero buddista.</w:t>
      </w:r>
    </w:p>
    <w:p>
      <w:pPr>
        <w:pStyle w:val="BodyText"/>
      </w:pPr>
      <w:r>
        <w:t xml:space="preserve">Pace, la meta del sentiero buddhista; letteralmente</w:t>
      </w:r>
      <w:r>
        <w:t xml:space="preserve"> </w:t>
      </w:r>
      <w:r>
        <w:t xml:space="preserve">“</w:t>
      </w:r>
      <w:r>
        <w:t xml:space="preserve">freschezza</w:t>
      </w:r>
      <w:r>
        <w:t xml:space="preserve">”</w:t>
      </w:r>
    </w:p>
    <w:p>
      <w:pPr>
        <w:pStyle w:val="Heading4"/>
      </w:pPr>
      <w:bookmarkStart w:id="126" w:name="niraya"/>
      <w:bookmarkEnd w:id="126"/>
      <w:r>
        <w:t xml:space="preserve">Niraya</w:t>
      </w:r>
    </w:p>
    <w:p>
      <w:pPr>
        <w:pStyle w:val="FirstParagraph"/>
      </w:pPr>
      <w:r>
        <w:t xml:space="preserve">La condizione infernale; una delle sei dimensioni della cosmologia buddhista, simbolo degli stati di rabbia, sofferenza estrema e passione</w:t>
      </w:r>
    </w:p>
    <w:p>
      <w:pPr>
        <w:pStyle w:val="Heading4"/>
      </w:pPr>
      <w:bookmarkStart w:id="127" w:name="nirodha"/>
      <w:bookmarkEnd w:id="127"/>
      <w:r>
        <w:t xml:space="preserve">Nirodha</w:t>
      </w:r>
    </w:p>
    <w:p>
      <w:pPr>
        <w:pStyle w:val="FirstParagraph"/>
      </w:pPr>
      <w:r>
        <w:t xml:space="preserve">Cessazione; sinonimo di nirvāṇa (sanscrito) / nibbāna (pāli)</w:t>
      </w:r>
    </w:p>
    <w:p>
      <w:pPr>
        <w:pStyle w:val="Heading4"/>
      </w:pPr>
      <w:bookmarkStart w:id="128" w:name="nirvana"/>
      <w:bookmarkEnd w:id="128"/>
      <w:r>
        <w:t xml:space="preserve">Nirvāṇa</w:t>
      </w:r>
    </w:p>
    <w:p>
      <w:pPr>
        <w:pStyle w:val="FirstParagraph"/>
      </w:pPr>
      <w:r>
        <w:t xml:space="preserve">(Sanscrito) cfr.</w:t>
      </w:r>
      <w:r>
        <w:t xml:space="preserve"> </w:t>
      </w:r>
      <w:r>
        <w:rPr>
          <w:i/>
        </w:rPr>
        <w:t xml:space="preserve">nibbāna</w:t>
      </w:r>
      <w:r>
        <w:t xml:space="preserve">.</w:t>
      </w:r>
    </w:p>
    <w:p>
      <w:pPr>
        <w:pStyle w:val="Heading4"/>
      </w:pPr>
      <w:bookmarkStart w:id="129" w:name="nivarana"/>
      <w:bookmarkEnd w:id="129"/>
      <w:r>
        <w:t xml:space="preserve">Nīvarana</w:t>
      </w:r>
    </w:p>
    <w:p>
      <w:pPr>
        <w:pStyle w:val="FirstParagraph"/>
      </w:pPr>
      <w:r>
        <w:t xml:space="preserve">Ostacoli al</w:t>
      </w:r>
      <w:r>
        <w:t xml:space="preserve"> </w:t>
      </w:r>
      <w:r>
        <w:rPr>
          <w:i/>
        </w:rPr>
        <w:t xml:space="preserve">samādhi</w:t>
      </w:r>
      <w:r>
        <w:t xml:space="preserve">. Esistono cinque ostacoli: desiderio sensuale, malevolenza, sonnolenza e opacità, irrequietezza e rimorso e incertezza o dubbio.</w:t>
      </w:r>
    </w:p>
    <w:p>
      <w:pPr>
        <w:pStyle w:val="Heading3"/>
      </w:pPr>
      <w:bookmarkStart w:id="130" w:name="n"/>
      <w:bookmarkEnd w:id="130"/>
      <w:r>
        <w:t xml:space="preserve">Ñ</w:t>
      </w:r>
    </w:p>
    <w:p>
      <w:pPr>
        <w:pStyle w:val="Heading4"/>
      </w:pPr>
      <w:bookmarkStart w:id="131" w:name="nayapatipanno"/>
      <w:bookmarkEnd w:id="131"/>
      <w:r>
        <w:t xml:space="preserve">Ñayapatipanno</w:t>
      </w:r>
    </w:p>
    <w:p>
      <w:pPr>
        <w:pStyle w:val="FirstParagraph"/>
      </w:pPr>
      <w:r>
        <w:t xml:space="preserve">Pratica allenata di visione profonda nella vera via.</w:t>
      </w:r>
    </w:p>
    <w:p>
      <w:pPr>
        <w:pStyle w:val="Heading4"/>
      </w:pPr>
      <w:bookmarkStart w:id="132" w:name="nyingmapa"/>
      <w:bookmarkEnd w:id="132"/>
      <w:r>
        <w:t xml:space="preserve">Nyingmapa</w:t>
      </w:r>
    </w:p>
    <w:p>
      <w:pPr>
        <w:pStyle w:val="FirstParagraph"/>
      </w:pPr>
      <w:r>
        <w:t xml:space="preserve">(Tibetano) letteralmente</w:t>
      </w:r>
      <w:r>
        <w:t xml:space="preserve"> </w:t>
      </w:r>
      <w:r>
        <w:t xml:space="preserve">“</w:t>
      </w:r>
      <w:r>
        <w:t xml:space="preserve">gli Antichi</w:t>
      </w:r>
      <w:r>
        <w:t xml:space="preserve">”</w:t>
      </w:r>
      <w:r>
        <w:t xml:space="preserve">; la più vecchia scuola del buddhismo tibetano, coloro che conservano e trasmettono gli insegnamenti dello Dzogchen</w:t>
      </w:r>
    </w:p>
    <w:p>
      <w:pPr>
        <w:pStyle w:val="Heading3"/>
      </w:pPr>
      <w:bookmarkStart w:id="133" w:name="o"/>
      <w:bookmarkEnd w:id="133"/>
      <w:r>
        <w:t xml:space="preserve">O</w:t>
      </w:r>
    </w:p>
    <w:p>
      <w:pPr>
        <w:pStyle w:val="Heading4"/>
      </w:pPr>
      <w:bookmarkStart w:id="134" w:name="ogha"/>
      <w:bookmarkEnd w:id="134"/>
      <w:r>
        <w:t xml:space="preserve">Ogha</w:t>
      </w:r>
    </w:p>
    <w:p>
      <w:pPr>
        <w:pStyle w:val="FirstParagraph"/>
      </w:pPr>
      <w:r>
        <w:t xml:space="preserve">Flusso; un altro nome per i quattro</w:t>
      </w:r>
      <w:r>
        <w:t xml:space="preserve"> </w:t>
      </w:r>
      <w:r>
        <w:rPr>
          <w:i/>
        </w:rPr>
        <w:t xml:space="preserve">āsava</w:t>
      </w:r>
      <w:r>
        <w:t xml:space="preserve"> </w:t>
      </w:r>
      <w:r>
        <w:t xml:space="preserve">(flussi contaminati della mente): il flusso della sensualità, il flusso delle visioni, il flusso del divenire e quello dell’ignoranza.</w:t>
      </w:r>
    </w:p>
    <w:p>
      <w:pPr>
        <w:pStyle w:val="Heading4"/>
      </w:pPr>
      <w:bookmarkStart w:id="135" w:name="origine-condizionata"/>
      <w:bookmarkEnd w:id="135"/>
      <w:r>
        <w:t xml:space="preserve">Origine condizionata</w:t>
      </w:r>
    </w:p>
    <w:p>
      <w:pPr>
        <w:pStyle w:val="FirstParagraph"/>
      </w:pPr>
      <w:r>
        <w:t xml:space="preserve">Una presentazione concatenata di come la sofferenza sorga in dipendenza dall’ignoranza e dal desiderio, e di come cessi con la cessazione di questo ultimo.</w:t>
      </w:r>
    </w:p>
    <w:p>
      <w:pPr>
        <w:pStyle w:val="Heading3"/>
      </w:pPr>
      <w:bookmarkStart w:id="136" w:name="p"/>
      <w:bookmarkEnd w:id="136"/>
      <w:r>
        <w:t xml:space="preserve">P</w:t>
      </w:r>
    </w:p>
    <w:p>
      <w:pPr>
        <w:pStyle w:val="Heading4"/>
      </w:pPr>
      <w:bookmarkStart w:id="137" w:name="paccaya"/>
      <w:bookmarkEnd w:id="137"/>
      <w:r>
        <w:t xml:space="preserve">Paccaya</w:t>
      </w:r>
    </w:p>
    <w:p>
      <w:pPr>
        <w:pStyle w:val="FirstParagraph"/>
      </w:pPr>
      <w:r>
        <w:t xml:space="preserve">Condizionare, causare, influenzare</w:t>
      </w:r>
    </w:p>
    <w:p>
      <w:pPr>
        <w:pStyle w:val="Heading4"/>
      </w:pPr>
      <w:bookmarkStart w:id="138" w:name="paccatam"/>
      <w:bookmarkEnd w:id="138"/>
      <w:r>
        <w:t xml:space="preserve">Paccatam</w:t>
      </w:r>
    </w:p>
    <w:p>
      <w:pPr>
        <w:pStyle w:val="FirstParagraph"/>
      </w:pPr>
      <w:r>
        <w:t xml:space="preserve">Essere sperimentato personalmente (per es. veditabbo</w:t>
      </w:r>
      <w:r>
        <w:t xml:space="preserve"> </w:t>
      </w:r>
      <w:r>
        <w:rPr>
          <w:i/>
        </w:rPr>
        <w:t xml:space="preserve">viññūhi</w:t>
      </w:r>
      <w:r>
        <w:t xml:space="preserve">, dal saggio in prima persona).</w:t>
      </w:r>
    </w:p>
    <w:p>
      <w:pPr>
        <w:pStyle w:val="Heading4"/>
      </w:pPr>
      <w:bookmarkStart w:id="139" w:name="panna"/>
      <w:bookmarkEnd w:id="139"/>
      <w:r>
        <w:t xml:space="preserve">Paññā</w:t>
      </w:r>
    </w:p>
    <w:p>
      <w:pPr>
        <w:pStyle w:val="FirstParagraph"/>
      </w:pPr>
      <w:r>
        <w:t xml:space="preserve">Saggezza, la conoscenza delle cose così come sono.</w:t>
      </w:r>
    </w:p>
    <w:p>
      <w:pPr>
        <w:pStyle w:val="Heading4"/>
      </w:pPr>
      <w:bookmarkStart w:id="140" w:name="paramatthadhamma"/>
      <w:bookmarkEnd w:id="140"/>
      <w:r>
        <w:t xml:space="preserve">Paramatthadhamma</w:t>
      </w:r>
    </w:p>
    <w:p>
      <w:pPr>
        <w:pStyle w:val="FirstParagraph"/>
      </w:pPr>
      <w:r>
        <w:t xml:space="preserve">Il Dhamma descritto nei termini del significato ultimo (non della mera convenzione).</w:t>
      </w:r>
    </w:p>
    <w:p>
      <w:pPr>
        <w:pStyle w:val="Heading4"/>
      </w:pPr>
      <w:bookmarkStart w:id="141" w:name="parami"/>
      <w:bookmarkEnd w:id="141"/>
      <w:r>
        <w:t xml:space="preserve">Pāramī</w:t>
      </w:r>
    </w:p>
    <w:p>
      <w:pPr>
        <w:pStyle w:val="FirstParagraph"/>
      </w:pPr>
      <w:r>
        <w:t xml:space="preserve">Qualità spirituali salutari o perfezioni accumulate, in particolare virtù coltivate e sviluppate in vite passate. Le dieci pāramī sono la generosità, la condotta morale, la rinuncia, la saggezza, l’energia, la pazienza, la sincerità, la determinazione, la gentilezza amorevole, e l’equanimità.</w:t>
      </w:r>
    </w:p>
    <w:p>
      <w:pPr>
        <w:pStyle w:val="Heading4"/>
      </w:pPr>
      <w:bookmarkStart w:id="142" w:name="parinibbana"/>
      <w:bookmarkEnd w:id="142"/>
      <w:r>
        <w:t xml:space="preserve">Parinibbāna</w:t>
      </w:r>
    </w:p>
    <w:p>
      <w:pPr>
        <w:pStyle w:val="FirstParagraph"/>
      </w:pPr>
      <w:r>
        <w:t xml:space="preserve">(Pāli) Nirvāṇa definitivo o completo; termine usato solitamente in riferimento al trapasso di un essere illuminato</w:t>
      </w:r>
    </w:p>
    <w:p>
      <w:pPr>
        <w:pStyle w:val="BodyText"/>
      </w:pPr>
      <w:r>
        <w:t xml:space="preserve">Sanscrito:</w:t>
      </w:r>
      <w:r>
        <w:t xml:space="preserve"> </w:t>
      </w:r>
      <w:r>
        <w:rPr>
          <w:i/>
        </w:rPr>
        <w:t xml:space="preserve">parinirvāṇa</w:t>
      </w:r>
      <w:r>
        <w:t xml:space="preserve">.</w:t>
      </w:r>
    </w:p>
    <w:p>
      <w:pPr>
        <w:pStyle w:val="Heading4"/>
      </w:pPr>
      <w:bookmarkStart w:id="143" w:name="patiloma"/>
      <w:bookmarkEnd w:id="143"/>
      <w:r>
        <w:t xml:space="preserve">Paṭiloma</w:t>
      </w:r>
    </w:p>
    <w:p>
      <w:pPr>
        <w:pStyle w:val="FirstParagraph"/>
      </w:pPr>
      <w:r>
        <w:t xml:space="preserve">Letteralmente</w:t>
      </w:r>
      <w:r>
        <w:t xml:space="preserve"> </w:t>
      </w:r>
      <w:r>
        <w:t xml:space="preserve">“</w:t>
      </w:r>
      <w:r>
        <w:t xml:space="preserve">contro corrente</w:t>
      </w:r>
      <w:r>
        <w:t xml:space="preserve">”</w:t>
      </w:r>
      <w:r>
        <w:t xml:space="preserve">; si riferisce alla dimensione di cessazione del ciclo dell’origine dipendente</w:t>
      </w:r>
    </w:p>
    <w:p>
      <w:pPr>
        <w:pStyle w:val="Heading4"/>
      </w:pPr>
      <w:bookmarkStart w:id="144" w:name="peta"/>
      <w:bookmarkEnd w:id="144"/>
      <w:r>
        <w:t xml:space="preserve">Peta</w:t>
      </w:r>
    </w:p>
    <w:p>
      <w:pPr>
        <w:pStyle w:val="FirstParagraph"/>
      </w:pPr>
      <w:r>
        <w:t xml:space="preserve">Spiriti affamati; una delle sei dimensioni della cosmologia buddhista, simbolo dello stato di dipendenza insaziabile</w:t>
      </w:r>
    </w:p>
    <w:p>
      <w:pPr>
        <w:pStyle w:val="BodyText"/>
      </w:pPr>
      <w:r>
        <w:t xml:space="preserve">Sanscrito:</w:t>
      </w:r>
      <w:r>
        <w:t xml:space="preserve"> </w:t>
      </w:r>
      <w:r>
        <w:rPr>
          <w:i/>
        </w:rPr>
        <w:t xml:space="preserve">preta</w:t>
      </w:r>
      <w:r>
        <w:t xml:space="preserve">.</w:t>
      </w:r>
    </w:p>
    <w:p>
      <w:pPr>
        <w:pStyle w:val="Heading4"/>
      </w:pPr>
      <w:bookmarkStart w:id="145" w:name="piti"/>
      <w:bookmarkEnd w:id="145"/>
      <w:r>
        <w:t xml:space="preserve">Pīti</w:t>
      </w:r>
    </w:p>
    <w:p>
      <w:pPr>
        <w:pStyle w:val="FirstParagraph"/>
      </w:pPr>
      <w:r>
        <w:t xml:space="preserve">Estasi, gioia spirituale e beatitudine.</w:t>
      </w:r>
    </w:p>
    <w:p>
      <w:pPr>
        <w:pStyle w:val="Heading4"/>
      </w:pPr>
      <w:bookmarkStart w:id="146" w:name="poo-roo"/>
      <w:bookmarkEnd w:id="146"/>
      <w:r>
        <w:t xml:space="preserve">Poo roo</w:t>
      </w:r>
    </w:p>
    <w:p>
      <w:pPr>
        <w:pStyle w:val="FirstParagraph"/>
      </w:pPr>
      <w:r>
        <w:t xml:space="preserve">(Thailandese)</w:t>
      </w:r>
      <w:r>
        <w:t xml:space="preserve"> </w:t>
      </w:r>
      <w:r>
        <w:t xml:space="preserve">“</w:t>
      </w:r>
      <w:r>
        <w:t xml:space="preserve">colui che conosce</w:t>
      </w:r>
      <w:r>
        <w:t xml:space="preserve">”</w:t>
      </w:r>
      <w:r>
        <w:t xml:space="preserve">; la facoltà del conoscere</w:t>
      </w:r>
    </w:p>
    <w:p>
      <w:pPr>
        <w:pStyle w:val="Heading4"/>
      </w:pPr>
      <w:bookmarkStart w:id="147" w:name="puja"/>
      <w:bookmarkEnd w:id="147"/>
      <w:r>
        <w:t xml:space="preserve">Pūjā</w:t>
      </w:r>
    </w:p>
    <w:p>
      <w:pPr>
        <w:pStyle w:val="FirstParagraph"/>
      </w:pPr>
      <w:r>
        <w:t xml:space="preserve">Recitazione devozionale delle scritture e della pratica rituale</w:t>
      </w:r>
    </w:p>
    <w:p>
      <w:pPr>
        <w:pStyle w:val="Heading4"/>
      </w:pPr>
      <w:bookmarkStart w:id="148" w:name="putthujjana"/>
      <w:bookmarkEnd w:id="148"/>
      <w:r>
        <w:t xml:space="preserve">Putthujjana</w:t>
      </w:r>
    </w:p>
    <w:p>
      <w:pPr>
        <w:pStyle w:val="FirstParagraph"/>
      </w:pPr>
      <w:r>
        <w:t xml:space="preserve">Una persona mondana, ordinaria, che non ha ancora intrapreso il sentiero dell’entrata nella corrente (opposta a un</w:t>
      </w:r>
      <w:r>
        <w:t xml:space="preserve"> </w:t>
      </w:r>
      <w:r>
        <w:rPr>
          <w:i/>
        </w:rPr>
        <w:t xml:space="preserve">ariya</w:t>
      </w:r>
      <w:r>
        <w:t xml:space="preserve">).</w:t>
      </w:r>
    </w:p>
    <w:p>
      <w:pPr>
        <w:pStyle w:val="Heading3"/>
      </w:pPr>
      <w:bookmarkStart w:id="149" w:name="r"/>
      <w:bookmarkEnd w:id="149"/>
      <w:r>
        <w:t xml:space="preserve">R</w:t>
      </w:r>
    </w:p>
    <w:p>
      <w:pPr>
        <w:pStyle w:val="Heading4"/>
      </w:pPr>
      <w:bookmarkStart w:id="150" w:name="rigpa"/>
      <w:bookmarkEnd w:id="150"/>
      <w:r>
        <w:t xml:space="preserve">Rigpa</w:t>
      </w:r>
    </w:p>
    <w:p>
      <w:pPr>
        <w:pStyle w:val="FirstParagraph"/>
      </w:pPr>
      <w:r>
        <w:t xml:space="preserve">(Tibetano) consapevolezza non duale; riconoscimento autentico dell’essenza della mente; noto anche come</w:t>
      </w:r>
      <w:r>
        <w:t xml:space="preserve"> </w:t>
      </w:r>
      <w:r>
        <w:t xml:space="preserve">“</w:t>
      </w:r>
      <w:r>
        <w:t xml:space="preserve">la visione</w:t>
      </w:r>
      <w:r>
        <w:t xml:space="preserve">”</w:t>
      </w:r>
      <w:r>
        <w:t xml:space="preserve">; l’equivalente pāli è</w:t>
      </w:r>
      <w:r>
        <w:t xml:space="preserve"> </w:t>
      </w:r>
      <w:r>
        <w:t xml:space="preserve">“</w:t>
      </w:r>
      <w:r>
        <w:t xml:space="preserve">vijjā</w:t>
      </w:r>
      <w:r>
        <w:t xml:space="preserve">”</w:t>
      </w:r>
      <w:r>
        <w:t xml:space="preserve">, quello sanscrito</w:t>
      </w:r>
      <w:r>
        <w:t xml:space="preserve"> </w:t>
      </w:r>
      <w:r>
        <w:t xml:space="preserve">“</w:t>
      </w:r>
      <w:r>
        <w:t xml:space="preserve">vidyā</w:t>
      </w:r>
      <w:r>
        <w:t xml:space="preserve">”</w:t>
      </w:r>
    </w:p>
    <w:p>
      <w:pPr>
        <w:pStyle w:val="Heading4"/>
      </w:pPr>
      <w:bookmarkStart w:id="151" w:name="rinpoche"/>
      <w:bookmarkEnd w:id="151"/>
      <w:r>
        <w:t xml:space="preserve">Rinpoche</w:t>
      </w:r>
    </w:p>
    <w:p>
      <w:pPr>
        <w:pStyle w:val="FirstParagraph"/>
      </w:pPr>
      <w:r>
        <w:t xml:space="preserve">(Tibetano) letteralmente</w:t>
      </w:r>
      <w:r>
        <w:t xml:space="preserve"> </w:t>
      </w:r>
      <w:r>
        <w:t xml:space="preserve">“</w:t>
      </w:r>
      <w:r>
        <w:t xml:space="preserve">il prezioso</w:t>
      </w:r>
      <w:r>
        <w:t xml:space="preserve">”</w:t>
      </w:r>
      <w:r>
        <w:t xml:space="preserve">, titolo onorifico di solito conferito ai lama che si ritiene abbiano sviluppato molte perfezioni (pāramitā) nelle vite precedenti</w:t>
      </w:r>
    </w:p>
    <w:p>
      <w:pPr>
        <w:pStyle w:val="Heading4"/>
      </w:pPr>
      <w:bookmarkStart w:id="152" w:name="rupa-khandha"/>
      <w:bookmarkEnd w:id="152"/>
      <w:r>
        <w:t xml:space="preserve">Rūpa-khandha</w:t>
      </w:r>
    </w:p>
    <w:p>
      <w:pPr>
        <w:pStyle w:val="FirstParagraph"/>
      </w:pPr>
      <w:r>
        <w:t xml:space="preserve">Forma o aspetto fisico dell’esistenza; uno dei cinque khandha (cfr.)</w:t>
      </w:r>
    </w:p>
    <w:p>
      <w:pPr>
        <w:pStyle w:val="Heading3"/>
      </w:pPr>
      <w:bookmarkStart w:id="153" w:name="s"/>
      <w:bookmarkEnd w:id="153"/>
      <w:r>
        <w:t xml:space="preserve">S</w:t>
      </w:r>
    </w:p>
    <w:p>
      <w:pPr>
        <w:pStyle w:val="Heading4"/>
      </w:pPr>
      <w:bookmarkStart w:id="154" w:name="sabbato-pabha"/>
      <w:bookmarkEnd w:id="154"/>
      <w:r>
        <w:t xml:space="preserve">Sabbato pabha</w:t>
      </w:r>
    </w:p>
    <w:p>
      <w:pPr>
        <w:pStyle w:val="FirstParagraph"/>
      </w:pPr>
      <w:r>
        <w:t xml:space="preserve">Che si irradia in tutte le direzioni, o accessibile da tutti i lati</w:t>
      </w:r>
    </w:p>
    <w:p>
      <w:pPr>
        <w:pStyle w:val="Heading4"/>
      </w:pPr>
      <w:bookmarkStart w:id="155" w:name="sabhava"/>
      <w:bookmarkEnd w:id="155"/>
      <w:r>
        <w:t xml:space="preserve">Sabhāva</w:t>
      </w:r>
    </w:p>
    <w:p>
      <w:pPr>
        <w:pStyle w:val="FirstParagraph"/>
      </w:pPr>
      <w:r>
        <w:t xml:space="preserve">Principio o condizione della natura, le cose così come realmente sono. Sabhāvadhamma nella tradizione della foresta si riferisce ai fenomeni naturali e alle visioni profonde che sorgono nello sviluppo della pratica del Dhamma.</w:t>
      </w:r>
    </w:p>
    <w:p>
      <w:pPr>
        <w:pStyle w:val="Heading4"/>
      </w:pPr>
      <w:bookmarkStart w:id="156" w:name="saccadhamma"/>
      <w:bookmarkEnd w:id="156"/>
      <w:r>
        <w:t xml:space="preserve">Saccadhamma</w:t>
      </w:r>
    </w:p>
    <w:p>
      <w:pPr>
        <w:pStyle w:val="FirstParagraph"/>
      </w:pPr>
      <w:r>
        <w:t xml:space="preserve">La verità.</w:t>
      </w:r>
    </w:p>
    <w:p>
      <w:pPr>
        <w:pStyle w:val="Heading4"/>
      </w:pPr>
      <w:bookmarkStart w:id="157" w:name="samana-gotama"/>
      <w:bookmarkEnd w:id="157"/>
      <w:r>
        <w:t xml:space="preserve">Samaṇa Gotama</w:t>
      </w:r>
    </w:p>
    <w:p>
      <w:pPr>
        <w:pStyle w:val="FirstParagraph"/>
      </w:pPr>
      <w:r>
        <w:t xml:space="preserve">Il Buddha; letteralmente</w:t>
      </w:r>
      <w:r>
        <w:t xml:space="preserve"> </w:t>
      </w:r>
      <w:r>
        <w:t xml:space="preserve">“</w:t>
      </w:r>
      <w:r>
        <w:t xml:space="preserve">l’asceta itinerante della famiglia dei Gotama</w:t>
      </w:r>
      <w:r>
        <w:t xml:space="preserve">”</w:t>
      </w:r>
    </w:p>
    <w:p>
      <w:pPr>
        <w:pStyle w:val="Heading4"/>
      </w:pPr>
      <w:bookmarkStart w:id="158" w:name="samsara"/>
      <w:bookmarkEnd w:id="158"/>
      <w:r>
        <w:t xml:space="preserve">Saṃsāra</w:t>
      </w:r>
    </w:p>
    <w:p>
      <w:pPr>
        <w:pStyle w:val="FirstParagraph"/>
      </w:pPr>
      <w:r>
        <w:t xml:space="preserve">Il ripetuto ciclo della rinascita, della crescita, dell’invecchiamento e della morte che incatena gli esseri all’esistenza (letteralmente: l’attività del</w:t>
      </w:r>
      <w:r>
        <w:t xml:space="preserve"> </w:t>
      </w:r>
      <w:r>
        <w:t xml:space="preserve">‘</w:t>
      </w:r>
      <w:r>
        <w:t xml:space="preserve">continuare a vagare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Letteralmente</w:t>
      </w:r>
      <w:r>
        <w:t xml:space="preserve"> </w:t>
      </w:r>
      <w:r>
        <w:t xml:space="preserve">“</w:t>
      </w:r>
      <w:r>
        <w:t xml:space="preserve">vagare senza sosta</w:t>
      </w:r>
      <w:r>
        <w:t xml:space="preserve">”</w:t>
      </w:r>
      <w:r>
        <w:t xml:space="preserve">; la dimensione di nascita e morte</w:t>
      </w:r>
    </w:p>
    <w:p>
      <w:pPr>
        <w:pStyle w:val="Heading4"/>
      </w:pPr>
      <w:bookmarkStart w:id="159" w:name="samapatti"/>
      <w:bookmarkEnd w:id="159"/>
      <w:r>
        <w:t xml:space="preserve">Samāpatti</w:t>
      </w:r>
    </w:p>
    <w:p>
      <w:pPr>
        <w:pStyle w:val="FirstParagraph"/>
      </w:pPr>
      <w:r>
        <w:t xml:space="preserve">Raggiungimento (dei quattro</w:t>
      </w:r>
      <w:r>
        <w:t xml:space="preserve"> </w:t>
      </w:r>
      <w:r>
        <w:rPr>
          <w:i/>
        </w:rPr>
        <w:t xml:space="preserve">jhāna</w:t>
      </w:r>
      <w:r>
        <w:t xml:space="preserve">, i quattro raggiungimenti immateriali, o gli stadi del sentiero di fruizione del Risveglio).</w:t>
      </w:r>
    </w:p>
    <w:p>
      <w:pPr>
        <w:pStyle w:val="Heading4"/>
      </w:pPr>
      <w:bookmarkStart w:id="160" w:name="samadhi"/>
      <w:bookmarkEnd w:id="160"/>
      <w:r>
        <w:t xml:space="preserve">Samādhi</w:t>
      </w:r>
    </w:p>
    <w:p>
      <w:pPr>
        <w:pStyle w:val="FirstParagraph"/>
      </w:pPr>
      <w:r>
        <w:t xml:space="preserve">Presenza mentale stabilizzata nella concentrazione meditativa, quando la mente sperimenta una consapevolezza sostenuta calma, piena di pace, unificata e accompagnata da beatitudine (tecnicamente è sinonimo dei quattro jhāna, ma è spesso usato in senso più generale).</w:t>
      </w:r>
    </w:p>
    <w:p>
      <w:pPr>
        <w:pStyle w:val="Heading4"/>
      </w:pPr>
      <w:bookmarkStart w:id="161" w:name="samannalakkhana"/>
      <w:bookmarkEnd w:id="161"/>
      <w:r>
        <w:t xml:space="preserve">Sāmaññalakkhana</w:t>
      </w:r>
    </w:p>
    <w:p>
      <w:pPr>
        <w:pStyle w:val="FirstParagraph"/>
      </w:pPr>
      <w:r>
        <w:t xml:space="preserve">Il fatto che tutte le cose sono lo stesso riguardo alle tre caratteristiche (</w:t>
      </w:r>
      <w:r>
        <w:rPr>
          <w:i/>
        </w:rPr>
        <w:t xml:space="preserve">anicca, dukkha, anatta</w:t>
      </w:r>
      <w:r>
        <w:t xml:space="preserve">).</w:t>
      </w:r>
    </w:p>
    <w:p>
      <w:pPr>
        <w:pStyle w:val="Heading4"/>
      </w:pPr>
      <w:bookmarkStart w:id="162" w:name="samatha"/>
      <w:bookmarkEnd w:id="162"/>
      <w:r>
        <w:t xml:space="preserve">Samatha</w:t>
      </w:r>
    </w:p>
    <w:p>
      <w:pPr>
        <w:pStyle w:val="FirstParagraph"/>
      </w:pPr>
      <w:r>
        <w:t xml:space="preserve">Calmare, acquietare; samatha e</w:t>
      </w:r>
      <w:r>
        <w:t xml:space="preserve"> </w:t>
      </w:r>
      <w:r>
        <w:rPr>
          <w:i/>
        </w:rPr>
        <w:t xml:space="preserve">vipassanā</w:t>
      </w:r>
      <w:r>
        <w:t xml:space="preserve"> </w:t>
      </w:r>
      <w:r>
        <w:t xml:space="preserve">sono due aspetti complementari e inseparabili della mente liberata dai cinque ostacoli.</w:t>
      </w:r>
    </w:p>
    <w:p>
      <w:pPr>
        <w:pStyle w:val="Heading4"/>
      </w:pPr>
      <w:bookmarkStart w:id="163" w:name="samicipatipanno"/>
      <w:bookmarkEnd w:id="163"/>
      <w:r>
        <w:t xml:space="preserve">Samīcipatipanno</w:t>
      </w:r>
    </w:p>
    <w:p>
      <w:pPr>
        <w:pStyle w:val="FirstParagraph"/>
      </w:pPr>
      <w:r>
        <w:t xml:space="preserve">Quelli la cui pratica ha completa rettitudine o integrità.</w:t>
      </w:r>
    </w:p>
    <w:p>
      <w:pPr>
        <w:pStyle w:val="Heading4"/>
      </w:pPr>
      <w:bookmarkStart w:id="164" w:name="samudaya"/>
      <w:bookmarkEnd w:id="164"/>
      <w:r>
        <w:t xml:space="preserve">Samudaya</w:t>
      </w:r>
    </w:p>
    <w:p>
      <w:pPr>
        <w:pStyle w:val="FirstParagraph"/>
      </w:pPr>
      <w:r>
        <w:t xml:space="preserve">Origine, genesi, sorgere.</w:t>
      </w:r>
    </w:p>
    <w:p>
      <w:pPr>
        <w:pStyle w:val="Heading4"/>
      </w:pPr>
      <w:bookmarkStart w:id="165" w:name="sanghati"/>
      <w:bookmarkEnd w:id="165"/>
      <w:r>
        <w:t xml:space="preserve">Saṅghāti</w:t>
      </w:r>
    </w:p>
    <w:p>
      <w:pPr>
        <w:pStyle w:val="FirstParagraph"/>
      </w:pPr>
      <w:r>
        <w:t xml:space="preserve">La veste esterna a doppio strato che costituisce, assieme alla veste superiore e inferiore, un abito completo da monaco. Generalmente viene portata ripiegata lungo la spalla sinistra in situazioni cerimoniali.</w:t>
      </w:r>
    </w:p>
    <w:p>
      <w:pPr>
        <w:pStyle w:val="Heading4"/>
      </w:pPr>
      <w:bookmarkStart w:id="166" w:name="sankhara"/>
      <w:bookmarkEnd w:id="166"/>
      <w:r>
        <w:t xml:space="preserve">Saṅkhārā</w:t>
      </w:r>
    </w:p>
    <w:p>
      <w:pPr>
        <w:pStyle w:val="FirstParagraph"/>
      </w:pPr>
      <w:r>
        <w:t xml:space="preserve">Formazioni o formazioni volitive (che si riferiscono sia all’attività volitiva del</w:t>
      </w:r>
      <w:r>
        <w:t xml:space="preserve"> </w:t>
      </w:r>
      <w:r>
        <w:t xml:space="preserve">‘</w:t>
      </w:r>
      <w:r>
        <w:t xml:space="preserve">formare</w:t>
      </w:r>
      <w:r>
        <w:t xml:space="preserve">’</w:t>
      </w:r>
      <w:r>
        <w:t xml:space="preserve"> </w:t>
      </w:r>
      <w:r>
        <w:t xml:space="preserve">le cose che alle cose formate).</w:t>
      </w:r>
    </w:p>
    <w:p>
      <w:pPr>
        <w:pStyle w:val="BodyText"/>
      </w:pPr>
      <w:r>
        <w:t xml:space="preserve">Formazioni mentali; uno dei cinque khandha; uno degli anelli della catena dell’origine dipendente</w:t>
      </w:r>
    </w:p>
    <w:p>
      <w:pPr>
        <w:pStyle w:val="Heading4"/>
      </w:pPr>
      <w:bookmarkStart w:id="167" w:name="sasana"/>
      <w:bookmarkEnd w:id="167"/>
      <w:r>
        <w:t xml:space="preserve">Sāsana</w:t>
      </w:r>
    </w:p>
    <w:p>
      <w:pPr>
        <w:pStyle w:val="FirstParagraph"/>
      </w:pPr>
      <w:r>
        <w:t xml:space="preserve">Insegnamento.</w:t>
      </w:r>
    </w:p>
    <w:p>
      <w:pPr>
        <w:pStyle w:val="Heading4"/>
      </w:pPr>
      <w:bookmarkStart w:id="168" w:name="savaka"/>
      <w:bookmarkEnd w:id="168"/>
      <w:r>
        <w:t xml:space="preserve">Sāvakā</w:t>
      </w:r>
    </w:p>
    <w:p>
      <w:pPr>
        <w:pStyle w:val="FirstParagraph"/>
      </w:pPr>
      <w:r>
        <w:t xml:space="preserve">Discepolo o</w:t>
      </w:r>
      <w:r>
        <w:t xml:space="preserve"> </w:t>
      </w:r>
      <w:r>
        <w:t xml:space="preserve">‘</w:t>
      </w:r>
      <w:r>
        <w:t xml:space="preserve">ascoltatore</w:t>
      </w:r>
      <w:r>
        <w:t xml:space="preserve">’</w:t>
      </w:r>
      <w:r>
        <w:t xml:space="preserve"> </w:t>
      </w:r>
      <w:r>
        <w:t xml:space="preserve">del Dhamma. Qui il termine si riferisce all’</w:t>
      </w:r>
      <w:r>
        <w:rPr>
          <w:i/>
        </w:rPr>
        <w:t xml:space="preserve">ariya-sāvakā</w:t>
      </w:r>
      <w:r>
        <w:t xml:space="preserve">, gli otto tipi di nobili discepoli: chi è sul sentiero verso l’entrata nella corrente e chi è entrato nella corrente (</w:t>
      </w:r>
      <w:r>
        <w:rPr>
          <w:i/>
        </w:rPr>
        <w:t xml:space="preserve">sotāpanna</w:t>
      </w:r>
      <w:r>
        <w:t xml:space="preserve">), chi è sul sentiero di far ritorno una sola volta e chi ritorna una sola volta (</w:t>
      </w:r>
      <w:r>
        <w:rPr>
          <w:i/>
        </w:rPr>
        <w:t xml:space="preserve">sakadāgāmī</w:t>
      </w:r>
      <w:r>
        <w:t xml:space="preserve">), chi è sul sentiero di non far più ritorno e chi non fa più ritorno (</w:t>
      </w:r>
      <w:r>
        <w:rPr>
          <w:i/>
        </w:rPr>
        <w:t xml:space="preserve">anāgāmī</w:t>
      </w:r>
      <w:r>
        <w:t xml:space="preserve">) e chi è sul sentiero verso il diventare arahant e l’</w:t>
      </w:r>
      <w:r>
        <w:t xml:space="preserve"> </w:t>
      </w:r>
      <w:r>
        <w:rPr>
          <w:i/>
        </w:rPr>
        <w:t xml:space="preserve">arahant.</w:t>
      </w:r>
    </w:p>
    <w:p>
      <w:pPr>
        <w:pStyle w:val="Heading4"/>
      </w:pPr>
      <w:bookmarkStart w:id="169" w:name="sekha"/>
      <w:bookmarkEnd w:id="169"/>
      <w:r>
        <w:t xml:space="preserve">Sekha</w:t>
      </w:r>
    </w:p>
    <w:p>
      <w:pPr>
        <w:pStyle w:val="FirstParagraph"/>
      </w:pPr>
      <w:r>
        <w:t xml:space="preserve">Chi è in formazione, si riferisce ai sette</w:t>
      </w:r>
      <w:r>
        <w:t xml:space="preserve"> </w:t>
      </w:r>
      <w:r>
        <w:rPr>
          <w:i/>
        </w:rPr>
        <w:t xml:space="preserve">ariya-sāvakā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ariya-puggalā</w:t>
      </w:r>
      <w:r>
        <w:t xml:space="preserve"> </w:t>
      </w:r>
      <w:r>
        <w:t xml:space="preserve">che sono entrati nel sentiero stabile della rettitudine ma non hanno ancora raggiunto il frutto finale dell’essere arahant. Tutti i non nobili sono classificati come</w:t>
      </w:r>
      <w:r>
        <w:t xml:space="preserve"> </w:t>
      </w:r>
      <w:r>
        <w:rPr>
          <w:i/>
        </w:rPr>
        <w:t xml:space="preserve">n’eva sekhā n’āsekha</w:t>
      </w:r>
      <w:r>
        <w:t xml:space="preserve">, né in formazione né già addestrati.</w:t>
      </w:r>
    </w:p>
    <w:p>
      <w:pPr>
        <w:pStyle w:val="Heading4"/>
      </w:pPr>
      <w:bookmarkStart w:id="170" w:name="sila"/>
      <w:bookmarkEnd w:id="170"/>
      <w:r>
        <w:t xml:space="preserve">Sīla</w:t>
      </w:r>
    </w:p>
    <w:p>
      <w:pPr>
        <w:pStyle w:val="FirstParagraph"/>
      </w:pPr>
      <w:r>
        <w:t xml:space="preserve">Condotta virtuosa del corpo, della parola e della mente, addestramento nei precetti morali, sviluppo di abitudini salutari.</w:t>
      </w:r>
    </w:p>
    <w:p>
      <w:pPr>
        <w:pStyle w:val="Heading4"/>
      </w:pPr>
      <w:bookmarkStart w:id="171" w:name="silabbatupadana"/>
      <w:bookmarkEnd w:id="171"/>
      <w:r>
        <w:t xml:space="preserve">Sīlabbatupādana</w:t>
      </w:r>
    </w:p>
    <w:p>
      <w:pPr>
        <w:pStyle w:val="FirstParagraph"/>
      </w:pPr>
      <w:r>
        <w:t xml:space="preserve">Attaccamento alle regole, alle convenzioni e alle osservanze</w:t>
      </w:r>
    </w:p>
    <w:p>
      <w:pPr>
        <w:pStyle w:val="Heading4"/>
      </w:pPr>
      <w:bookmarkStart w:id="172" w:name="skandha"/>
      <w:bookmarkEnd w:id="172"/>
      <w:r>
        <w:t xml:space="preserve">Skandha</w:t>
      </w:r>
    </w:p>
    <w:p>
      <w:pPr>
        <w:pStyle w:val="FirstParagraph"/>
      </w:pPr>
      <w:r>
        <w:t xml:space="preserve">(Sanscrito) cfr. khandha</w:t>
      </w:r>
    </w:p>
    <w:p>
      <w:pPr>
        <w:pStyle w:val="Heading4"/>
      </w:pPr>
      <w:bookmarkStart w:id="173" w:name="sukha"/>
      <w:bookmarkEnd w:id="173"/>
      <w:r>
        <w:t xml:space="preserve">Sukha</w:t>
      </w:r>
    </w:p>
    <w:p>
      <w:pPr>
        <w:pStyle w:val="FirstParagraph"/>
      </w:pPr>
      <w:r>
        <w:t xml:space="preserve">Felicità, piacere, benessere.</w:t>
      </w:r>
    </w:p>
    <w:p>
      <w:pPr>
        <w:pStyle w:val="Heading4"/>
      </w:pPr>
      <w:bookmarkStart w:id="174" w:name="sunnata"/>
      <w:bookmarkEnd w:id="174"/>
      <w:r>
        <w:t xml:space="preserve">Suññata</w:t>
      </w:r>
    </w:p>
    <w:p>
      <w:pPr>
        <w:pStyle w:val="FirstParagraph"/>
      </w:pPr>
      <w:r>
        <w:t xml:space="preserve">Vacuità</w:t>
      </w:r>
    </w:p>
    <w:p>
      <w:pPr>
        <w:pStyle w:val="Heading4"/>
      </w:pPr>
      <w:bookmarkStart w:id="175" w:name="supatipanno"/>
      <w:bookmarkEnd w:id="175"/>
      <w:r>
        <w:t xml:space="preserve">Supatipanno</w:t>
      </w:r>
    </w:p>
    <w:p>
      <w:pPr>
        <w:pStyle w:val="FirstParagraph"/>
      </w:pPr>
      <w:r>
        <w:t xml:space="preserve">Quelli che praticano bene.</w:t>
      </w:r>
    </w:p>
    <w:p>
      <w:pPr>
        <w:pStyle w:val="Heading4"/>
      </w:pPr>
      <w:bookmarkStart w:id="176" w:name="sutta"/>
      <w:bookmarkEnd w:id="176"/>
      <w:r>
        <w:t xml:space="preserve">Sutta</w:t>
      </w:r>
    </w:p>
    <w:p>
      <w:pPr>
        <w:pStyle w:val="FirstParagraph"/>
      </w:pPr>
      <w:r>
        <w:t xml:space="preserve">Letteralmente</w:t>
      </w:r>
      <w:r>
        <w:t xml:space="preserve"> </w:t>
      </w:r>
      <w:r>
        <w:t xml:space="preserve">“</w:t>
      </w:r>
      <w:r>
        <w:t xml:space="preserve">filo</w:t>
      </w:r>
      <w:r>
        <w:t xml:space="preserve">”</w:t>
      </w:r>
      <w:r>
        <w:t xml:space="preserve">; insegnamento delle scritture</w:t>
      </w:r>
    </w:p>
    <w:p>
      <w:pPr>
        <w:pStyle w:val="BodyText"/>
      </w:pPr>
      <w:r>
        <w:t xml:space="preserve">Sanscrito:</w:t>
      </w:r>
      <w:r>
        <w:t xml:space="preserve"> </w:t>
      </w:r>
      <w:r>
        <w:rPr>
          <w:i/>
        </w:rPr>
        <w:t xml:space="preserve">sūtra</w:t>
      </w:r>
      <w:r>
        <w:t xml:space="preserve">.</w:t>
      </w:r>
    </w:p>
    <w:p>
      <w:pPr>
        <w:pStyle w:val="Heading3"/>
      </w:pPr>
      <w:bookmarkStart w:id="177" w:name="t"/>
      <w:bookmarkEnd w:id="177"/>
      <w:r>
        <w:t xml:space="preserve">T</w:t>
      </w:r>
    </w:p>
    <w:p>
      <w:pPr>
        <w:pStyle w:val="Heading4"/>
      </w:pPr>
      <w:bookmarkStart w:id="178" w:name="tan"/>
      <w:bookmarkEnd w:id="178"/>
      <w:r>
        <w:t xml:space="preserve">Tan</w:t>
      </w:r>
    </w:p>
    <w:p>
      <w:pPr>
        <w:pStyle w:val="FirstParagraph"/>
      </w:pPr>
      <w:r>
        <w:t xml:space="preserve">Titolo onorifico che significa</w:t>
      </w:r>
      <w:r>
        <w:t xml:space="preserve"> </w:t>
      </w:r>
      <w:r>
        <w:t xml:space="preserve">“</w:t>
      </w:r>
      <w:r>
        <w:t xml:space="preserve">venerabile amico</w:t>
      </w:r>
      <w:r>
        <w:t xml:space="preserve">”</w:t>
      </w:r>
      <w:r>
        <w:t xml:space="preserve">, usato in Thailandia per i monaci più giovani e per i novizi</w:t>
      </w:r>
    </w:p>
    <w:p>
      <w:pPr>
        <w:pStyle w:val="Heading4"/>
      </w:pPr>
      <w:bookmarkStart w:id="179" w:name="tanha"/>
      <w:bookmarkEnd w:id="179"/>
      <w:r>
        <w:t xml:space="preserve">Taṇhā</w:t>
      </w:r>
    </w:p>
    <w:p>
      <w:pPr>
        <w:pStyle w:val="FirstParagraph"/>
      </w:pPr>
      <w:r>
        <w:t xml:space="preserve">Letteralmente</w:t>
      </w:r>
      <w:r>
        <w:t xml:space="preserve"> </w:t>
      </w:r>
      <w:r>
        <w:t xml:space="preserve">“</w:t>
      </w:r>
      <w:r>
        <w:t xml:space="preserve">sete</w:t>
      </w:r>
      <w:r>
        <w:t xml:space="preserve">”</w:t>
      </w:r>
      <w:r>
        <w:t xml:space="preserve">; brama; uno degli anelli della catena dell’origine dipendente</w:t>
      </w:r>
    </w:p>
    <w:p>
      <w:pPr>
        <w:pStyle w:val="Heading4"/>
      </w:pPr>
      <w:bookmarkStart w:id="180" w:name="tara"/>
      <w:bookmarkEnd w:id="180"/>
      <w:r>
        <w:t xml:space="preserve">Tārā</w:t>
      </w:r>
    </w:p>
    <w:p>
      <w:pPr>
        <w:pStyle w:val="FirstParagraph"/>
      </w:pPr>
      <w:r>
        <w:t xml:space="preserve">(Sanscrito) letteralmente</w:t>
      </w:r>
      <w:r>
        <w:t xml:space="preserve"> </w:t>
      </w:r>
      <w:r>
        <w:t xml:space="preserve">“</w:t>
      </w:r>
      <w:r>
        <w:t xml:space="preserve">Colei che porta al di là</w:t>
      </w:r>
      <w:r>
        <w:t xml:space="preserve">”</w:t>
      </w:r>
      <w:r>
        <w:t xml:space="preserve">; una bodhisattva nata da una delle lacrime di Avalokiteshvara; è l’aspetto della saggezza del Buddha Amoghasiddhi</w:t>
      </w:r>
    </w:p>
    <w:p>
      <w:pPr>
        <w:pStyle w:val="Heading4"/>
      </w:pPr>
      <w:bookmarkStart w:id="181" w:name="tathata"/>
      <w:bookmarkEnd w:id="181"/>
      <w:r>
        <w:t xml:space="preserve">Tathatā</w:t>
      </w:r>
    </w:p>
    <w:p>
      <w:pPr>
        <w:pStyle w:val="FirstParagraph"/>
      </w:pPr>
      <w:r>
        <w:t xml:space="preserve">Quiddità</w:t>
      </w:r>
    </w:p>
    <w:p>
      <w:pPr>
        <w:pStyle w:val="Heading4"/>
      </w:pPr>
      <w:bookmarkStart w:id="182" w:name="tathagata"/>
      <w:bookmarkEnd w:id="182"/>
      <w:r>
        <w:t xml:space="preserve">Tathāgata</w:t>
      </w:r>
    </w:p>
    <w:p>
      <w:pPr>
        <w:pStyle w:val="FirstParagraph"/>
      </w:pPr>
      <w:r>
        <w:t xml:space="preserve">L’epiteto adottato dal Buddha per parlare di se stesso; letteralmente</w:t>
      </w:r>
      <w:r>
        <w:t xml:space="preserve"> </w:t>
      </w:r>
      <w:r>
        <w:t xml:space="preserve">“</w:t>
      </w:r>
      <w:r>
        <w:t xml:space="preserve">giunto alla quiddità</w:t>
      </w:r>
      <w:r>
        <w:t xml:space="preserve">”</w:t>
      </w:r>
    </w:p>
    <w:p>
      <w:pPr>
        <w:pStyle w:val="Heading4"/>
      </w:pPr>
      <w:bookmarkStart w:id="183" w:name="theravada"/>
      <w:bookmarkEnd w:id="183"/>
      <w:r>
        <w:t xml:space="preserve">Theravāda</w:t>
      </w:r>
    </w:p>
    <w:p>
      <w:pPr>
        <w:pStyle w:val="FirstParagraph"/>
      </w:pPr>
      <w:r>
        <w:t xml:space="preserve">Letteralmente</w:t>
      </w:r>
      <w:r>
        <w:t xml:space="preserve"> </w:t>
      </w:r>
      <w:r>
        <w:t xml:space="preserve">“</w:t>
      </w:r>
      <w:r>
        <w:t xml:space="preserve">la Via degli Anziani</w:t>
      </w:r>
      <w:r>
        <w:t xml:space="preserve">”</w:t>
      </w:r>
      <w:r>
        <w:t xml:space="preserve">; la tradizione meridionale del buddhismo</w:t>
      </w:r>
    </w:p>
    <w:p>
      <w:pPr>
        <w:pStyle w:val="Heading4"/>
      </w:pPr>
      <w:bookmarkStart w:id="184" w:name="tipitaka"/>
      <w:bookmarkEnd w:id="184"/>
      <w:r>
        <w:t xml:space="preserve">Tipitaka</w:t>
      </w:r>
    </w:p>
    <w:p>
      <w:pPr>
        <w:pStyle w:val="FirstParagraph"/>
      </w:pPr>
      <w:r>
        <w:t xml:space="preserve">(Letter.</w:t>
      </w:r>
      <w:r>
        <w:t xml:space="preserve"> </w:t>
      </w:r>
      <w:r>
        <w:t xml:space="preserve">‘</w:t>
      </w:r>
      <w:r>
        <w:t xml:space="preserve">I Tre Canestri</w:t>
      </w:r>
      <w:r>
        <w:t xml:space="preserve">’</w:t>
      </w:r>
      <w:r>
        <w:t xml:space="preserve">) la raccolta delle scritture buddhiste, classificate sotto tre sezioni: Sutta (Discorsi), Vinaya (Disciplina) e Abhidhamma (Metafisica).</w:t>
      </w:r>
    </w:p>
    <w:p>
      <w:pPr>
        <w:pStyle w:val="Heading4"/>
      </w:pPr>
      <w:bookmarkStart w:id="185" w:name="tudong"/>
      <w:bookmarkEnd w:id="185"/>
      <w:r>
        <w:t xml:space="preserve">Tudong</w:t>
      </w:r>
    </w:p>
    <w:p>
      <w:pPr>
        <w:pStyle w:val="FirstParagraph"/>
      </w:pPr>
      <w:r>
        <w:t xml:space="preserve">(Termine thailandese; in pali</w:t>
      </w:r>
      <w:r>
        <w:t xml:space="preserve"> </w:t>
      </w:r>
      <w:r>
        <w:rPr>
          <w:b/>
        </w:rPr>
        <w:t xml:space="preserve">dhutanga</w:t>
      </w:r>
      <w:r>
        <w:t xml:space="preserve">): pratiche austere consigliate dal Buddha ai monaci per liberarsi degli inquinanti, purificare la mente e aiutare lo sviluppo dell’accontentarsi, della rinuncia e dell’energia. In generale, il termine thailandese si riferisce alla pratica di un monaco peregrinante.</w:t>
      </w:r>
    </w:p>
    <w:p>
      <w:pPr>
        <w:pStyle w:val="Heading4"/>
      </w:pPr>
      <w:bookmarkStart w:id="186" w:name="trekcho"/>
      <w:bookmarkEnd w:id="186"/>
      <w:r>
        <w:t xml:space="preserve">Trekcho</w:t>
      </w:r>
    </w:p>
    <w:p>
      <w:pPr>
        <w:pStyle w:val="FirstParagraph"/>
      </w:pPr>
      <w:r>
        <w:t xml:space="preserve">(Tibetano) letteralmente</w:t>
      </w:r>
      <w:r>
        <w:t xml:space="preserve"> </w:t>
      </w:r>
      <w:r>
        <w:t xml:space="preserve">“</w:t>
      </w:r>
      <w:r>
        <w:t xml:space="preserve">tagliare</w:t>
      </w:r>
      <w:r>
        <w:t xml:space="preserve">”</w:t>
      </w:r>
      <w:r>
        <w:t xml:space="preserve">; un aspetto della pratica di meditazione del buddhismo tibetano</w:t>
      </w:r>
    </w:p>
    <w:p>
      <w:pPr>
        <w:pStyle w:val="Heading3"/>
      </w:pPr>
      <w:bookmarkStart w:id="187" w:name="u"/>
      <w:bookmarkEnd w:id="187"/>
      <w:r>
        <w:t xml:space="preserve">U</w:t>
      </w:r>
    </w:p>
    <w:p>
      <w:pPr>
        <w:pStyle w:val="Heading4"/>
      </w:pPr>
      <w:bookmarkStart w:id="188" w:name="udaka"/>
      <w:bookmarkEnd w:id="188"/>
      <w:r>
        <w:t xml:space="preserve">Udaka</w:t>
      </w:r>
    </w:p>
    <w:p>
      <w:pPr>
        <w:pStyle w:val="FirstParagraph"/>
      </w:pPr>
      <w:r>
        <w:t xml:space="preserve">Il secondo insegnante del bodhisatta, che gli insegnò il raggiungimento senza forma della base di né-percezione-nénon- percezione come il più altro raggiungimento della Vita Sacra.</w:t>
      </w:r>
    </w:p>
    <w:p>
      <w:pPr>
        <w:pStyle w:val="Heading4"/>
      </w:pPr>
      <w:bookmarkStart w:id="189" w:name="udana"/>
      <w:bookmarkEnd w:id="189"/>
      <w:r>
        <w:t xml:space="preserve">Udāna</w:t>
      </w:r>
    </w:p>
    <w:p>
      <w:pPr>
        <w:pStyle w:val="FirstParagraph"/>
      </w:pPr>
      <w:r>
        <w:t xml:space="preserve">“</w:t>
      </w:r>
      <w:r>
        <w:t xml:space="preserve">Versi ispirati del Buddha</w:t>
      </w:r>
      <w:r>
        <w:t xml:space="preserve">”</w:t>
      </w:r>
      <w:r>
        <w:t xml:space="preserve">; uno dei libri della raccolta dei discorsi canonici</w:t>
      </w:r>
    </w:p>
    <w:p>
      <w:pPr>
        <w:pStyle w:val="Heading4"/>
      </w:pPr>
      <w:bookmarkStart w:id="190" w:name="ujupatipanno"/>
      <w:bookmarkEnd w:id="190"/>
      <w:r>
        <w:t xml:space="preserve">Ujupatipanno</w:t>
      </w:r>
    </w:p>
    <w:p>
      <w:pPr>
        <w:pStyle w:val="FirstParagraph"/>
      </w:pPr>
      <w:r>
        <w:t xml:space="preserve">Quelli la cui pratica è schietta o diretta.</w:t>
      </w:r>
    </w:p>
    <w:p>
      <w:pPr>
        <w:pStyle w:val="Heading4"/>
      </w:pPr>
      <w:bookmarkStart w:id="191" w:name="upadana"/>
      <w:bookmarkEnd w:id="191"/>
      <w:r>
        <w:t xml:space="preserve">Upādāna</w:t>
      </w:r>
    </w:p>
    <w:p>
      <w:pPr>
        <w:pStyle w:val="FirstParagraph"/>
      </w:pPr>
      <w:r>
        <w:t xml:space="preserve">Attaccamento, aggrapparsi; uno degli anelli della catena dell’origine dipendente</w:t>
      </w:r>
    </w:p>
    <w:p>
      <w:pPr>
        <w:pStyle w:val="Heading4"/>
      </w:pPr>
      <w:bookmarkStart w:id="192" w:name="upadesha"/>
      <w:bookmarkEnd w:id="192"/>
      <w:r>
        <w:t xml:space="preserve">Upadesha</w:t>
      </w:r>
    </w:p>
    <w:p>
      <w:pPr>
        <w:pStyle w:val="FirstParagraph"/>
      </w:pPr>
      <w:r>
        <w:t xml:space="preserve">(Sanscrito) indicazione, istruzione</w:t>
      </w:r>
    </w:p>
    <w:p>
      <w:pPr>
        <w:pStyle w:val="Heading3"/>
      </w:pPr>
      <w:bookmarkStart w:id="193" w:name="v"/>
      <w:bookmarkEnd w:id="193"/>
      <w:r>
        <w:t xml:space="preserve">V</w:t>
      </w:r>
    </w:p>
    <w:p>
      <w:pPr>
        <w:pStyle w:val="Heading4"/>
      </w:pPr>
      <w:bookmarkStart w:id="194" w:name="vajra"/>
      <w:bookmarkEnd w:id="194"/>
      <w:r>
        <w:t xml:space="preserve">Vajra</w:t>
      </w:r>
    </w:p>
    <w:p>
      <w:pPr>
        <w:pStyle w:val="FirstParagraph"/>
      </w:pPr>
      <w:r>
        <w:t xml:space="preserve">(Sanscrito) letteralmente</w:t>
      </w:r>
      <w:r>
        <w:t xml:space="preserve"> </w:t>
      </w:r>
      <w:r>
        <w:t xml:space="preserve">“</w:t>
      </w:r>
      <w:r>
        <w:t xml:space="preserve">diamante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indistruttibile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fulmine</w:t>
      </w:r>
      <w:r>
        <w:t xml:space="preserve">”</w:t>
      </w:r>
      <w:r>
        <w:t xml:space="preserve">, si riferisce di solito all’aspetto supremo o ultimo delle cose</w:t>
      </w:r>
    </w:p>
    <w:p>
      <w:pPr>
        <w:pStyle w:val="Heading4"/>
      </w:pPr>
      <w:bookmarkStart w:id="195" w:name="vajrasattva"/>
      <w:bookmarkEnd w:id="195"/>
      <w:r>
        <w:t xml:space="preserve">Vajrasattva</w:t>
      </w:r>
    </w:p>
    <w:p>
      <w:pPr>
        <w:pStyle w:val="FirstParagraph"/>
      </w:pPr>
      <w:r>
        <w:t xml:space="preserve">(Sanscrito) letteralmente</w:t>
      </w:r>
      <w:r>
        <w:t xml:space="preserve"> </w:t>
      </w:r>
      <w:r>
        <w:t xml:space="preserve">“</w:t>
      </w:r>
      <w:r>
        <w:t xml:space="preserve">essere indistruttibile</w:t>
      </w:r>
      <w:r>
        <w:t xml:space="preserve">”</w:t>
      </w:r>
      <w:r>
        <w:t xml:space="preserve">; un membro del pantheon tibetano che rappresenta l’incarnazione della saggezza di tutti i Buddha; è una figura estremamente significativa nella pratica Dzogchen</w:t>
      </w:r>
    </w:p>
    <w:p>
      <w:pPr>
        <w:pStyle w:val="Heading4"/>
      </w:pPr>
      <w:bookmarkStart w:id="196" w:name="vajrayana"/>
      <w:bookmarkEnd w:id="196"/>
      <w:r>
        <w:t xml:space="preserve">Vajrāyāna</w:t>
      </w:r>
    </w:p>
    <w:p>
      <w:pPr>
        <w:pStyle w:val="FirstParagraph"/>
      </w:pPr>
      <w:r>
        <w:t xml:space="preserve">(Sanscrito) letteralmente</w:t>
      </w:r>
      <w:r>
        <w:t xml:space="preserve"> </w:t>
      </w:r>
      <w:r>
        <w:t xml:space="preserve">“</w:t>
      </w:r>
      <w:r>
        <w:t xml:space="preserve">il Veicolo del Diamante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il Supremo Veicolo</w:t>
      </w:r>
      <w:r>
        <w:t xml:space="preserve">”</w:t>
      </w:r>
      <w:r>
        <w:t xml:space="preserve">; l’aspetto tantrico della tradizione settentrionale del buddhismo</w:t>
      </w:r>
    </w:p>
    <w:p>
      <w:pPr>
        <w:pStyle w:val="Heading4"/>
      </w:pPr>
      <w:bookmarkStart w:id="197" w:name="vedana"/>
      <w:bookmarkEnd w:id="197"/>
      <w:r>
        <w:t xml:space="preserve">Vedanā</w:t>
      </w:r>
    </w:p>
    <w:p>
      <w:pPr>
        <w:pStyle w:val="FirstParagraph"/>
      </w:pPr>
      <w:r>
        <w:t xml:space="preserve">sensazione; uno dei cinque khandha; uno degli anelli della catena dell’origine dipendente</w:t>
      </w:r>
    </w:p>
    <w:p>
      <w:pPr>
        <w:pStyle w:val="Heading4"/>
      </w:pPr>
      <w:bookmarkStart w:id="198" w:name="vibhavatanha"/>
      <w:bookmarkEnd w:id="198"/>
      <w:r>
        <w:t xml:space="preserve">Vibhavatanhā</w:t>
      </w:r>
    </w:p>
    <w:p>
      <w:pPr>
        <w:pStyle w:val="FirstParagraph"/>
      </w:pPr>
      <w:r>
        <w:t xml:space="preserve">Desiderio di non-esistenza.</w:t>
      </w:r>
    </w:p>
    <w:p>
      <w:pPr>
        <w:pStyle w:val="Heading4"/>
      </w:pPr>
      <w:bookmarkStart w:id="199" w:name="vicara"/>
      <w:bookmarkEnd w:id="199"/>
      <w:r>
        <w:t xml:space="preserve">Vicāra</w:t>
      </w:r>
    </w:p>
    <w:p>
      <w:pPr>
        <w:pStyle w:val="FirstParagraph"/>
      </w:pPr>
      <w:r>
        <w:t xml:space="preserve">Esaminare, attività sostenuta di attenzione.</w:t>
      </w:r>
    </w:p>
    <w:p>
      <w:pPr>
        <w:pStyle w:val="Heading4"/>
      </w:pPr>
      <w:bookmarkStart w:id="200" w:name="vijja"/>
      <w:bookmarkEnd w:id="200"/>
      <w:r>
        <w:t xml:space="preserve">Vijjā</w:t>
      </w:r>
    </w:p>
    <w:p>
      <w:pPr>
        <w:pStyle w:val="FirstParagraph"/>
      </w:pPr>
      <w:r>
        <w:t xml:space="preserve">Vera conoscenza delle Quattro Nobili Verità.</w:t>
      </w:r>
    </w:p>
    <w:p>
      <w:pPr>
        <w:pStyle w:val="BodyText"/>
      </w:pPr>
      <w:r>
        <w:t xml:space="preserve">Sapere trascendente, vera conoscenza; cfr. rigpa</w:t>
      </w:r>
    </w:p>
    <w:p>
      <w:pPr>
        <w:pStyle w:val="Heading4"/>
      </w:pPr>
      <w:bookmarkStart w:id="201" w:name="vimamsa"/>
      <w:bookmarkEnd w:id="201"/>
      <w:r>
        <w:t xml:space="preserve">Vimamsā</w:t>
      </w:r>
    </w:p>
    <w:p>
      <w:pPr>
        <w:pStyle w:val="FirstParagraph"/>
      </w:pPr>
      <w:r>
        <w:t xml:space="preserve">Investigazione, indagine.</w:t>
      </w:r>
    </w:p>
    <w:p>
      <w:pPr>
        <w:pStyle w:val="Heading4"/>
      </w:pPr>
      <w:bookmarkStart w:id="202" w:name="vinaya"/>
      <w:bookmarkEnd w:id="202"/>
      <w:r>
        <w:t xml:space="preserve">Vinaya</w:t>
      </w:r>
    </w:p>
    <w:p>
      <w:pPr>
        <w:pStyle w:val="FirstParagraph"/>
      </w:pPr>
      <w:r>
        <w:t xml:space="preserve">Il codice di disciplina monastica.</w:t>
      </w:r>
    </w:p>
    <w:p>
      <w:pPr>
        <w:pStyle w:val="Heading4"/>
      </w:pPr>
      <w:bookmarkStart w:id="203" w:name="vinnana"/>
      <w:bookmarkEnd w:id="203"/>
      <w:r>
        <w:t xml:space="preserve">Viññāṇa</w:t>
      </w:r>
    </w:p>
    <w:p>
      <w:pPr>
        <w:pStyle w:val="FirstParagraph"/>
      </w:pPr>
      <w:r>
        <w:t xml:space="preserve">Coscienza discriminante; uno dei cinque khandha; uno degli anelli della catena dell’origine dipendente</w:t>
      </w:r>
    </w:p>
    <w:p>
      <w:pPr>
        <w:pStyle w:val="Heading4"/>
      </w:pPr>
      <w:bookmarkStart w:id="204" w:name="vipassana"/>
      <w:bookmarkEnd w:id="204"/>
      <w:r>
        <w:t xml:space="preserve">Vipassanā</w:t>
      </w:r>
    </w:p>
    <w:p>
      <w:pPr>
        <w:pStyle w:val="FirstParagraph"/>
      </w:pPr>
      <w:r>
        <w:t xml:space="preserve">Visione profonda, visione diretta di</w:t>
      </w:r>
      <w:r>
        <w:t xml:space="preserve"> </w:t>
      </w:r>
      <w:r>
        <w:rPr>
          <w:i/>
        </w:rPr>
        <w:t xml:space="preserve">anicca, dukkha, anattā.</w:t>
      </w:r>
    </w:p>
    <w:p>
      <w:pPr>
        <w:pStyle w:val="Heading4"/>
      </w:pPr>
      <w:bookmarkStart w:id="205" w:name="viriya"/>
      <w:bookmarkEnd w:id="205"/>
      <w:r>
        <w:t xml:space="preserve">Viriya</w:t>
      </w:r>
    </w:p>
    <w:p>
      <w:pPr>
        <w:pStyle w:val="FirstParagraph"/>
      </w:pPr>
      <w:r>
        <w:t xml:space="preserve">Sforzo, energia, fermezza mentale e diligenza.</w:t>
      </w:r>
    </w:p>
    <w:p>
      <w:pPr>
        <w:pStyle w:val="Heading4"/>
      </w:pPr>
      <w:bookmarkStart w:id="206" w:name="vitakka"/>
      <w:bookmarkEnd w:id="206"/>
      <w:r>
        <w:t xml:space="preserve">Vitakka</w:t>
      </w:r>
    </w:p>
    <w:p>
      <w:pPr>
        <w:pStyle w:val="FirstParagraph"/>
      </w:pPr>
      <w:r>
        <w:t xml:space="preserve">Pensiero, attività iniziale di attenzione (il composto</w:t>
      </w:r>
      <w:r>
        <w:t xml:space="preserve"> </w:t>
      </w:r>
      <w:r>
        <w:rPr>
          <w:i/>
        </w:rPr>
        <w:t xml:space="preserve">vitakka-vicāra</w:t>
      </w:r>
      <w:r>
        <w:t xml:space="preserve"> </w:t>
      </w:r>
      <w:r>
        <w:t xml:space="preserve">ha una vasta gamma di significati da</w:t>
      </w:r>
      <w:r>
        <w:t xml:space="preserve"> </w:t>
      </w:r>
      <w:r>
        <w:t xml:space="preserve">‘</w:t>
      </w:r>
      <w:r>
        <w:t xml:space="preserve">pensiero e indagine</w:t>
      </w:r>
      <w:r>
        <w:t xml:space="preserve">’</w:t>
      </w:r>
      <w:r>
        <w:t xml:space="preserve"> </w:t>
      </w:r>
      <w:r>
        <w:t xml:space="preserve">a</w:t>
      </w:r>
      <w:r>
        <w:t xml:space="preserve"> </w:t>
      </w:r>
      <w:r>
        <w:t xml:space="preserve">‘</w:t>
      </w:r>
      <w:r>
        <w:t xml:space="preserve">iniziale e sostenuta applicazione della mente</w:t>
      </w:r>
      <w:r>
        <w:t xml:space="preserve">’</w:t>
      </w:r>
      <w:r>
        <w:t xml:space="preserve"> </w:t>
      </w:r>
      <w:r>
        <w:t xml:space="preserve">(su un oggetto di meditazione).</w:t>
      </w:r>
    </w:p>
    <w:p>
      <w:pPr>
        <w:pStyle w:val="Heading3"/>
      </w:pPr>
      <w:bookmarkStart w:id="207" w:name="w"/>
      <w:bookmarkEnd w:id="207"/>
      <w:r>
        <w:t xml:space="preserve">W</w:t>
      </w:r>
    </w:p>
    <w:p>
      <w:pPr>
        <w:pStyle w:val="Heading3"/>
      </w:pPr>
      <w:bookmarkStart w:id="208" w:name="y"/>
      <w:bookmarkEnd w:id="208"/>
      <w:r>
        <w:t xml:space="preserve">Y</w:t>
      </w:r>
    </w:p>
    <w:p>
      <w:pPr>
        <w:pStyle w:val="Heading3"/>
      </w:pPr>
      <w:bookmarkStart w:id="209" w:name="z"/>
      <w:bookmarkEnd w:id="209"/>
      <w:r>
        <w:t xml:space="preserve">Z</w:t>
      </w:r>
    </w:p>
    <w:p>
      <w:pPr>
        <w:pStyle w:val="Heading4"/>
      </w:pPr>
      <w:bookmarkStart w:id="210" w:name="zafu"/>
      <w:bookmarkEnd w:id="210"/>
      <w:r>
        <w:t xml:space="preserve">Zafu</w:t>
      </w:r>
    </w:p>
    <w:p>
      <w:pPr>
        <w:pStyle w:val="FirstParagraph"/>
      </w:pPr>
      <w:r>
        <w:t xml:space="preserve">(Giapponese) cuscino per la meditazione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1a70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8e3c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profound-labs/manuscript-reference/blob/master/dhamma-glossary-IT.docx" TargetMode="External" /><Relationship Type="http://schemas.openxmlformats.org/officeDocument/2006/relationships/hyperlink" Id="rId22" Target="https://github.com/profound-labs/manuscript-reference/blob/master/markdown/dhamma-glossary-I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profound-labs/manuscript-reference/blob/master/dhamma-glossary-IT.docx" TargetMode="External" /><Relationship Type="http://schemas.openxmlformats.org/officeDocument/2006/relationships/hyperlink" Id="rId22" Target="https://github.com/profound-labs/manuscript-reference/blob/master/markdown/dhamma-glossary-I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