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lossario-de-dhamma"/>
      <w:bookmarkEnd w:id="21"/>
      <w:r>
        <w:t xml:space="preserve">Glossário de Dhamma</w:t>
      </w:r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dhamma-glossary-PT.md</w:t>
        </w:r>
      </w:hyperlink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dhamma-glossary-PT.docx</w:t>
        </w:r>
      </w:hyperlink>
    </w:p>
    <w:p>
      <w:pPr>
        <w:pStyle w:val="FirstParagraph"/>
      </w:pPr>
      <w:hyperlink w:anchor="a">
        <w:r>
          <w:rPr>
            <w:rStyle w:val="Hyperlink"/>
          </w:rPr>
          <w:t xml:space="preserve">A</w:t>
        </w:r>
      </w:hyperlink>
      <w:r>
        <w:t xml:space="preserve"> </w:t>
      </w:r>
      <w:hyperlink w:anchor="Ā">
        <w:r>
          <w:rPr>
            <w:rStyle w:val="Hyperlink"/>
          </w:rPr>
          <w:t xml:space="preserve">Ā</w:t>
        </w:r>
      </w:hyperlink>
      <w:r>
        <w:t xml:space="preserve"> </w:t>
      </w:r>
      <w:hyperlink w:anchor="b">
        <w:r>
          <w:rPr>
            <w:rStyle w:val="Hyperlink"/>
          </w:rPr>
          <w:t xml:space="preserve">B</w:t>
        </w:r>
      </w:hyperlink>
      <w:r>
        <w:t xml:space="preserve"> </w:t>
      </w:r>
      <w:hyperlink w:anchor="c">
        <w:r>
          <w:rPr>
            <w:rStyle w:val="Hyperlink"/>
          </w:rPr>
          <w:t xml:space="preserve">C</w:t>
        </w:r>
      </w:hyperlink>
      <w:r>
        <w:t xml:space="preserve"> </w:t>
      </w:r>
      <w:hyperlink w:anchor="d">
        <w:r>
          <w:rPr>
            <w:rStyle w:val="Hyperlink"/>
          </w:rPr>
          <w:t xml:space="preserve">D</w:t>
        </w:r>
      </w:hyperlink>
      <w:r>
        <w:t xml:space="preserve"> </w:t>
      </w:r>
      <w:hyperlink w:anchor="e">
        <w:r>
          <w:rPr>
            <w:rStyle w:val="Hyperlink"/>
          </w:rPr>
          <w:t xml:space="preserve">E</w:t>
        </w:r>
      </w:hyperlink>
      <w:r>
        <w:t xml:space="preserve"> </w:t>
      </w:r>
      <w:hyperlink w:anchor="f">
        <w:r>
          <w:rPr>
            <w:rStyle w:val="Hyperlink"/>
          </w:rPr>
          <w:t xml:space="preserve">F</w:t>
        </w:r>
      </w:hyperlink>
      <w:r>
        <w:t xml:space="preserve"> </w:t>
      </w:r>
      <w:hyperlink w:anchor="g">
        <w:r>
          <w:rPr>
            <w:rStyle w:val="Hyperlink"/>
          </w:rPr>
          <w:t xml:space="preserve">G</w:t>
        </w:r>
      </w:hyperlink>
      <w:r>
        <w:t xml:space="preserve"> </w:t>
      </w:r>
      <w:hyperlink w:anchor="h">
        <w:r>
          <w:rPr>
            <w:rStyle w:val="Hyperlink"/>
          </w:rPr>
          <w:t xml:space="preserve">H</w:t>
        </w:r>
      </w:hyperlink>
      <w:r>
        <w:t xml:space="preserve"> </w:t>
      </w:r>
      <w:hyperlink w:anchor="i">
        <w:r>
          <w:rPr>
            <w:rStyle w:val="Hyperlink"/>
          </w:rPr>
          <w:t xml:space="preserve">I</w:t>
        </w:r>
      </w:hyperlink>
      <w:r>
        <w:t xml:space="preserve"> </w:t>
      </w:r>
      <w:hyperlink w:anchor="j">
        <w:r>
          <w:rPr>
            <w:rStyle w:val="Hyperlink"/>
          </w:rPr>
          <w:t xml:space="preserve">J</w:t>
        </w:r>
      </w:hyperlink>
      <w:r>
        <w:t xml:space="preserve"> </w:t>
      </w:r>
      <w:hyperlink w:anchor="k">
        <w:r>
          <w:rPr>
            <w:rStyle w:val="Hyperlink"/>
          </w:rPr>
          <w:t xml:space="preserve">K</w:t>
        </w:r>
      </w:hyperlink>
      <w:r>
        <w:t xml:space="preserve"> </w:t>
      </w:r>
      <w:hyperlink w:anchor="l">
        <w:r>
          <w:rPr>
            <w:rStyle w:val="Hyperlink"/>
          </w:rPr>
          <w:t xml:space="preserve">L</w:t>
        </w:r>
      </w:hyperlink>
      <w:r>
        <w:t xml:space="preserve"> </w:t>
      </w:r>
      <w:hyperlink w:anchor="m">
        <w:r>
          <w:rPr>
            <w:rStyle w:val="Hyperlink"/>
          </w:rPr>
          <w:t xml:space="preserve">M</w:t>
        </w:r>
      </w:hyperlink>
      <w:r>
        <w:t xml:space="preserve"> </w:t>
      </w:r>
      <w:hyperlink w:anchor="n">
        <w:r>
          <w:rPr>
            <w:rStyle w:val="Hyperlink"/>
          </w:rPr>
          <w:t xml:space="preserve">N</w:t>
        </w:r>
      </w:hyperlink>
      <w:r>
        <w:t xml:space="preserve"> </w:t>
      </w:r>
      <w:hyperlink w:anchor="Ñ">
        <w:r>
          <w:rPr>
            <w:rStyle w:val="Hyperlink"/>
          </w:rPr>
          <w:t xml:space="preserve">Ñ</w:t>
        </w:r>
      </w:hyperlink>
      <w:r>
        <w:t xml:space="preserve"> </w:t>
      </w:r>
      <w:hyperlink w:anchor="o">
        <w:r>
          <w:rPr>
            <w:rStyle w:val="Hyperlink"/>
          </w:rPr>
          <w:t xml:space="preserve">O</w:t>
        </w:r>
      </w:hyperlink>
      <w:r>
        <w:t xml:space="preserve"> </w:t>
      </w:r>
      <w:hyperlink w:anchor="p">
        <w:r>
          <w:rPr>
            <w:rStyle w:val="Hyperlink"/>
          </w:rPr>
          <w:t xml:space="preserve">P</w:t>
        </w:r>
      </w:hyperlink>
      <w:r>
        <w:t xml:space="preserve"> </w:t>
      </w:r>
      <w:hyperlink w:anchor="r">
        <w:r>
          <w:rPr>
            <w:rStyle w:val="Hyperlink"/>
          </w:rPr>
          <w:t xml:space="preserve">R</w:t>
        </w:r>
      </w:hyperlink>
      <w:r>
        <w:t xml:space="preserve"> </w:t>
      </w:r>
      <w:hyperlink w:anchor="s">
        <w:r>
          <w:rPr>
            <w:rStyle w:val="Hyperlink"/>
          </w:rPr>
          <w:t xml:space="preserve">S</w:t>
        </w:r>
      </w:hyperlink>
      <w:r>
        <w:t xml:space="preserve"> </w:t>
      </w:r>
      <w:hyperlink w:anchor="t">
        <w:r>
          <w:rPr>
            <w:rStyle w:val="Hyperlink"/>
          </w:rPr>
          <w:t xml:space="preserve">T</w:t>
        </w:r>
      </w:hyperlink>
      <w:r>
        <w:t xml:space="preserve"> </w:t>
      </w:r>
      <w:hyperlink w:anchor="u">
        <w:r>
          <w:rPr>
            <w:rStyle w:val="Hyperlink"/>
          </w:rPr>
          <w:t xml:space="preserve">U</w:t>
        </w:r>
      </w:hyperlink>
      <w:r>
        <w:t xml:space="preserve"> </w:t>
      </w:r>
      <w:hyperlink w:anchor="v">
        <w:r>
          <w:rPr>
            <w:rStyle w:val="Hyperlink"/>
          </w:rPr>
          <w:t xml:space="preserve">V</w:t>
        </w:r>
      </w:hyperlink>
      <w:r>
        <w:t xml:space="preserve"> </w:t>
      </w:r>
      <w:hyperlink w:anchor="w">
        <w:r>
          <w:rPr>
            <w:rStyle w:val="Hyperlink"/>
          </w:rPr>
          <w:t xml:space="preserve">W</w:t>
        </w:r>
      </w:hyperlink>
      <w:r>
        <w:t xml:space="preserve"> </w:t>
      </w:r>
      <w:hyperlink w:anchor="y">
        <w:r>
          <w:rPr>
            <w:rStyle w:val="Hyperlink"/>
          </w:rPr>
          <w:t xml:space="preserve">Y</w:t>
        </w:r>
      </w:hyperlink>
    </w:p>
    <w:p>
      <w:pPr>
        <w:pStyle w:val="BodyText"/>
      </w:pPr>
      <w:r>
        <w:rPr>
          <w:i/>
        </w:rPr>
        <w:t xml:space="preserve">O glossário dos termos budistas</w:t>
      </w:r>
    </w:p>
    <w:p>
      <w:pPr>
        <w:pStyle w:val="BlockText"/>
      </w:pPr>
      <w:r>
        <w:rPr>
          <w:i/>
        </w:rPr>
        <w:t xml:space="preserve">Nota: alguns dos termos relacionados, apesar de origem sânscrita ou páli, estão sendo assinalados como pertencentes à língua portuguesa, uma vez que já foram incorporados à mesma.</w:t>
      </w:r>
    </w:p>
    <w:p>
      <w:pPr>
        <w:pStyle w:val="Heading3"/>
      </w:pPr>
      <w:bookmarkStart w:id="24" w:name="a"/>
      <w:bookmarkEnd w:id="24"/>
      <w:r>
        <w:t xml:space="preserve">A</w:t>
      </w:r>
    </w:p>
    <w:p>
      <w:pPr>
        <w:pStyle w:val="Heading4"/>
      </w:pPr>
      <w:bookmarkStart w:id="25" w:name="abhidhamma"/>
      <w:bookmarkEnd w:id="25"/>
      <w:r>
        <w:t xml:space="preserve">Abhidhamma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Tratado técnico sobre aspectos psicológicos e metafísicos dos ensinamentos do Buddha.</w:t>
      </w:r>
    </w:p>
    <w:p>
      <w:pPr>
        <w:pStyle w:val="Heading4"/>
      </w:pPr>
      <w:bookmarkStart w:id="26" w:name="ajahn"/>
      <w:bookmarkEnd w:id="26"/>
      <w:r>
        <w:t xml:space="preserve">Ajahn</w:t>
      </w:r>
    </w:p>
    <w:p>
      <w:pPr>
        <w:pStyle w:val="FirstParagraph"/>
      </w:pPr>
      <w:r>
        <w:rPr>
          <w:i/>
        </w:rPr>
        <w:t xml:space="preserve">tailandês</w:t>
      </w:r>
      <w:r>
        <w:t xml:space="preserve">. Professor. Esta palavra é a transcrição tailandesa do termo em páli</w:t>
      </w:r>
      <w:r>
        <w:t xml:space="preserve"> </w:t>
      </w:r>
      <w:r>
        <w:t xml:space="preserve">“</w:t>
      </w:r>
      <w:r>
        <w:rPr>
          <w:i/>
        </w:rPr>
        <w:t xml:space="preserve">acārya</w:t>
      </w:r>
      <w:r>
        <w:t xml:space="preserve">”</w:t>
      </w:r>
      <w:r>
        <w:t xml:space="preserve">.</w:t>
      </w:r>
    </w:p>
    <w:p>
      <w:pPr>
        <w:pStyle w:val="Heading4"/>
      </w:pPr>
      <w:bookmarkStart w:id="27" w:name="anagarika"/>
      <w:bookmarkEnd w:id="27"/>
      <w:r>
        <w:t xml:space="preserve">Anagārika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</w:t>
      </w:r>
      <w:r>
        <w:t xml:space="preserve"> </w:t>
      </w:r>
      <w:r>
        <w:t xml:space="preserve">“</w:t>
      </w:r>
      <w:r>
        <w:t xml:space="preserve">Sem-lar</w:t>
      </w:r>
      <w:r>
        <w:t xml:space="preserve">”</w:t>
      </w:r>
      <w:r>
        <w:t xml:space="preserve">, uma pessoa que renunciou à vida mundana, mas que não fez votos monásticos. Em geral vestem uma roupa branca e seguem oito preceitos: não matar, não roubar, celibato, fazer uso correto da fala, não fazer uso de intoxicantes, alimentar-se somente no período entre o nascer do sol e o meio-dia, não ouvir música, dançar, cantar, assistir a espetáculos, enfeitar ou perfumar o corpo, não dormir em camas grandes e luxuosas.</w:t>
      </w:r>
    </w:p>
    <w:p>
      <w:pPr>
        <w:pStyle w:val="Heading4"/>
      </w:pPr>
      <w:bookmarkStart w:id="28" w:name="akaliko"/>
      <w:bookmarkEnd w:id="28"/>
      <w:r>
        <w:t xml:space="preserve">Akāliko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Não limitado pela ação do tempo, não sujeito ao tempo – uma das qualidades atribuídas ao Darma.</w:t>
      </w:r>
    </w:p>
    <w:p>
      <w:pPr>
        <w:pStyle w:val="Heading4"/>
      </w:pPr>
      <w:bookmarkStart w:id="29" w:name="anagami"/>
      <w:bookmarkEnd w:id="29"/>
      <w:r>
        <w:t xml:space="preserve">Anāgāmī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O estágio de iluminação anterior ao</w:t>
      </w:r>
      <w:r>
        <w:t xml:space="preserve"> </w:t>
      </w:r>
      <w:r>
        <w:rPr>
          <w:i/>
        </w:rPr>
        <w:t xml:space="preserve">arahant</w:t>
      </w:r>
      <w:r>
        <w:t xml:space="preserve">. Nesse estágio, qualquer desejo por existência corporal foi definitivamente abandonado, e portanto essa pessoa não mais toma nascimento entre seres humanos (nascimento como animal já tendo sido abandonado anteriormente no estágio de</w:t>
      </w:r>
      <w:r>
        <w:t xml:space="preserve"> </w:t>
      </w:r>
      <w:r>
        <w:rPr>
          <w:i/>
        </w:rPr>
        <w:t xml:space="preserve">sotāpanna</w:t>
      </w:r>
      <w:r>
        <w:t xml:space="preserve">).</w:t>
      </w:r>
    </w:p>
    <w:p>
      <w:pPr>
        <w:pStyle w:val="Heading4"/>
      </w:pPr>
      <w:bookmarkStart w:id="30" w:name="anatta"/>
      <w:bookmarkEnd w:id="30"/>
      <w:r>
        <w:t xml:space="preserve">Anatta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Ausência de uma entidade, ausência de um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.</w:t>
      </w:r>
    </w:p>
    <w:p>
      <w:pPr>
        <w:pStyle w:val="Heading4"/>
      </w:pPr>
      <w:bookmarkStart w:id="31" w:name="anicca"/>
      <w:bookmarkEnd w:id="31"/>
      <w:r>
        <w:t xml:space="preserve">Anicca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Impermanência.</w:t>
      </w:r>
    </w:p>
    <w:p>
      <w:pPr>
        <w:pStyle w:val="Heading4"/>
      </w:pPr>
      <w:bookmarkStart w:id="32" w:name="anjali"/>
      <w:bookmarkEnd w:id="32"/>
      <w:r>
        <w:t xml:space="preserve">Añjali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Gesto com as mãos postas palma contra palma, como o gesto de oração conhecido no ocidente.</w:t>
      </w:r>
    </w:p>
    <w:p>
      <w:pPr>
        <w:pStyle w:val="Heading4"/>
      </w:pPr>
      <w:bookmarkStart w:id="33" w:name="arahant"/>
      <w:bookmarkEnd w:id="33"/>
      <w:r>
        <w:t xml:space="preserve">Arahant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Pessoa que alcançou nirvana.</w:t>
      </w:r>
    </w:p>
    <w:p>
      <w:pPr>
        <w:pStyle w:val="Heading4"/>
      </w:pPr>
      <w:bookmarkStart w:id="34" w:name="aryia-puggala"/>
      <w:bookmarkEnd w:id="34"/>
      <w:r>
        <w:t xml:space="preserve">Aryia Puggala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Ou</w:t>
      </w:r>
      <w:r>
        <w:t xml:space="preserve"> </w:t>
      </w:r>
      <w:r>
        <w:t xml:space="preserve">“</w:t>
      </w:r>
      <w:r>
        <w:rPr>
          <w:i/>
        </w:rPr>
        <w:t xml:space="preserve">aryia</w:t>
      </w:r>
      <w:r>
        <w:t xml:space="preserve">”</w:t>
      </w:r>
      <w:r>
        <w:t xml:space="preserve">. Aqueles que alcançaram um dos quatro estágios de iluminação (</w:t>
      </w:r>
      <w:r>
        <w:rPr>
          <w:i/>
        </w:rPr>
        <w:t xml:space="preserve">sotāpanna, sakadāgāmi, anāgāmī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arahant</w:t>
      </w:r>
      <w:r>
        <w:t xml:space="preserve">).</w:t>
      </w:r>
    </w:p>
    <w:p>
      <w:pPr>
        <w:pStyle w:val="Heading3"/>
      </w:pPr>
      <w:bookmarkStart w:id="35" w:name="a"/>
      <w:bookmarkEnd w:id="35"/>
      <w:r>
        <w:t xml:space="preserve">Ā</w:t>
      </w:r>
    </w:p>
    <w:p>
      <w:pPr>
        <w:pStyle w:val="Heading4"/>
      </w:pPr>
      <w:bookmarkStart w:id="36" w:name="anapanasati"/>
      <w:bookmarkEnd w:id="36"/>
      <w:r>
        <w:t xml:space="preserve">Ānāpānasati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Técnica de meditação que utiliza a respiração como foco.</w:t>
      </w:r>
    </w:p>
    <w:p>
      <w:pPr>
        <w:pStyle w:val="Heading3"/>
      </w:pPr>
      <w:bookmarkStart w:id="37" w:name="b"/>
      <w:bookmarkEnd w:id="37"/>
      <w:r>
        <w:t xml:space="preserve">B</w:t>
      </w:r>
    </w:p>
    <w:p>
      <w:pPr>
        <w:pStyle w:val="Heading4"/>
      </w:pPr>
      <w:bookmarkStart w:id="38" w:name="baht"/>
      <w:bookmarkEnd w:id="38"/>
      <w:r>
        <w:t xml:space="preserve">Baht</w:t>
      </w:r>
    </w:p>
    <w:p>
      <w:pPr>
        <w:pStyle w:val="FirstParagraph"/>
      </w:pPr>
      <w:r>
        <w:rPr>
          <w:i/>
        </w:rPr>
        <w:t xml:space="preserve">tailandês</w:t>
      </w:r>
      <w:r>
        <w:t xml:space="preserve">. Denominação da moeda tailandesa.</w:t>
      </w:r>
    </w:p>
    <w:p>
      <w:pPr>
        <w:pStyle w:val="Heading4"/>
      </w:pPr>
      <w:bookmarkStart w:id="39" w:name="bhikkhu"/>
      <w:bookmarkEnd w:id="39"/>
      <w:r>
        <w:t xml:space="preserve">Bhikkhu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Um monge ordenado dentro da linha monástica iniciada pelo próprio Buda, ou seja, esse termo não engloba todas as pessoas que se declaram</w:t>
      </w:r>
      <w:r>
        <w:t xml:space="preserve"> </w:t>
      </w:r>
      <w:r>
        <w:t xml:space="preserve">“</w:t>
      </w:r>
      <w:r>
        <w:t xml:space="preserve">monge budista</w:t>
      </w:r>
      <w:r>
        <w:t xml:space="preserve">”</w:t>
      </w:r>
      <w:r>
        <w:t xml:space="preserve">.</w:t>
      </w:r>
    </w:p>
    <w:p>
      <w:pPr>
        <w:pStyle w:val="Heading4"/>
      </w:pPr>
      <w:bookmarkStart w:id="40" w:name="bodisatva"/>
      <w:bookmarkEnd w:id="40"/>
      <w:r>
        <w:t xml:space="preserve">Bodisatva</w:t>
      </w:r>
    </w:p>
    <w:p>
      <w:pPr>
        <w:pStyle w:val="FirstParagraph"/>
      </w:pPr>
      <w:r>
        <w:rPr>
          <w:i/>
        </w:rPr>
        <w:t xml:space="preserve">português</w:t>
      </w:r>
      <w:r>
        <w:t xml:space="preserve">. Aquele que almeja tornar-se um Buda. (páli:</w:t>
      </w:r>
      <w:r>
        <w:t xml:space="preserve"> </w:t>
      </w:r>
      <w:r>
        <w:rPr>
          <w:i/>
        </w:rPr>
        <w:t xml:space="preserve">bodhisatta</w:t>
      </w:r>
      <w:r>
        <w:t xml:space="preserve">)</w:t>
      </w:r>
    </w:p>
    <w:p>
      <w:pPr>
        <w:pStyle w:val="Heading4"/>
      </w:pPr>
      <w:bookmarkStart w:id="41" w:name="buda"/>
      <w:bookmarkEnd w:id="41"/>
      <w:r>
        <w:t xml:space="preserve">Buda</w:t>
      </w:r>
    </w:p>
    <w:p>
      <w:pPr>
        <w:pStyle w:val="FirstParagraph"/>
      </w:pPr>
      <w:r>
        <w:rPr>
          <w:i/>
        </w:rPr>
        <w:t xml:space="preserve">português</w:t>
      </w:r>
      <w:r>
        <w:t xml:space="preserve">. Uma pessoa que desenvolveu ao máximo suas qualidades espirituais (ver</w:t>
      </w:r>
      <w:r>
        <w:t xml:space="preserve"> </w:t>
      </w:r>
      <w:r>
        <w:rPr>
          <w:i/>
        </w:rPr>
        <w:t xml:space="preserve">pāramī</w:t>
      </w:r>
      <w:r>
        <w:t xml:space="preserve">) com o objetivo de tanto alcançar a iluminação como também estabelecer um Buddha Sāsana para ajudar os demais seres a alcançar nirvana. (páli: Buddha)</w:t>
      </w:r>
    </w:p>
    <w:p>
      <w:pPr>
        <w:pStyle w:val="Heading4"/>
      </w:pPr>
      <w:bookmarkStart w:id="42" w:name="buddha-sasana"/>
      <w:bookmarkEnd w:id="42"/>
      <w:r>
        <w:t xml:space="preserve">Buddha Sāsanā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O conjunto de recursos e suportes que o Buda cria para auxiliar as demais pessoas a alcançar a iluminação, ou seja, os textos, os exercícios espirituais, os valores, os costumes, as tradições, etc. De maneira superficial, poderia se traduzir como</w:t>
      </w:r>
      <w:r>
        <w:t xml:space="preserve"> </w:t>
      </w:r>
      <w:r>
        <w:t xml:space="preserve">“</w:t>
      </w:r>
      <w:r>
        <w:t xml:space="preserve">o budismo</w:t>
      </w:r>
      <w:r>
        <w:t xml:space="preserve">”</w:t>
      </w:r>
      <w:r>
        <w:t xml:space="preserve">.</w:t>
      </w:r>
    </w:p>
    <w:p>
      <w:pPr>
        <w:pStyle w:val="Heading3"/>
      </w:pPr>
      <w:bookmarkStart w:id="43" w:name="c"/>
      <w:bookmarkEnd w:id="43"/>
      <w:r>
        <w:t xml:space="preserve">C</w:t>
      </w:r>
    </w:p>
    <w:p>
      <w:pPr>
        <w:pStyle w:val="Heading4"/>
      </w:pPr>
      <w:bookmarkStart w:id="44" w:name="carma"/>
      <w:bookmarkEnd w:id="44"/>
      <w:r>
        <w:t xml:space="preserve">Carma</w:t>
      </w:r>
    </w:p>
    <w:p>
      <w:pPr>
        <w:pStyle w:val="FirstParagraph"/>
      </w:pPr>
      <w:r>
        <w:rPr>
          <w:i/>
        </w:rPr>
        <w:t xml:space="preserve">português</w:t>
      </w:r>
      <w:r>
        <w:t xml:space="preserve">. Resultado de ações boas e ruins. (páli:</w:t>
      </w:r>
      <w:r>
        <w:t xml:space="preserve"> </w:t>
      </w:r>
      <w:r>
        <w:rPr>
          <w:i/>
        </w:rPr>
        <w:t xml:space="preserve">kamma</w:t>
      </w:r>
      <w:r>
        <w:t xml:space="preserve">)</w:t>
      </w:r>
    </w:p>
    <w:p>
      <w:pPr>
        <w:pStyle w:val="Heading3"/>
      </w:pPr>
      <w:bookmarkStart w:id="45" w:name="d"/>
      <w:bookmarkEnd w:id="45"/>
      <w:r>
        <w:t xml:space="preserve">D</w:t>
      </w:r>
    </w:p>
    <w:p>
      <w:pPr>
        <w:pStyle w:val="Heading4"/>
      </w:pPr>
      <w:bookmarkStart w:id="46" w:name="darma"/>
      <w:bookmarkEnd w:id="46"/>
      <w:r>
        <w:t xml:space="preserve">Darma</w:t>
      </w:r>
    </w:p>
    <w:p>
      <w:pPr>
        <w:pStyle w:val="FirstParagraph"/>
      </w:pPr>
      <w:r>
        <w:rPr>
          <w:i/>
        </w:rPr>
        <w:t xml:space="preserve">português</w:t>
      </w:r>
      <w:r>
        <w:t xml:space="preserve">. A doutrina do Buda. Outro uso comum desta palavra é para se referir a algo como</w:t>
      </w:r>
      <w:r>
        <w:t xml:space="preserve"> </w:t>
      </w:r>
      <w:r>
        <w:t xml:space="preserve">“</w:t>
      </w:r>
      <w:r>
        <w:t xml:space="preserve">a verdade transcendental</w:t>
      </w:r>
      <w:r>
        <w:t xml:space="preserve">”</w:t>
      </w:r>
      <w:r>
        <w:t xml:space="preserve">, a verdadeira natureza de todas as coisas. (páli: Dhamma)</w:t>
      </w:r>
    </w:p>
    <w:p>
      <w:pPr>
        <w:pStyle w:val="Heading4"/>
      </w:pPr>
      <w:bookmarkStart w:id="47" w:name="dukkha"/>
      <w:bookmarkEnd w:id="47"/>
      <w:r>
        <w:t xml:space="preserve">Dukkha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Sofrimento, desconforto, insatisfação.</w:t>
      </w:r>
    </w:p>
    <w:p>
      <w:pPr>
        <w:pStyle w:val="Heading3"/>
      </w:pPr>
      <w:bookmarkStart w:id="48" w:name="e"/>
      <w:bookmarkEnd w:id="48"/>
      <w:r>
        <w:t xml:space="preserve">E</w:t>
      </w:r>
    </w:p>
    <w:p>
      <w:pPr>
        <w:pStyle w:val="Heading3"/>
      </w:pPr>
      <w:bookmarkStart w:id="49" w:name="f"/>
      <w:bookmarkEnd w:id="49"/>
      <w:r>
        <w:t xml:space="preserve">F</w:t>
      </w:r>
    </w:p>
    <w:p>
      <w:pPr>
        <w:pStyle w:val="Heading3"/>
      </w:pPr>
      <w:bookmarkStart w:id="50" w:name="g"/>
      <w:bookmarkEnd w:id="50"/>
      <w:r>
        <w:t xml:space="preserve">G</w:t>
      </w:r>
    </w:p>
    <w:p>
      <w:pPr>
        <w:pStyle w:val="Heading4"/>
      </w:pPr>
      <w:bookmarkStart w:id="51" w:name="glot"/>
      <w:bookmarkEnd w:id="51"/>
      <w:r>
        <w:t xml:space="preserve">Glot</w:t>
      </w:r>
    </w:p>
    <w:p>
      <w:pPr>
        <w:pStyle w:val="FirstParagraph"/>
      </w:pPr>
      <w:r>
        <w:rPr>
          <w:i/>
        </w:rPr>
        <w:t xml:space="preserve">tailandês</w:t>
      </w:r>
      <w:r>
        <w:t xml:space="preserve">. Uma espécie de guarda-chuva grande e robusto que os monges utilizam quando acampam na floresta. Por cima dele é posta uma tela contra mosquitos para proteger o monge durante a prática de meditação.</w:t>
      </w:r>
    </w:p>
    <w:p>
      <w:pPr>
        <w:pStyle w:val="Heading3"/>
      </w:pPr>
      <w:bookmarkStart w:id="52" w:name="h"/>
      <w:bookmarkEnd w:id="52"/>
      <w:r>
        <w:t xml:space="preserve">H</w:t>
      </w:r>
    </w:p>
    <w:p>
      <w:pPr>
        <w:pStyle w:val="Heading3"/>
      </w:pPr>
      <w:bookmarkStart w:id="53" w:name="i"/>
      <w:bookmarkEnd w:id="53"/>
      <w:r>
        <w:t xml:space="preserve">I</w:t>
      </w:r>
    </w:p>
    <w:p>
      <w:pPr>
        <w:pStyle w:val="Heading3"/>
      </w:pPr>
      <w:bookmarkStart w:id="54" w:name="j"/>
      <w:bookmarkEnd w:id="54"/>
      <w:r>
        <w:t xml:space="preserve">J</w:t>
      </w:r>
    </w:p>
    <w:p>
      <w:pPr>
        <w:pStyle w:val="Heading4"/>
      </w:pPr>
      <w:bookmarkStart w:id="55" w:name="jhana"/>
      <w:bookmarkEnd w:id="55"/>
      <w:r>
        <w:t xml:space="preserve">Jhāna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Estados profundos de</w:t>
      </w:r>
      <w:r>
        <w:t xml:space="preserve"> </w:t>
      </w:r>
      <w:r>
        <w:rPr>
          <w:i/>
        </w:rPr>
        <w:t xml:space="preserve">samādhi</w:t>
      </w:r>
      <w:r>
        <w:t xml:space="preserve">. No ensinamento do Buda são catalogados oito estágios de</w:t>
      </w:r>
      <w:r>
        <w:t xml:space="preserve"> </w:t>
      </w:r>
      <w:r>
        <w:rPr>
          <w:i/>
        </w:rPr>
        <w:t xml:space="preserve">jhāna</w:t>
      </w:r>
      <w:r>
        <w:t xml:space="preserve">.</w:t>
      </w:r>
    </w:p>
    <w:p>
      <w:pPr>
        <w:pStyle w:val="Heading3"/>
      </w:pPr>
      <w:bookmarkStart w:id="56" w:name="k"/>
      <w:bookmarkEnd w:id="56"/>
      <w:r>
        <w:t xml:space="preserve">K</w:t>
      </w:r>
    </w:p>
    <w:p>
      <w:pPr>
        <w:pStyle w:val="Heading4"/>
      </w:pPr>
      <w:bookmarkStart w:id="57" w:name="kammatthana"/>
      <w:bookmarkEnd w:id="57"/>
      <w:r>
        <w:t xml:space="preserve">Kammatthāna</w:t>
      </w:r>
    </w:p>
    <w:p>
      <w:pPr>
        <w:pStyle w:val="FirstParagraph"/>
      </w:pPr>
      <w:r>
        <w:rPr>
          <w:i/>
        </w:rPr>
        <w:t xml:space="preserve">pāli/tailandês</w:t>
      </w:r>
      <w:r>
        <w:t xml:space="preserve">. Em pāli significa</w:t>
      </w:r>
      <w:r>
        <w:t xml:space="preserve"> </w:t>
      </w:r>
      <w:r>
        <w:t xml:space="preserve">“</w:t>
      </w:r>
      <w:r>
        <w:t xml:space="preserve">fundações para prática</w:t>
      </w:r>
      <w:r>
        <w:t xml:space="preserve">”</w:t>
      </w:r>
      <w:r>
        <w:t xml:space="preserve">; na Tailândia, o termo é usado para se referir às pessoas, principalmente monges e monjas, que se dedicam à prática do Dhamma.</w:t>
      </w:r>
    </w:p>
    <w:p>
      <w:pPr>
        <w:pStyle w:val="Heading4"/>
      </w:pPr>
      <w:bookmarkStart w:id="58" w:name="khanti"/>
      <w:bookmarkEnd w:id="58"/>
      <w:r>
        <w:t xml:space="preserve">Khanti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Resiliência, a capacidade de aguentar situações e sensações desagradáveis.</w:t>
      </w:r>
    </w:p>
    <w:p>
      <w:pPr>
        <w:pStyle w:val="Heading4"/>
      </w:pPr>
      <w:bookmarkStart w:id="59" w:name="kilesas"/>
      <w:bookmarkEnd w:id="59"/>
      <w:r>
        <w:t xml:space="preserve">Kilesas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Impurezas mentais.</w:t>
      </w:r>
    </w:p>
    <w:p>
      <w:pPr>
        <w:pStyle w:val="Heading4"/>
      </w:pPr>
      <w:bookmarkStart w:id="60" w:name="kalyana-dhamma"/>
      <w:bookmarkEnd w:id="60"/>
      <w:r>
        <w:t xml:space="preserve">Kalyāna Dhamma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Darmas belos e louváveis, boas qualidades do coração.</w:t>
      </w:r>
    </w:p>
    <w:p>
      <w:pPr>
        <w:pStyle w:val="Heading4"/>
      </w:pPr>
      <w:bookmarkStart w:id="61" w:name="kalyanamitta"/>
      <w:bookmarkEnd w:id="61"/>
      <w:r>
        <w:t xml:space="preserve">Kalyānamitta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Amigo no Darma, pessoa que nos ajuda a trilhar o caminho da libertação.</w:t>
      </w:r>
    </w:p>
    <w:p>
      <w:pPr>
        <w:pStyle w:val="Heading4"/>
      </w:pPr>
      <w:bookmarkStart w:id="62" w:name="koan"/>
      <w:bookmarkEnd w:id="62"/>
      <w:r>
        <w:t xml:space="preserve">Koan</w:t>
      </w:r>
    </w:p>
    <w:p>
      <w:pPr>
        <w:pStyle w:val="FirstParagraph"/>
      </w:pPr>
      <w:r>
        <w:rPr>
          <w:i/>
        </w:rPr>
        <w:t xml:space="preserve">japonês</w:t>
      </w:r>
      <w:r>
        <w:t xml:space="preserve">. Um objeto de meditação utilizado na tradição Zen/Chan.</w:t>
      </w:r>
    </w:p>
    <w:p>
      <w:pPr>
        <w:pStyle w:val="Heading3"/>
      </w:pPr>
      <w:bookmarkStart w:id="63" w:name="l"/>
      <w:bookmarkEnd w:id="63"/>
      <w:r>
        <w:t xml:space="preserve">L</w:t>
      </w:r>
    </w:p>
    <w:p>
      <w:pPr>
        <w:pStyle w:val="Heading4"/>
      </w:pPr>
      <w:bookmarkStart w:id="64" w:name="lokavidu"/>
      <w:bookmarkEnd w:id="64"/>
      <w:r>
        <w:t xml:space="preserve">Lokavidū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Conhecedor do mundo, título atribuído ao Buda.</w:t>
      </w:r>
    </w:p>
    <w:p>
      <w:pPr>
        <w:pStyle w:val="Heading4"/>
      </w:pPr>
      <w:bookmarkStart w:id="65" w:name="luang-po"/>
      <w:bookmarkEnd w:id="65"/>
      <w:r>
        <w:t xml:space="preserve">Luang Pó</w:t>
      </w:r>
    </w:p>
    <w:p>
      <w:pPr>
        <w:pStyle w:val="FirstParagraph"/>
      </w:pPr>
      <w:r>
        <w:rPr>
          <w:i/>
        </w:rPr>
        <w:t xml:space="preserve">tailandês</w:t>
      </w:r>
      <w:r>
        <w:t xml:space="preserve">. Venerável pai, respeitado pai. Uma forma respeitosa de se referir a monges mais velhos.</w:t>
      </w:r>
    </w:p>
    <w:p>
      <w:pPr>
        <w:pStyle w:val="Heading4"/>
      </w:pPr>
      <w:bookmarkStart w:id="66" w:name="luang-ta"/>
      <w:bookmarkEnd w:id="66"/>
      <w:r>
        <w:t xml:space="preserve">Luang Ta</w:t>
      </w:r>
    </w:p>
    <w:p>
      <w:pPr>
        <w:pStyle w:val="FirstParagraph"/>
      </w:pPr>
      <w:r>
        <w:rPr>
          <w:i/>
        </w:rPr>
        <w:t xml:space="preserve">tailandês</w:t>
      </w:r>
      <w:r>
        <w:t xml:space="preserve">. Venerável vovô. Uma forma informal e às vezes ofensiva de se referir a monges mais velhos.</w:t>
      </w:r>
    </w:p>
    <w:p>
      <w:pPr>
        <w:pStyle w:val="Heading3"/>
      </w:pPr>
      <w:bookmarkStart w:id="67" w:name="m"/>
      <w:bookmarkEnd w:id="67"/>
      <w:r>
        <w:t xml:space="preserve">M</w:t>
      </w:r>
    </w:p>
    <w:p>
      <w:pPr>
        <w:pStyle w:val="Heading4"/>
      </w:pPr>
      <w:bookmarkStart w:id="68" w:name="mahayana"/>
      <w:bookmarkEnd w:id="68"/>
      <w:r>
        <w:t xml:space="preserve">Mahāyana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Uma segunda vertente do budismo cujas expressões mais conhecidas vêm do Tibete, China e Japão.</w:t>
      </w:r>
    </w:p>
    <w:p>
      <w:pPr>
        <w:pStyle w:val="Heading3"/>
      </w:pPr>
      <w:bookmarkStart w:id="69" w:name="n"/>
      <w:bookmarkEnd w:id="69"/>
      <w:r>
        <w:t xml:space="preserve">N</w:t>
      </w:r>
    </w:p>
    <w:p>
      <w:pPr>
        <w:pStyle w:val="Heading4"/>
      </w:pPr>
      <w:bookmarkStart w:id="70" w:name="nirvana"/>
      <w:bookmarkEnd w:id="70"/>
      <w:r>
        <w:t xml:space="preserve">Nirvana</w:t>
      </w:r>
    </w:p>
    <w:p>
      <w:pPr>
        <w:pStyle w:val="FirstParagraph"/>
      </w:pPr>
      <w:r>
        <w:rPr>
          <w:i/>
        </w:rPr>
        <w:t xml:space="preserve">português</w:t>
      </w:r>
      <w:r>
        <w:t xml:space="preserve">. O objetivo final do caminho budista, iluminação completa, o fim do ciclo de nascimento e morte. (páli:</w:t>
      </w:r>
      <w:r>
        <w:t xml:space="preserve"> </w:t>
      </w:r>
      <w:r>
        <w:rPr>
          <w:i/>
        </w:rPr>
        <w:t xml:space="preserve">nibbāna</w:t>
      </w:r>
      <w:r>
        <w:t xml:space="preserve">)</w:t>
      </w:r>
    </w:p>
    <w:p>
      <w:pPr>
        <w:pStyle w:val="Heading4"/>
      </w:pPr>
      <w:bookmarkStart w:id="71" w:name="nivaranas"/>
      <w:bookmarkEnd w:id="71"/>
      <w:r>
        <w:t xml:space="preserve">Nīvaranas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As cinco obstruções à obtenção dos jhānas: desejo sensual, má vontade, torpor e preguiça, inquietação e ansiedade, dúvida.</w:t>
      </w:r>
    </w:p>
    <w:p>
      <w:pPr>
        <w:pStyle w:val="Heading4"/>
      </w:pPr>
      <w:bookmarkStart w:id="72" w:name="nimitta"/>
      <w:bookmarkEnd w:id="72"/>
      <w:r>
        <w:t xml:space="preserve">Nimitta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Imagens (ou sons, ou sensações) que às vezes surgem durante a prática de meditação.</w:t>
      </w:r>
    </w:p>
    <w:p>
      <w:pPr>
        <w:pStyle w:val="Heading4"/>
      </w:pPr>
      <w:bookmarkStart w:id="73" w:name="nobre-caminho-octuplo"/>
      <w:bookmarkEnd w:id="73"/>
      <w:r>
        <w:t xml:space="preserve">Nobre Caminho Óctuplo</w:t>
      </w:r>
    </w:p>
    <w:p>
      <w:pPr>
        <w:pStyle w:val="FirstParagraph"/>
      </w:pPr>
      <w:r>
        <w:rPr>
          <w:i/>
        </w:rPr>
        <w:t xml:space="preserve">português</w:t>
      </w:r>
      <w:r>
        <w:t xml:space="preserve">. O modo de prática ensinado pelo Buda para a realização de nirvana, composto de: visão correta, intenção correta, fala correta, ação correta, modo de vida correto, esforço correto, sati correta e samādhi correto. (páli:</w:t>
      </w:r>
      <w:r>
        <w:t xml:space="preserve"> </w:t>
      </w:r>
      <w:r>
        <w:rPr>
          <w:i/>
        </w:rPr>
        <w:t xml:space="preserve">Ariya Atthangika Magga</w:t>
      </w:r>
      <w:r>
        <w:t xml:space="preserve">)</w:t>
      </w:r>
    </w:p>
    <w:p>
      <w:pPr>
        <w:pStyle w:val="Heading3"/>
      </w:pPr>
      <w:bookmarkStart w:id="74" w:name="n"/>
      <w:bookmarkEnd w:id="74"/>
      <w:r>
        <w:t xml:space="preserve">Ñ</w:t>
      </w:r>
    </w:p>
    <w:p>
      <w:pPr>
        <w:pStyle w:val="Heading3"/>
      </w:pPr>
      <w:bookmarkStart w:id="75" w:name="o"/>
      <w:bookmarkEnd w:id="75"/>
      <w:r>
        <w:t xml:space="preserve">O</w:t>
      </w:r>
    </w:p>
    <w:p>
      <w:pPr>
        <w:pStyle w:val="Heading4"/>
      </w:pPr>
      <w:bookmarkStart w:id="76" w:name="opanayika-dhamma"/>
      <w:bookmarkEnd w:id="76"/>
      <w:r>
        <w:t xml:space="preserve">Opanayika-dhamma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Darma que conduz à realização de nirvana.</w:t>
      </w:r>
    </w:p>
    <w:p>
      <w:pPr>
        <w:pStyle w:val="Heading3"/>
      </w:pPr>
      <w:bookmarkStart w:id="77" w:name="p"/>
      <w:bookmarkEnd w:id="77"/>
      <w:r>
        <w:t xml:space="preserve">P</w:t>
      </w:r>
    </w:p>
    <w:p>
      <w:pPr>
        <w:pStyle w:val="Heading4"/>
      </w:pPr>
      <w:bookmarkStart w:id="78" w:name="paccattam"/>
      <w:bookmarkEnd w:id="78"/>
      <w:r>
        <w:t xml:space="preserve">Paccattaṁ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Algo que só pode ser visto por si mesmo, experienciado por si mesmo.</w:t>
      </w:r>
    </w:p>
    <w:p>
      <w:pPr>
        <w:pStyle w:val="Heading4"/>
      </w:pPr>
      <w:bookmarkStart w:id="79" w:name="pali"/>
      <w:bookmarkEnd w:id="79"/>
      <w:r>
        <w:t xml:space="preserve">Pāli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Idioma usado na região norte da Índia na época do Buddha. É derivado do magadi, tem semelhança com o sânscrito e os únicos registros encontrados nesse idioma são os ensinamentos do Buddha.</w:t>
      </w:r>
    </w:p>
    <w:p>
      <w:pPr>
        <w:pStyle w:val="Heading4"/>
      </w:pPr>
      <w:bookmarkStart w:id="80" w:name="parami"/>
      <w:bookmarkEnd w:id="80"/>
      <w:r>
        <w:t xml:space="preserve">Pāramī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Boas qualidades mentais/espirituais, necessárias no caminho para a iluminação.</w:t>
      </w:r>
    </w:p>
    <w:p>
      <w:pPr>
        <w:pStyle w:val="Heading4"/>
      </w:pPr>
      <w:bookmarkStart w:id="81" w:name="parinirvana"/>
      <w:bookmarkEnd w:id="81"/>
      <w:r>
        <w:t xml:space="preserve">Parinirvana</w:t>
      </w:r>
    </w:p>
    <w:p>
      <w:pPr>
        <w:pStyle w:val="FirstParagraph"/>
      </w:pPr>
      <w:r>
        <w:rPr>
          <w:i/>
        </w:rPr>
        <w:t xml:space="preserve">português</w:t>
      </w:r>
      <w:r>
        <w:t xml:space="preserve">. Morte de um arahant, quando ele alcança completa cessação. (páli:</w:t>
      </w:r>
      <w:r>
        <w:t xml:space="preserve"> </w:t>
      </w:r>
      <w:r>
        <w:rPr>
          <w:i/>
        </w:rPr>
        <w:t xml:space="preserve">parinibbāna</w:t>
      </w:r>
      <w:r>
        <w:t xml:space="preserve">)</w:t>
      </w:r>
    </w:p>
    <w:p>
      <w:pPr>
        <w:pStyle w:val="Heading4"/>
      </w:pPr>
      <w:bookmarkStart w:id="82" w:name="pavarana"/>
      <w:bookmarkEnd w:id="82"/>
      <w:r>
        <w:t xml:space="preserve">Pavāranā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Convite aberto para que o monge peça algo em caso de necessidade. Por exemplo, um leigo pode colocar um valor à parte e avisar ao monge que peça caso um dia esteja precisando de algo dentro daquele valor. O leigo então se encarrega de providenciar o artigo especificado.</w:t>
      </w:r>
    </w:p>
    <w:p>
      <w:pPr>
        <w:pStyle w:val="Heading4"/>
      </w:pPr>
      <w:bookmarkStart w:id="83" w:name="pindapata"/>
      <w:bookmarkEnd w:id="83"/>
      <w:r>
        <w:t xml:space="preserve">Piṇḍapāta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O ato de os monges saírem pelas ruas recolhendo alimentos como esmola.</w:t>
      </w:r>
    </w:p>
    <w:p>
      <w:pPr>
        <w:pStyle w:val="Heading4"/>
      </w:pPr>
      <w:bookmarkStart w:id="84" w:name="puja"/>
      <w:bookmarkEnd w:id="84"/>
      <w:r>
        <w:t xml:space="preserve">Pūjā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Serviço devocional, gestos de louvor como fazer prostrações, recitar cânticos, oferecer flores, velas, incenso, etc.</w:t>
      </w:r>
    </w:p>
    <w:p>
      <w:pPr>
        <w:pStyle w:val="Heading3"/>
      </w:pPr>
      <w:bookmarkStart w:id="85" w:name="r"/>
      <w:bookmarkEnd w:id="85"/>
      <w:r>
        <w:t xml:space="preserve">R</w:t>
      </w:r>
    </w:p>
    <w:p>
      <w:pPr>
        <w:pStyle w:val="Heading3"/>
      </w:pPr>
      <w:bookmarkStart w:id="86" w:name="s"/>
      <w:bookmarkEnd w:id="86"/>
      <w:r>
        <w:t xml:space="preserve">S</w:t>
      </w:r>
    </w:p>
    <w:p>
      <w:pPr>
        <w:pStyle w:val="Heading4"/>
      </w:pPr>
      <w:bookmarkStart w:id="87" w:name="sacca-dhamma"/>
      <w:bookmarkEnd w:id="87"/>
      <w:r>
        <w:t xml:space="preserve">Sacca Dhamma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A Verdade, O Verdadeiro Darma, o aspecto mais sutil e profundo do Darma.</w:t>
      </w:r>
    </w:p>
    <w:p>
      <w:pPr>
        <w:pStyle w:val="Heading4"/>
      </w:pPr>
      <w:bookmarkStart w:id="88" w:name="sadhu"/>
      <w:bookmarkEnd w:id="88"/>
      <w:r>
        <w:t xml:space="preserve">Sādhu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Em páli, significa</w:t>
      </w:r>
      <w:r>
        <w:t xml:space="preserve"> </w:t>
      </w:r>
      <w:r>
        <w:t xml:space="preserve">“</w:t>
      </w:r>
      <w:r>
        <w:t xml:space="preserve">muito bem!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excelente!</w:t>
      </w:r>
      <w:r>
        <w:t xml:space="preserve">”</w:t>
      </w:r>
      <w:r>
        <w:t xml:space="preserve"> </w:t>
      </w:r>
      <w:r>
        <w:t xml:space="preserve">Já em tailandês, significa algo parecido com</w:t>
      </w:r>
      <w:r>
        <w:t xml:space="preserve"> </w:t>
      </w:r>
      <w:r>
        <w:t xml:space="preserve">“</w:t>
      </w:r>
      <w:r>
        <w:t xml:space="preserve">amém!</w:t>
      </w:r>
      <w:r>
        <w:t xml:space="preserve">”</w:t>
      </w:r>
      <w:r>
        <w:t xml:space="preserve">, não tem um significado muito claro.</w:t>
      </w:r>
    </w:p>
    <w:p>
      <w:pPr>
        <w:pStyle w:val="Heading4"/>
      </w:pPr>
      <w:bookmarkStart w:id="89" w:name="sakadagami"/>
      <w:bookmarkEnd w:id="89"/>
      <w:r>
        <w:t xml:space="preserve">Sakadāgāmi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O segundo estágio de iluminação. A partir deste ponto o praticante nasce no máximo mais uma vida entre seres humanos antes de alcançar nirvana.</w:t>
      </w:r>
    </w:p>
    <w:p>
      <w:pPr>
        <w:pStyle w:val="Heading4"/>
      </w:pPr>
      <w:bookmarkStart w:id="90" w:name="samatha"/>
      <w:bookmarkEnd w:id="90"/>
      <w:r>
        <w:t xml:space="preserve">Samathā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O aspecto da prática de meditação que diz respeito a estabilizar, pacificar e descansar a mente.</w:t>
      </w:r>
    </w:p>
    <w:p>
      <w:pPr>
        <w:pStyle w:val="Heading4"/>
      </w:pPr>
      <w:bookmarkStart w:id="91" w:name="samanera"/>
      <w:bookmarkEnd w:id="91"/>
      <w:r>
        <w:t xml:space="preserve">Sāmanera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Um monge noviço.</w:t>
      </w:r>
    </w:p>
    <w:p>
      <w:pPr>
        <w:pStyle w:val="Heading4"/>
      </w:pPr>
      <w:bookmarkStart w:id="92" w:name="sammaditthi"/>
      <w:bookmarkEnd w:id="92"/>
      <w:r>
        <w:t xml:space="preserve">Sammāditthi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Visão correta, ponto de vista correto. O primeiro aspecto do Nobre Caminho Óctuplo.</w:t>
      </w:r>
    </w:p>
    <w:p>
      <w:pPr>
        <w:pStyle w:val="Heading4"/>
      </w:pPr>
      <w:bookmarkStart w:id="93" w:name="sampajanna"/>
      <w:bookmarkEnd w:id="93"/>
      <w:r>
        <w:t xml:space="preserve">Sampajañña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Compreensão clara do momento presente.</w:t>
      </w:r>
    </w:p>
    <w:p>
      <w:pPr>
        <w:pStyle w:val="Heading4"/>
      </w:pPr>
      <w:bookmarkStart w:id="94" w:name="samsara"/>
      <w:bookmarkEnd w:id="94"/>
      <w:r>
        <w:t xml:space="preserve">Saṁsāra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O ciclo de nascimento e morte onde estão presos todos os que ainda não alcançaram nirvana.</w:t>
      </w:r>
    </w:p>
    <w:p>
      <w:pPr>
        <w:pStyle w:val="Heading4"/>
      </w:pPr>
      <w:bookmarkStart w:id="95" w:name="sangha"/>
      <w:bookmarkEnd w:id="95"/>
      <w:r>
        <w:t xml:space="preserve">Sangha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Nome normalmente utilizado para se referir à comunidade de monges budistas. Em geral, quando se referindo à comunidade laica, utiliza-se</w:t>
      </w:r>
      <w:r>
        <w:t xml:space="preserve"> </w:t>
      </w:r>
      <w:r>
        <w:t xml:space="preserve">“</w:t>
      </w:r>
      <w:r>
        <w:t xml:space="preserve">Sangha Leiga/Laica</w:t>
      </w:r>
      <w:r>
        <w:t xml:space="preserve">”</w:t>
      </w:r>
      <w:r>
        <w:t xml:space="preserve">.</w:t>
      </w:r>
    </w:p>
    <w:p>
      <w:pPr>
        <w:pStyle w:val="Heading4"/>
      </w:pPr>
      <w:bookmarkStart w:id="96" w:name="sati"/>
      <w:bookmarkEnd w:id="96"/>
      <w:r>
        <w:t xml:space="preserve">Sati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A capacidade de aplicar a mente ao momento presente, estar ciente; presença mental; faculdade de memória ativa, adepta em trazer e manter em mente instruções e intenções que serão úteis em agir habilmente no momento presente.</w:t>
      </w:r>
    </w:p>
    <w:p>
      <w:pPr>
        <w:pStyle w:val="Heading4"/>
      </w:pPr>
      <w:bookmarkStart w:id="97" w:name="sila"/>
      <w:bookmarkEnd w:id="97"/>
      <w:r>
        <w:t xml:space="preserve">Sīla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O aspecto do treinamento que diz respeito à disciplina e moralidade dos atos corporais e verbais. Existem vários níveis de prática de sīla: cinco preceitos praticados por discípulos leigos, oito preceitos praticados por discípulos leigos e anagārikas, dez preceitos praticados por noviços e noviças e as mais de duzentas regras do Vinaya praticadas pelos monges e monjas.</w:t>
      </w:r>
    </w:p>
    <w:p>
      <w:pPr>
        <w:pStyle w:val="Heading4"/>
      </w:pPr>
      <w:bookmarkStart w:id="98" w:name="savaka"/>
      <w:bookmarkEnd w:id="98"/>
      <w:r>
        <w:t xml:space="preserve">Sāvaka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Praticantes contemporâneos ao Buda que alcançaram algum estágio de iluminação.</w:t>
      </w:r>
    </w:p>
    <w:p>
      <w:pPr>
        <w:pStyle w:val="Heading4"/>
      </w:pPr>
      <w:bookmarkStart w:id="99" w:name="sasana"/>
      <w:bookmarkEnd w:id="99"/>
      <w:r>
        <w:t xml:space="preserve">Sāsanā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Ver</w:t>
      </w:r>
      <w:r>
        <w:t xml:space="preserve"> </w:t>
      </w:r>
      <w:r>
        <w:t xml:space="preserve">“</w:t>
      </w:r>
      <w:r>
        <w:t xml:space="preserve">Buddha Sāsanā</w:t>
      </w:r>
      <w:r>
        <w:t xml:space="preserve">”</w:t>
      </w:r>
      <w:r>
        <w:t xml:space="preserve">.</w:t>
      </w:r>
    </w:p>
    <w:p>
      <w:pPr>
        <w:pStyle w:val="Heading4"/>
      </w:pPr>
      <w:bookmarkStart w:id="100" w:name="sotapanna"/>
      <w:bookmarkEnd w:id="100"/>
      <w:r>
        <w:t xml:space="preserve">Sotāpanna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O primeiro estagio de iluminação. A partir deste ponto o praticante nasce no máximo mais sete vezes entre seres humanos antes de se tornar um</w:t>
      </w:r>
      <w:r>
        <w:t xml:space="preserve"> </w:t>
      </w:r>
      <w:r>
        <w:rPr>
          <w:i/>
        </w:rPr>
        <w:t xml:space="preserve">arahant</w:t>
      </w:r>
      <w:r>
        <w:t xml:space="preserve">.</w:t>
      </w:r>
    </w:p>
    <w:p>
      <w:pPr>
        <w:pStyle w:val="Heading3"/>
      </w:pPr>
      <w:bookmarkStart w:id="101" w:name="t"/>
      <w:bookmarkEnd w:id="101"/>
      <w:r>
        <w:t xml:space="preserve">T</w:t>
      </w:r>
    </w:p>
    <w:p>
      <w:pPr>
        <w:pStyle w:val="Heading4"/>
      </w:pPr>
      <w:bookmarkStart w:id="102" w:name="tahn"/>
      <w:bookmarkEnd w:id="102"/>
      <w:r>
        <w:t xml:space="preserve">Tahn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Senhor/senhora. Um título respeitoso em geral utilizado antes do nome da pessoa.</w:t>
      </w:r>
    </w:p>
    <w:p>
      <w:pPr>
        <w:pStyle w:val="Heading4"/>
      </w:pPr>
      <w:bookmarkStart w:id="103" w:name="tahn-ajahn"/>
      <w:bookmarkEnd w:id="103"/>
      <w:r>
        <w:t xml:space="preserve">Tahn Ajahn</w:t>
      </w:r>
    </w:p>
    <w:p>
      <w:pPr>
        <w:pStyle w:val="FirstParagraph"/>
      </w:pPr>
      <w:r>
        <w:rPr>
          <w:i/>
        </w:rPr>
        <w:t xml:space="preserve">tailandês</w:t>
      </w:r>
      <w:r>
        <w:t xml:space="preserve">. Forma respeitosa de referir-se a um mestre.</w:t>
      </w:r>
      <w:r>
        <w:t xml:space="preserve"> </w:t>
      </w:r>
      <w:r>
        <w:t xml:space="preserve">“</w:t>
      </w:r>
      <w:r>
        <w:t xml:space="preserve">Senhor Professor</w:t>
      </w:r>
      <w:r>
        <w:t xml:space="preserve">”</w:t>
      </w:r>
      <w:r>
        <w:t xml:space="preserve">.</w:t>
      </w:r>
    </w:p>
    <w:p>
      <w:pPr>
        <w:pStyle w:val="Heading4"/>
      </w:pPr>
      <w:bookmarkStart w:id="104" w:name="tipitaka"/>
      <w:bookmarkEnd w:id="104"/>
      <w:r>
        <w:t xml:space="preserve">Tipitaka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Conjunto de escrituras que contém os ensinamentos originais do Buddha.</w:t>
      </w:r>
    </w:p>
    <w:p>
      <w:pPr>
        <w:pStyle w:val="Heading4"/>
      </w:pPr>
      <w:bookmarkStart w:id="105" w:name="theravada"/>
      <w:bookmarkEnd w:id="105"/>
      <w:r>
        <w:t xml:space="preserve">Theravada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A linhagem budista mais antiga ainda presente nos dias atuais.</w:t>
      </w:r>
    </w:p>
    <w:p>
      <w:pPr>
        <w:pStyle w:val="Heading3"/>
      </w:pPr>
      <w:bookmarkStart w:id="106" w:name="u"/>
      <w:bookmarkEnd w:id="106"/>
      <w:r>
        <w:t xml:space="preserve">U</w:t>
      </w:r>
    </w:p>
    <w:p>
      <w:pPr>
        <w:pStyle w:val="Heading4"/>
      </w:pPr>
      <w:bookmarkStart w:id="107" w:name="upajjhaya"/>
      <w:bookmarkEnd w:id="107"/>
      <w:r>
        <w:t xml:space="preserve">Upajjhāya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Monge que preside a cerimônia de ordenação monástica.</w:t>
      </w:r>
    </w:p>
    <w:p>
      <w:pPr>
        <w:pStyle w:val="Heading4"/>
      </w:pPr>
      <w:bookmarkStart w:id="108" w:name="uposatha"/>
      <w:bookmarkEnd w:id="108"/>
      <w:r>
        <w:t xml:space="preserve">Uposatha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Dia em que os monges se encontram para confessar suas transgressões e recitar a regra monástica. Também é o nome dado ao templo onde essa cerimônia é realizada.</w:t>
      </w:r>
    </w:p>
    <w:p>
      <w:pPr>
        <w:pStyle w:val="Heading3"/>
      </w:pPr>
      <w:bookmarkStart w:id="109" w:name="v"/>
      <w:bookmarkEnd w:id="109"/>
      <w:r>
        <w:t xml:space="preserve">V</w:t>
      </w:r>
    </w:p>
    <w:p>
      <w:pPr>
        <w:pStyle w:val="Heading4"/>
      </w:pPr>
      <w:bookmarkStart w:id="110" w:name="vassa"/>
      <w:bookmarkEnd w:id="110"/>
      <w:r>
        <w:t xml:space="preserve">Vassa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Uma vez por ano, durante as monções, todos os monges devem permanecer numa única residência por três meses. Em pāli esse período se chama</w:t>
      </w:r>
      <w:r>
        <w:t xml:space="preserve"> </w:t>
      </w:r>
      <w:r>
        <w:t xml:space="preserve">‘</w:t>
      </w:r>
      <w:r>
        <w:t xml:space="preserve">vassa</w:t>
      </w:r>
      <w:r>
        <w:t xml:space="preserve">’</w:t>
      </w:r>
      <w:r>
        <w:t xml:space="preserve">, mas no ocidente criou-se o hábito de chamá-lo de</w:t>
      </w:r>
      <w:r>
        <w:t xml:space="preserve"> </w:t>
      </w:r>
      <w:r>
        <w:t xml:space="preserve">‘</w:t>
      </w:r>
      <w:r>
        <w:t xml:space="preserve">retiro das chuvas</w:t>
      </w:r>
      <w:r>
        <w:t xml:space="preserve">’</w:t>
      </w:r>
      <w:r>
        <w:t xml:space="preserve"> </w:t>
      </w:r>
      <w:r>
        <w:t xml:space="preserve">ou</w:t>
      </w:r>
      <w:r>
        <w:t xml:space="preserve"> </w:t>
      </w:r>
      <w:r>
        <w:t xml:space="preserve">‘</w:t>
      </w:r>
      <w:r>
        <w:t xml:space="preserve">retiro das monções</w:t>
      </w:r>
      <w:r>
        <w:t xml:space="preserve">’</w:t>
      </w:r>
      <w:r>
        <w:t xml:space="preserve">.</w:t>
      </w:r>
    </w:p>
    <w:p>
      <w:pPr>
        <w:pStyle w:val="Heading4"/>
      </w:pPr>
      <w:bookmarkStart w:id="111" w:name="vasana"/>
      <w:bookmarkEnd w:id="111"/>
      <w:r>
        <w:t xml:space="preserve">Vāsanā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Tendências de comportamento acumuladas em vidas passadas.</w:t>
      </w:r>
    </w:p>
    <w:p>
      <w:pPr>
        <w:pStyle w:val="Heading4"/>
      </w:pPr>
      <w:bookmarkStart w:id="112" w:name="vinaya"/>
      <w:bookmarkEnd w:id="112"/>
      <w:r>
        <w:t xml:space="preserve">Vinaya</w:t>
      </w:r>
    </w:p>
    <w:p>
      <w:pPr>
        <w:pStyle w:val="FirstParagraph"/>
      </w:pPr>
      <w:r>
        <w:rPr>
          <w:i/>
        </w:rPr>
        <w:t xml:space="preserve">pāli</w:t>
      </w:r>
      <w:r>
        <w:t xml:space="preserve">. A regra monástica criada pelo Buddha.</w:t>
      </w:r>
    </w:p>
    <w:p>
      <w:pPr>
        <w:pStyle w:val="Heading4"/>
      </w:pPr>
      <w:bookmarkStart w:id="113" w:name="vipassana"/>
      <w:bookmarkEnd w:id="113"/>
      <w:r>
        <w:t xml:space="preserve">Vipassanā</w:t>
      </w:r>
    </w:p>
    <w:p>
      <w:pPr>
        <w:pStyle w:val="FirstParagraph"/>
      </w:pPr>
      <w:r>
        <w:rPr>
          <w:i/>
        </w:rPr>
        <w:t xml:space="preserve">páli</w:t>
      </w:r>
      <w:r>
        <w:t xml:space="preserve">. O aspecto da prática de meditação que diz respeito a investigar a realidade, enxergar com clareza.</w:t>
      </w:r>
    </w:p>
    <w:p>
      <w:pPr>
        <w:pStyle w:val="Heading3"/>
      </w:pPr>
      <w:bookmarkStart w:id="114" w:name="w"/>
      <w:bookmarkEnd w:id="114"/>
      <w:r>
        <w:t xml:space="preserve">W</w:t>
      </w:r>
    </w:p>
    <w:p>
      <w:pPr>
        <w:pStyle w:val="Heading3"/>
      </w:pPr>
      <w:bookmarkStart w:id="115" w:name="y"/>
      <w:bookmarkEnd w:id="115"/>
      <w:r>
        <w:t xml:space="preserve">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2297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27f1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profound-labs/manuscript-reference/blob/master/dhamma-glossary-PT.docx" TargetMode="External" /><Relationship Type="http://schemas.openxmlformats.org/officeDocument/2006/relationships/hyperlink" Id="rId22" Target="https://github.com/profound-labs/manuscript-reference/blob/master/markdown/dhamma-glossary-PT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profound-labs/manuscript-reference/blob/master/dhamma-glossary-PT.docx" TargetMode="External" /><Relationship Type="http://schemas.openxmlformats.org/officeDocument/2006/relationships/hyperlink" Id="rId22" Target="https://github.com/profound-labs/manuscript-reference/blob/master/markdown/dhamma-glossary-PT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