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CB14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83598B">
        <w:rPr>
          <w:rFonts w:ascii="Times New Roman" w:hAnsi="Times New Roman" w:cs="Times New Roman"/>
          <w:b/>
          <w:bCs/>
          <w:color w:val="E97132" w:themeColor="accent2"/>
        </w:rPr>
        <w:t>Continuous Improvement Framework</w:t>
      </w:r>
    </w:p>
    <w:p w14:paraId="4720AE82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4E3D8EFE">
          <v:rect id="_x0000_i1079" style="width:0;height:1.5pt" o:hralign="center" o:hrstd="t" o:hr="t" fillcolor="#a0a0a0" stroked="f"/>
        </w:pict>
      </w:r>
    </w:p>
    <w:p w14:paraId="4BD38EF6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Overview</w:t>
      </w:r>
    </w:p>
    <w:p w14:paraId="0E205620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The Continuous Improvement Framework establishes the approach for evaluating delivery performance, identifying improvement opportunities, and implementing changes that enhance enterprise delivery capability.</w:t>
      </w:r>
    </w:p>
    <w:p w14:paraId="0994CC8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The objective is to foster a culture of learning, operational excellence, and continuous optimization across products, programs, and Agile teams.</w:t>
      </w:r>
    </w:p>
    <w:p w14:paraId="2C77857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2AA38D4D">
          <v:rect id="_x0000_i1080" style="width:0;height:1.5pt" o:hralign="center" o:hrstd="t" o:hr="t" fillcolor="#a0a0a0" stroked="f"/>
        </w:pict>
      </w:r>
    </w:p>
    <w:p w14:paraId="00486DC5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Objectives</w:t>
      </w:r>
    </w:p>
    <w:p w14:paraId="75A7C6E0" w14:textId="77777777" w:rsidR="0083598B" w:rsidRPr="0083598B" w:rsidRDefault="0083598B" w:rsidP="008359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Promote continuous delivery improvement.</w:t>
      </w:r>
    </w:p>
    <w:p w14:paraId="408574F0" w14:textId="77777777" w:rsidR="0083598B" w:rsidRPr="0083598B" w:rsidRDefault="0083598B" w:rsidP="008359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Learn from delivery outcomes and governance reviews.</w:t>
      </w:r>
    </w:p>
    <w:p w14:paraId="5AE40343" w14:textId="77777777" w:rsidR="0083598B" w:rsidRPr="0083598B" w:rsidRDefault="0083598B" w:rsidP="008359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Improve delivery predictability and quality.</w:t>
      </w:r>
    </w:p>
    <w:p w14:paraId="785E06A4" w14:textId="77777777" w:rsidR="0083598B" w:rsidRPr="0083598B" w:rsidRDefault="0083598B" w:rsidP="008359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Optimize processes through measurable actions.</w:t>
      </w:r>
    </w:p>
    <w:p w14:paraId="4A31B198" w14:textId="77777777" w:rsidR="0083598B" w:rsidRPr="0083598B" w:rsidRDefault="0083598B" w:rsidP="008359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Strengthen organizational delivery maturity.</w:t>
      </w:r>
    </w:p>
    <w:p w14:paraId="6F770356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5F709372">
          <v:rect id="_x0000_i1081" style="width:0;height:1.5pt" o:hralign="center" o:hrstd="t" o:hr="t" fillcolor="#a0a0a0" stroked="f"/>
        </w:pict>
      </w:r>
    </w:p>
    <w:p w14:paraId="43C7E265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Continuous Improvement Framework</w:t>
      </w:r>
    </w:p>
    <w:p w14:paraId="664502BF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Measure Performance</w:t>
      </w:r>
    </w:p>
    <w:p w14:paraId="00875339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 xml:space="preserve">        ↓</w:t>
      </w:r>
    </w:p>
    <w:p w14:paraId="62907285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Identify Opportunities</w:t>
      </w:r>
    </w:p>
    <w:p w14:paraId="5A8636B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 xml:space="preserve">        ↓</w:t>
      </w:r>
    </w:p>
    <w:p w14:paraId="69EE5DC7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Prioritize Improvements</w:t>
      </w:r>
    </w:p>
    <w:p w14:paraId="78907DD2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 xml:space="preserve">        ↓</w:t>
      </w:r>
    </w:p>
    <w:p w14:paraId="5A37DC05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Implement Actions</w:t>
      </w:r>
    </w:p>
    <w:p w14:paraId="2C009A0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 xml:space="preserve">        ↓</w:t>
      </w:r>
    </w:p>
    <w:p w14:paraId="2E222C87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Review Outcomes</w:t>
      </w:r>
    </w:p>
    <w:p w14:paraId="7013080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 xml:space="preserve">        ↓</w:t>
      </w:r>
    </w:p>
    <w:p w14:paraId="25284F09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Continuous Learning</w:t>
      </w:r>
    </w:p>
    <w:p w14:paraId="166CD939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7CD55966">
          <v:rect id="_x0000_i1082" style="width:0;height:1.5pt" o:hralign="center" o:hrstd="t" o:hr="t" fillcolor="#a0a0a0" stroked="f"/>
        </w:pict>
      </w:r>
    </w:p>
    <w:p w14:paraId="198D8BF5" w14:textId="77777777" w:rsidR="0083598B" w:rsidRDefault="0083598B" w:rsidP="0083598B">
      <w:pPr>
        <w:rPr>
          <w:rFonts w:ascii="Times New Roman" w:hAnsi="Times New Roman" w:cs="Times New Roman"/>
          <w:b/>
          <w:bCs/>
        </w:rPr>
      </w:pPr>
    </w:p>
    <w:p w14:paraId="68D62816" w14:textId="489F124A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lastRenderedPageBreak/>
        <w:t>Improvement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4842"/>
      </w:tblGrid>
      <w:tr w:rsidR="0083598B" w:rsidRPr="0083598B" w14:paraId="3D40B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BFA9" w14:textId="77777777" w:rsidR="0083598B" w:rsidRPr="0083598B" w:rsidRDefault="0083598B" w:rsidP="0083598B">
            <w:pPr>
              <w:rPr>
                <w:rFonts w:ascii="Times New Roman" w:hAnsi="Times New Roman" w:cs="Times New Roman"/>
                <w:b/>
                <w:bCs/>
              </w:rPr>
            </w:pPr>
            <w:r w:rsidRPr="0083598B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E1B746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  <w:b/>
                <w:bCs/>
              </w:rPr>
            </w:pPr>
            <w:r w:rsidRPr="0083598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3598B" w:rsidRPr="0083598B" w14:paraId="6759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9904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Delivery Performance Metrics</w:t>
            </w:r>
          </w:p>
        </w:tc>
        <w:tc>
          <w:tcPr>
            <w:tcW w:w="0" w:type="auto"/>
            <w:vAlign w:val="center"/>
            <w:hideMark/>
          </w:tcPr>
          <w:p w14:paraId="0207266B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Identify performance trends and gaps</w:t>
            </w:r>
          </w:p>
        </w:tc>
      </w:tr>
      <w:tr w:rsidR="0083598B" w:rsidRPr="0083598B" w14:paraId="42993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96AD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Governance Reviews</w:t>
            </w:r>
          </w:p>
        </w:tc>
        <w:tc>
          <w:tcPr>
            <w:tcW w:w="0" w:type="auto"/>
            <w:vAlign w:val="center"/>
            <w:hideMark/>
          </w:tcPr>
          <w:p w14:paraId="54B86F78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Evaluate delivery effectiveness</w:t>
            </w:r>
          </w:p>
        </w:tc>
      </w:tr>
      <w:tr w:rsidR="0083598B" w:rsidRPr="0083598B" w14:paraId="2BC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5A60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Sprint &amp; Release Retrospectives</w:t>
            </w:r>
          </w:p>
        </w:tc>
        <w:tc>
          <w:tcPr>
            <w:tcW w:w="0" w:type="auto"/>
            <w:vAlign w:val="center"/>
            <w:hideMark/>
          </w:tcPr>
          <w:p w14:paraId="0843CA9A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Capture team-level improvements</w:t>
            </w:r>
          </w:p>
        </w:tc>
      </w:tr>
      <w:tr w:rsidR="0083598B" w:rsidRPr="0083598B" w14:paraId="14605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B643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Risk &amp; Issue Analysis</w:t>
            </w:r>
          </w:p>
        </w:tc>
        <w:tc>
          <w:tcPr>
            <w:tcW w:w="0" w:type="auto"/>
            <w:vAlign w:val="center"/>
            <w:hideMark/>
          </w:tcPr>
          <w:p w14:paraId="3125DB71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Address recurring delivery challenges</w:t>
            </w:r>
          </w:p>
        </w:tc>
      </w:tr>
      <w:tr w:rsidR="0083598B" w:rsidRPr="0083598B" w14:paraId="5529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5F85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Stakeholder Feedback</w:t>
            </w:r>
          </w:p>
        </w:tc>
        <w:tc>
          <w:tcPr>
            <w:tcW w:w="0" w:type="auto"/>
            <w:vAlign w:val="center"/>
            <w:hideMark/>
          </w:tcPr>
          <w:p w14:paraId="486B3DAB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Improve collaboration and business alignment</w:t>
            </w:r>
          </w:p>
        </w:tc>
      </w:tr>
      <w:tr w:rsidR="0083598B" w:rsidRPr="0083598B" w14:paraId="7B125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A2F6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134C8EE3" w14:textId="77777777" w:rsidR="0083598B" w:rsidRPr="0083598B" w:rsidRDefault="0083598B" w:rsidP="0083598B">
            <w:pPr>
              <w:ind w:left="328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Prevent repeat issues and share best practices</w:t>
            </w:r>
          </w:p>
        </w:tc>
      </w:tr>
    </w:tbl>
    <w:p w14:paraId="092ADDE1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1FD387DB">
          <v:rect id="_x0000_i1083" style="width:0;height:1.5pt" o:hralign="center" o:hrstd="t" o:hr="t" fillcolor="#a0a0a0" stroked="f"/>
        </w:pict>
      </w:r>
    </w:p>
    <w:p w14:paraId="4C8EC380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Improvement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6293"/>
      </w:tblGrid>
      <w:tr w:rsidR="0083598B" w:rsidRPr="0083598B" w14:paraId="0FE6A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ED946" w14:textId="77777777" w:rsidR="0083598B" w:rsidRPr="0083598B" w:rsidRDefault="0083598B" w:rsidP="0083598B">
            <w:pPr>
              <w:rPr>
                <w:rFonts w:ascii="Times New Roman" w:hAnsi="Times New Roman" w:cs="Times New Roman"/>
                <w:b/>
                <w:bCs/>
              </w:rPr>
            </w:pPr>
            <w:r w:rsidRPr="0083598B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1208C1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  <w:b/>
                <w:bCs/>
              </w:rPr>
            </w:pPr>
            <w:r w:rsidRPr="0083598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3598B" w:rsidRPr="0083598B" w14:paraId="214B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2FE1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2FB080D6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Review KPIs and delivery trends</w:t>
            </w:r>
          </w:p>
        </w:tc>
      </w:tr>
      <w:tr w:rsidR="0083598B" w:rsidRPr="0083598B" w14:paraId="0490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BB3B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35FEA1C6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Identify underlying causes of recurring issues</w:t>
            </w:r>
          </w:p>
        </w:tc>
      </w:tr>
      <w:tr w:rsidR="0083598B" w:rsidRPr="0083598B" w14:paraId="6802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57A6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Action Planning</w:t>
            </w:r>
          </w:p>
        </w:tc>
        <w:tc>
          <w:tcPr>
            <w:tcW w:w="0" w:type="auto"/>
            <w:vAlign w:val="center"/>
            <w:hideMark/>
          </w:tcPr>
          <w:p w14:paraId="75055105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Define measurable improvement initiatives</w:t>
            </w:r>
          </w:p>
        </w:tc>
      </w:tr>
      <w:tr w:rsidR="0083598B" w:rsidRPr="0083598B" w14:paraId="7FC8D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F804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DE9720A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Execute agreed improvement actions</w:t>
            </w:r>
          </w:p>
        </w:tc>
      </w:tr>
      <w:tr w:rsidR="0083598B" w:rsidRPr="0083598B" w14:paraId="2E77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E4AE" w14:textId="77777777" w:rsidR="0083598B" w:rsidRPr="0083598B" w:rsidRDefault="0083598B" w:rsidP="0083598B">
            <w:pPr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BEDD7AE" w14:textId="77777777" w:rsidR="0083598B" w:rsidRPr="0083598B" w:rsidRDefault="0083598B" w:rsidP="0083598B">
            <w:pPr>
              <w:ind w:firstLine="1324"/>
              <w:rPr>
                <w:rFonts w:ascii="Times New Roman" w:hAnsi="Times New Roman" w:cs="Times New Roman"/>
              </w:rPr>
            </w:pPr>
            <w:r w:rsidRPr="0083598B">
              <w:rPr>
                <w:rFonts w:ascii="Times New Roman" w:hAnsi="Times New Roman" w:cs="Times New Roman"/>
              </w:rPr>
              <w:t>Measure the effectiveness of implemented changes</w:t>
            </w:r>
          </w:p>
        </w:tc>
      </w:tr>
    </w:tbl>
    <w:p w14:paraId="4BCBA410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110FA252">
          <v:rect id="_x0000_i1084" style="width:0;height:1.5pt" o:hralign="center" o:hrstd="t" o:hr="t" fillcolor="#a0a0a0" stroked="f"/>
        </w:pict>
      </w:r>
    </w:p>
    <w:p w14:paraId="5E61C617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Governance Controls</w:t>
      </w:r>
    </w:p>
    <w:p w14:paraId="67F936BF" w14:textId="77777777" w:rsidR="0083598B" w:rsidRPr="0083598B" w:rsidRDefault="0083598B" w:rsidP="008359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Improvement initiatives should be prioritized based on business impact.</w:t>
      </w:r>
    </w:p>
    <w:p w14:paraId="5EB627C9" w14:textId="77777777" w:rsidR="0083598B" w:rsidRPr="0083598B" w:rsidRDefault="0083598B" w:rsidP="008359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Actions should have defined owners and target completion dates.</w:t>
      </w:r>
    </w:p>
    <w:p w14:paraId="0D21212A" w14:textId="77777777" w:rsidR="0083598B" w:rsidRPr="0083598B" w:rsidRDefault="0083598B" w:rsidP="008359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Progress should be reviewed during governance meetings.</w:t>
      </w:r>
    </w:p>
    <w:p w14:paraId="4B020540" w14:textId="77777777" w:rsidR="0083598B" w:rsidRPr="0083598B" w:rsidRDefault="0083598B" w:rsidP="008359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Lessons learned should be documented and shared across teams.</w:t>
      </w:r>
    </w:p>
    <w:p w14:paraId="27903C8C" w14:textId="77777777" w:rsidR="0083598B" w:rsidRPr="0083598B" w:rsidRDefault="0083598B" w:rsidP="008359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Improvement outcomes should be measured using delivery performance metrics.</w:t>
      </w:r>
    </w:p>
    <w:p w14:paraId="636F8798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1FD2DB63">
          <v:rect id="_x0000_i1085" style="width:0;height:1.5pt" o:hralign="center" o:hrstd="t" o:hr="t" fillcolor="#a0a0a0" stroked="f"/>
        </w:pict>
      </w:r>
    </w:p>
    <w:p w14:paraId="48B1D006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Continuous Improvement Outputs</w:t>
      </w:r>
    </w:p>
    <w:p w14:paraId="68864F0B" w14:textId="77777777" w:rsidR="0083598B" w:rsidRPr="0083598B" w:rsidRDefault="0083598B" w:rsidP="008359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Improvement Action Plan</w:t>
      </w:r>
    </w:p>
    <w:p w14:paraId="0393432C" w14:textId="77777777" w:rsidR="0083598B" w:rsidRPr="0083598B" w:rsidRDefault="0083598B" w:rsidP="008359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Lessons Learned Register</w:t>
      </w:r>
    </w:p>
    <w:p w14:paraId="4384B139" w14:textId="77777777" w:rsidR="0083598B" w:rsidRPr="0083598B" w:rsidRDefault="0083598B" w:rsidP="008359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lastRenderedPageBreak/>
        <w:t>Process Enhancement Recommendations</w:t>
      </w:r>
    </w:p>
    <w:p w14:paraId="548FA110" w14:textId="77777777" w:rsidR="0083598B" w:rsidRPr="0083598B" w:rsidRDefault="0083598B" w:rsidP="008359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Delivery Maturity Assessment</w:t>
      </w:r>
    </w:p>
    <w:p w14:paraId="2522B5FC" w14:textId="77777777" w:rsidR="0083598B" w:rsidRPr="0083598B" w:rsidRDefault="0083598B" w:rsidP="008359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Continuous Improvement Report</w:t>
      </w:r>
    </w:p>
    <w:p w14:paraId="3FAC4FDA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77373642">
          <v:rect id="_x0000_i1086" style="width:0;height:1.5pt" o:hralign="center" o:hrstd="t" o:hr="t" fillcolor="#a0a0a0" stroked="f"/>
        </w:pict>
      </w:r>
    </w:p>
    <w:p w14:paraId="508026BA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Expected Outcome</w:t>
      </w:r>
    </w:p>
    <w:p w14:paraId="5F5A80D0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A culture of continuous learning and measurable improvement that enhances delivery performance, strengthens governance, and increases the organization's ability to deliver business value consistently.</w:t>
      </w:r>
    </w:p>
    <w:p w14:paraId="2E0CA433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pict w14:anchorId="1C298541">
          <v:rect id="_x0000_i1087" style="width:0;height:1.5pt" o:hralign="center" o:hrstd="t" o:hr="t" fillcolor="#a0a0a0" stroked="f"/>
        </w:pict>
      </w:r>
    </w:p>
    <w:p w14:paraId="3603FCF0" w14:textId="77777777" w:rsidR="0083598B" w:rsidRPr="0083598B" w:rsidRDefault="0083598B" w:rsidP="0083598B">
      <w:pPr>
        <w:rPr>
          <w:rFonts w:ascii="Times New Roman" w:hAnsi="Times New Roman" w:cs="Times New Roman"/>
          <w:b/>
          <w:bCs/>
        </w:rPr>
      </w:pPr>
      <w:r w:rsidRPr="0083598B">
        <w:rPr>
          <w:rFonts w:ascii="Times New Roman" w:hAnsi="Times New Roman" w:cs="Times New Roman"/>
          <w:b/>
          <w:bCs/>
        </w:rPr>
        <w:t>Key Insight</w:t>
      </w:r>
    </w:p>
    <w:p w14:paraId="520B56CF" w14:textId="77777777" w:rsidR="0083598B" w:rsidRPr="0083598B" w:rsidRDefault="0083598B" w:rsidP="0083598B">
      <w:pPr>
        <w:rPr>
          <w:rFonts w:ascii="Times New Roman" w:hAnsi="Times New Roman" w:cs="Times New Roman"/>
        </w:rPr>
      </w:pPr>
      <w:r w:rsidRPr="0083598B">
        <w:rPr>
          <w:rFonts w:ascii="Times New Roman" w:hAnsi="Times New Roman" w:cs="Times New Roman"/>
        </w:rPr>
        <w:t>Continuous improvement is not a one-time initiative—it is an ongoing governance capability. Organizations that consistently measure, learn, and adapt are better equipped to improve delivery performance, respond to change, and achieve long-term business success.</w:t>
      </w:r>
    </w:p>
    <w:p w14:paraId="4D153B2C" w14:textId="77777777" w:rsidR="00090554" w:rsidRPr="0083598B" w:rsidRDefault="00090554">
      <w:pPr>
        <w:rPr>
          <w:rFonts w:ascii="Times New Roman" w:hAnsi="Times New Roman" w:cs="Times New Roman"/>
        </w:rPr>
      </w:pPr>
    </w:p>
    <w:sectPr w:rsidR="00090554" w:rsidRPr="0083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846"/>
    <w:multiLevelType w:val="multilevel"/>
    <w:tmpl w:val="7C9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3A03"/>
    <w:multiLevelType w:val="multilevel"/>
    <w:tmpl w:val="9C3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C46DA"/>
    <w:multiLevelType w:val="multilevel"/>
    <w:tmpl w:val="C4D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06161">
    <w:abstractNumId w:val="2"/>
  </w:num>
  <w:num w:numId="2" w16cid:durableId="1915701490">
    <w:abstractNumId w:val="0"/>
  </w:num>
  <w:num w:numId="3" w16cid:durableId="1762677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8B"/>
    <w:rsid w:val="00090554"/>
    <w:rsid w:val="0083598B"/>
    <w:rsid w:val="008A2E8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B3A1"/>
  <w15:chartTrackingRefBased/>
  <w15:docId w15:val="{A82E4F42-B027-4DD9-A4E2-3A6B4E88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2310</Characters>
  <Application>Microsoft Office Word</Application>
  <DocSecurity>0</DocSecurity>
  <Lines>39</Lines>
  <Paragraphs>26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2026-06-29T07:21:00Z</dcterms:created>
  <dcterms:modified xsi:type="dcterms:W3CDTF">2026-06-29T07:23:00Z</dcterms:modified>
</cp:coreProperties>
</file>