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07D5C" w14:textId="77777777" w:rsidR="00B058EE" w:rsidRPr="00B058EE" w:rsidRDefault="00B058EE" w:rsidP="00B058EE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B058EE">
        <w:rPr>
          <w:rFonts w:ascii="Times New Roman" w:hAnsi="Times New Roman" w:cs="Times New Roman"/>
          <w:b/>
          <w:bCs/>
          <w:color w:val="E97132" w:themeColor="accent2"/>
        </w:rPr>
        <w:t>Delivery Review and Governance Cadence</w:t>
      </w:r>
    </w:p>
    <w:p w14:paraId="5675E61F" w14:textId="77777777" w:rsidR="00B058EE" w:rsidRPr="00B058EE" w:rsidRDefault="00B058EE" w:rsidP="00B058EE">
      <w:pPr>
        <w:rPr>
          <w:rFonts w:ascii="Times New Roman" w:hAnsi="Times New Roman" w:cs="Times New Roman"/>
        </w:rPr>
      </w:pPr>
      <w:r w:rsidRPr="00B058EE">
        <w:rPr>
          <w:rFonts w:ascii="Times New Roman" w:hAnsi="Times New Roman" w:cs="Times New Roman"/>
        </w:rPr>
        <w:pict w14:anchorId="0319714F">
          <v:rect id="_x0000_i1079" style="width:0;height:1.5pt" o:hralign="center" o:hrstd="t" o:hr="t" fillcolor="#a0a0a0" stroked="f"/>
        </w:pict>
      </w:r>
    </w:p>
    <w:p w14:paraId="040A19D8" w14:textId="77777777" w:rsidR="00B058EE" w:rsidRPr="00B058EE" w:rsidRDefault="00B058EE" w:rsidP="00B058EE">
      <w:pPr>
        <w:rPr>
          <w:rFonts w:ascii="Times New Roman" w:hAnsi="Times New Roman" w:cs="Times New Roman"/>
          <w:b/>
          <w:bCs/>
        </w:rPr>
      </w:pPr>
      <w:r w:rsidRPr="00B058EE">
        <w:rPr>
          <w:rFonts w:ascii="Times New Roman" w:hAnsi="Times New Roman" w:cs="Times New Roman"/>
          <w:b/>
          <w:bCs/>
        </w:rPr>
        <w:t>Overview</w:t>
      </w:r>
    </w:p>
    <w:p w14:paraId="128E2599" w14:textId="0ADA5D4F" w:rsidR="00B058EE" w:rsidRPr="00B058EE" w:rsidRDefault="00B058EE" w:rsidP="00B058EE">
      <w:pPr>
        <w:rPr>
          <w:rFonts w:ascii="Times New Roman" w:hAnsi="Times New Roman" w:cs="Times New Roman"/>
        </w:rPr>
      </w:pPr>
      <w:r w:rsidRPr="00B058EE">
        <w:rPr>
          <w:rFonts w:ascii="Times New Roman" w:hAnsi="Times New Roman" w:cs="Times New Roman"/>
        </w:rPr>
        <w:t xml:space="preserve">The Delivery Review and Governance Cadence </w:t>
      </w:r>
      <w:r w:rsidRPr="00B058EE">
        <w:rPr>
          <w:rFonts w:ascii="Times New Roman" w:hAnsi="Times New Roman" w:cs="Times New Roman"/>
        </w:rPr>
        <w:t>define</w:t>
      </w:r>
      <w:r w:rsidRPr="00B058EE">
        <w:rPr>
          <w:rFonts w:ascii="Times New Roman" w:hAnsi="Times New Roman" w:cs="Times New Roman"/>
        </w:rPr>
        <w:t xml:space="preserve"> the structured review cycles used to monitor delivery performance, assess risks, evaluate progress, and support timely decision-making across the enterprise.</w:t>
      </w:r>
    </w:p>
    <w:p w14:paraId="724525E9" w14:textId="77777777" w:rsidR="00B058EE" w:rsidRPr="00B058EE" w:rsidRDefault="00B058EE" w:rsidP="00B058EE">
      <w:pPr>
        <w:rPr>
          <w:rFonts w:ascii="Times New Roman" w:hAnsi="Times New Roman" w:cs="Times New Roman"/>
        </w:rPr>
      </w:pPr>
      <w:r w:rsidRPr="00B058EE">
        <w:rPr>
          <w:rFonts w:ascii="Times New Roman" w:hAnsi="Times New Roman" w:cs="Times New Roman"/>
        </w:rPr>
        <w:t>The objective is to establish a predictable governance rhythm that enables proactive oversight, executive visibility, and continuous delivery improvement.</w:t>
      </w:r>
    </w:p>
    <w:p w14:paraId="61CC58D9" w14:textId="77777777" w:rsidR="00B058EE" w:rsidRPr="00B058EE" w:rsidRDefault="00B058EE" w:rsidP="00B058EE">
      <w:pPr>
        <w:rPr>
          <w:rFonts w:ascii="Times New Roman" w:hAnsi="Times New Roman" w:cs="Times New Roman"/>
        </w:rPr>
      </w:pPr>
      <w:r w:rsidRPr="00B058EE">
        <w:rPr>
          <w:rFonts w:ascii="Times New Roman" w:hAnsi="Times New Roman" w:cs="Times New Roman"/>
        </w:rPr>
        <w:pict w14:anchorId="021C839F">
          <v:rect id="_x0000_i1080" style="width:0;height:1.5pt" o:hralign="center" o:hrstd="t" o:hr="t" fillcolor="#a0a0a0" stroked="f"/>
        </w:pict>
      </w:r>
    </w:p>
    <w:p w14:paraId="77796AC0" w14:textId="77777777" w:rsidR="00B058EE" w:rsidRPr="00B058EE" w:rsidRDefault="00B058EE" w:rsidP="00B058EE">
      <w:pPr>
        <w:rPr>
          <w:rFonts w:ascii="Times New Roman" w:hAnsi="Times New Roman" w:cs="Times New Roman"/>
          <w:b/>
          <w:bCs/>
        </w:rPr>
      </w:pPr>
      <w:r w:rsidRPr="00B058EE">
        <w:rPr>
          <w:rFonts w:ascii="Times New Roman" w:hAnsi="Times New Roman" w:cs="Times New Roman"/>
          <w:b/>
          <w:bCs/>
        </w:rPr>
        <w:t>Objectives</w:t>
      </w:r>
    </w:p>
    <w:p w14:paraId="08013380" w14:textId="77777777" w:rsidR="00B058EE" w:rsidRPr="00B058EE" w:rsidRDefault="00B058EE" w:rsidP="00B058E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58EE">
        <w:rPr>
          <w:rFonts w:ascii="Times New Roman" w:hAnsi="Times New Roman" w:cs="Times New Roman"/>
        </w:rPr>
        <w:t>Establish a consistent governance cadence across delivery teams.</w:t>
      </w:r>
    </w:p>
    <w:p w14:paraId="312170C5" w14:textId="77777777" w:rsidR="00B058EE" w:rsidRPr="00B058EE" w:rsidRDefault="00B058EE" w:rsidP="00B058E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58EE">
        <w:rPr>
          <w:rFonts w:ascii="Times New Roman" w:hAnsi="Times New Roman" w:cs="Times New Roman"/>
        </w:rPr>
        <w:t>Provide regular visibility into delivery performance.</w:t>
      </w:r>
    </w:p>
    <w:p w14:paraId="6AF0030A" w14:textId="77777777" w:rsidR="00B058EE" w:rsidRPr="00B058EE" w:rsidRDefault="00B058EE" w:rsidP="00B058E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58EE">
        <w:rPr>
          <w:rFonts w:ascii="Times New Roman" w:hAnsi="Times New Roman" w:cs="Times New Roman"/>
        </w:rPr>
        <w:t>Enable timely decision-making and issue resolution.</w:t>
      </w:r>
    </w:p>
    <w:p w14:paraId="14B18FCB" w14:textId="77777777" w:rsidR="00B058EE" w:rsidRPr="00B058EE" w:rsidRDefault="00B058EE" w:rsidP="00B058E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58EE">
        <w:rPr>
          <w:rFonts w:ascii="Times New Roman" w:hAnsi="Times New Roman" w:cs="Times New Roman"/>
        </w:rPr>
        <w:t>Monitor risks, dependencies, and business alignment.</w:t>
      </w:r>
    </w:p>
    <w:p w14:paraId="7AE62DA4" w14:textId="77777777" w:rsidR="00B058EE" w:rsidRPr="00B058EE" w:rsidRDefault="00B058EE" w:rsidP="00B058E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58EE">
        <w:rPr>
          <w:rFonts w:ascii="Times New Roman" w:hAnsi="Times New Roman" w:cs="Times New Roman"/>
        </w:rPr>
        <w:t>Support continuous improvement through periodic reviews.</w:t>
      </w:r>
    </w:p>
    <w:p w14:paraId="6B71F70B" w14:textId="77777777" w:rsidR="00B058EE" w:rsidRPr="00B058EE" w:rsidRDefault="00B058EE" w:rsidP="00B058EE">
      <w:pPr>
        <w:rPr>
          <w:rFonts w:ascii="Times New Roman" w:hAnsi="Times New Roman" w:cs="Times New Roman"/>
        </w:rPr>
      </w:pPr>
      <w:r w:rsidRPr="00B058EE">
        <w:rPr>
          <w:rFonts w:ascii="Times New Roman" w:hAnsi="Times New Roman" w:cs="Times New Roman"/>
        </w:rPr>
        <w:pict w14:anchorId="1AF22CC7">
          <v:rect id="_x0000_i1081" style="width:0;height:1.5pt" o:hralign="center" o:hrstd="t" o:hr="t" fillcolor="#a0a0a0" stroked="f"/>
        </w:pict>
      </w:r>
    </w:p>
    <w:p w14:paraId="0E1F549D" w14:textId="77777777" w:rsidR="00B058EE" w:rsidRPr="00B058EE" w:rsidRDefault="00B058EE" w:rsidP="00B058EE">
      <w:pPr>
        <w:rPr>
          <w:rFonts w:ascii="Times New Roman" w:hAnsi="Times New Roman" w:cs="Times New Roman"/>
          <w:b/>
          <w:bCs/>
        </w:rPr>
      </w:pPr>
      <w:r w:rsidRPr="00B058EE">
        <w:rPr>
          <w:rFonts w:ascii="Times New Roman" w:hAnsi="Times New Roman" w:cs="Times New Roman"/>
          <w:b/>
          <w:bCs/>
        </w:rPr>
        <w:t>Governance Review Framework</w:t>
      </w:r>
    </w:p>
    <w:p w14:paraId="62FDC900" w14:textId="77777777" w:rsidR="00B058EE" w:rsidRPr="00B058EE" w:rsidRDefault="00B058EE" w:rsidP="00B058EE">
      <w:pPr>
        <w:rPr>
          <w:rFonts w:ascii="Times New Roman" w:hAnsi="Times New Roman" w:cs="Times New Roman"/>
        </w:rPr>
      </w:pPr>
      <w:r w:rsidRPr="00B058EE">
        <w:rPr>
          <w:rFonts w:ascii="Times New Roman" w:hAnsi="Times New Roman" w:cs="Times New Roman"/>
        </w:rPr>
        <w:t>Team Delivery Reviews</w:t>
      </w:r>
    </w:p>
    <w:p w14:paraId="3D14E728" w14:textId="77777777" w:rsidR="00B058EE" w:rsidRPr="00B058EE" w:rsidRDefault="00B058EE" w:rsidP="00B058EE">
      <w:pPr>
        <w:rPr>
          <w:rFonts w:ascii="Times New Roman" w:hAnsi="Times New Roman" w:cs="Times New Roman"/>
        </w:rPr>
      </w:pPr>
      <w:r w:rsidRPr="00B058EE">
        <w:rPr>
          <w:rFonts w:ascii="Times New Roman" w:hAnsi="Times New Roman" w:cs="Times New Roman"/>
        </w:rPr>
        <w:t xml:space="preserve">        ↓</w:t>
      </w:r>
    </w:p>
    <w:p w14:paraId="65F4C16C" w14:textId="77777777" w:rsidR="00B058EE" w:rsidRPr="00B058EE" w:rsidRDefault="00B058EE" w:rsidP="00B058EE">
      <w:pPr>
        <w:rPr>
          <w:rFonts w:ascii="Times New Roman" w:hAnsi="Times New Roman" w:cs="Times New Roman"/>
        </w:rPr>
      </w:pPr>
      <w:r w:rsidRPr="00B058EE">
        <w:rPr>
          <w:rFonts w:ascii="Times New Roman" w:hAnsi="Times New Roman" w:cs="Times New Roman"/>
        </w:rPr>
        <w:t>Program Delivery Reviews</w:t>
      </w:r>
    </w:p>
    <w:p w14:paraId="79AD288B" w14:textId="77777777" w:rsidR="00B058EE" w:rsidRPr="00B058EE" w:rsidRDefault="00B058EE" w:rsidP="00B058EE">
      <w:pPr>
        <w:rPr>
          <w:rFonts w:ascii="Times New Roman" w:hAnsi="Times New Roman" w:cs="Times New Roman"/>
        </w:rPr>
      </w:pPr>
      <w:r w:rsidRPr="00B058EE">
        <w:rPr>
          <w:rFonts w:ascii="Times New Roman" w:hAnsi="Times New Roman" w:cs="Times New Roman"/>
        </w:rPr>
        <w:t xml:space="preserve">        ↓</w:t>
      </w:r>
    </w:p>
    <w:p w14:paraId="02F9544F" w14:textId="77777777" w:rsidR="00B058EE" w:rsidRPr="00B058EE" w:rsidRDefault="00B058EE" w:rsidP="00B058EE">
      <w:pPr>
        <w:rPr>
          <w:rFonts w:ascii="Times New Roman" w:hAnsi="Times New Roman" w:cs="Times New Roman"/>
        </w:rPr>
      </w:pPr>
      <w:r w:rsidRPr="00B058EE">
        <w:rPr>
          <w:rFonts w:ascii="Times New Roman" w:hAnsi="Times New Roman" w:cs="Times New Roman"/>
        </w:rPr>
        <w:t>Executive Governance Reviews</w:t>
      </w:r>
    </w:p>
    <w:p w14:paraId="32241F43" w14:textId="77777777" w:rsidR="00B058EE" w:rsidRPr="00B058EE" w:rsidRDefault="00B058EE" w:rsidP="00B058EE">
      <w:pPr>
        <w:rPr>
          <w:rFonts w:ascii="Times New Roman" w:hAnsi="Times New Roman" w:cs="Times New Roman"/>
        </w:rPr>
      </w:pPr>
      <w:r w:rsidRPr="00B058EE">
        <w:rPr>
          <w:rFonts w:ascii="Times New Roman" w:hAnsi="Times New Roman" w:cs="Times New Roman"/>
        </w:rPr>
        <w:t xml:space="preserve">        ↓</w:t>
      </w:r>
    </w:p>
    <w:p w14:paraId="2ED00889" w14:textId="77777777" w:rsidR="00B058EE" w:rsidRPr="00B058EE" w:rsidRDefault="00B058EE" w:rsidP="00B058EE">
      <w:pPr>
        <w:rPr>
          <w:rFonts w:ascii="Times New Roman" w:hAnsi="Times New Roman" w:cs="Times New Roman"/>
        </w:rPr>
      </w:pPr>
      <w:r w:rsidRPr="00B058EE">
        <w:rPr>
          <w:rFonts w:ascii="Times New Roman" w:hAnsi="Times New Roman" w:cs="Times New Roman"/>
        </w:rPr>
        <w:t>Strategic Business Reviews</w:t>
      </w:r>
    </w:p>
    <w:p w14:paraId="7DE44D47" w14:textId="77777777" w:rsidR="00B058EE" w:rsidRPr="00B058EE" w:rsidRDefault="00B058EE" w:rsidP="00B058EE">
      <w:pPr>
        <w:rPr>
          <w:rFonts w:ascii="Times New Roman" w:hAnsi="Times New Roman" w:cs="Times New Roman"/>
        </w:rPr>
      </w:pPr>
      <w:r w:rsidRPr="00B058EE">
        <w:rPr>
          <w:rFonts w:ascii="Times New Roman" w:hAnsi="Times New Roman" w:cs="Times New Roman"/>
        </w:rPr>
        <w:t xml:space="preserve">        ↓</w:t>
      </w:r>
    </w:p>
    <w:p w14:paraId="3A759102" w14:textId="77777777" w:rsidR="00B058EE" w:rsidRPr="00B058EE" w:rsidRDefault="00B058EE" w:rsidP="00B058EE">
      <w:pPr>
        <w:rPr>
          <w:rFonts w:ascii="Times New Roman" w:hAnsi="Times New Roman" w:cs="Times New Roman"/>
        </w:rPr>
      </w:pPr>
      <w:r w:rsidRPr="00B058EE">
        <w:rPr>
          <w:rFonts w:ascii="Times New Roman" w:hAnsi="Times New Roman" w:cs="Times New Roman"/>
        </w:rPr>
        <w:t>Continuous Improvement Actions</w:t>
      </w:r>
    </w:p>
    <w:p w14:paraId="4B48C913" w14:textId="77777777" w:rsidR="00B058EE" w:rsidRPr="00B058EE" w:rsidRDefault="00B058EE" w:rsidP="00B058EE">
      <w:pPr>
        <w:rPr>
          <w:rFonts w:ascii="Times New Roman" w:hAnsi="Times New Roman" w:cs="Times New Roman"/>
        </w:rPr>
      </w:pPr>
      <w:r w:rsidRPr="00B058EE">
        <w:rPr>
          <w:rFonts w:ascii="Times New Roman" w:hAnsi="Times New Roman" w:cs="Times New Roman"/>
        </w:rPr>
        <w:pict w14:anchorId="57AC99BD">
          <v:rect id="_x0000_i1082" style="width:0;height:1.5pt" o:hralign="center" o:hrstd="t" o:hr="t" fillcolor="#a0a0a0" stroked="f"/>
        </w:pict>
      </w:r>
    </w:p>
    <w:p w14:paraId="4256C574" w14:textId="77777777" w:rsidR="00B058EE" w:rsidRPr="00B058EE" w:rsidRDefault="00B058EE" w:rsidP="00B058EE">
      <w:pPr>
        <w:rPr>
          <w:rFonts w:ascii="Times New Roman" w:hAnsi="Times New Roman" w:cs="Times New Roman"/>
          <w:b/>
          <w:bCs/>
        </w:rPr>
      </w:pPr>
      <w:r w:rsidRPr="00B058EE">
        <w:rPr>
          <w:rFonts w:ascii="Times New Roman" w:hAnsi="Times New Roman" w:cs="Times New Roman"/>
          <w:b/>
          <w:bCs/>
        </w:rPr>
        <w:t>Governance Review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1149"/>
        <w:gridCol w:w="5487"/>
      </w:tblGrid>
      <w:tr w:rsidR="00B058EE" w:rsidRPr="00B058EE" w14:paraId="10C7B7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1CE08" w14:textId="77777777" w:rsidR="00B058EE" w:rsidRPr="00B058EE" w:rsidRDefault="00B058EE" w:rsidP="00B058EE">
            <w:pPr>
              <w:rPr>
                <w:rFonts w:ascii="Times New Roman" w:hAnsi="Times New Roman" w:cs="Times New Roman"/>
                <w:b/>
                <w:bCs/>
              </w:rPr>
            </w:pPr>
            <w:r w:rsidRPr="00B058EE">
              <w:rPr>
                <w:rFonts w:ascii="Times New Roman" w:hAnsi="Times New Roman" w:cs="Times New Roman"/>
                <w:b/>
                <w:bCs/>
              </w:rPr>
              <w:lastRenderedPageBreak/>
              <w:t>Review</w:t>
            </w:r>
          </w:p>
        </w:tc>
        <w:tc>
          <w:tcPr>
            <w:tcW w:w="0" w:type="auto"/>
            <w:vAlign w:val="center"/>
            <w:hideMark/>
          </w:tcPr>
          <w:p w14:paraId="12A9C90C" w14:textId="77777777" w:rsidR="00B058EE" w:rsidRPr="00B058EE" w:rsidRDefault="00B058EE" w:rsidP="00B058EE">
            <w:pPr>
              <w:rPr>
                <w:rFonts w:ascii="Times New Roman" w:hAnsi="Times New Roman" w:cs="Times New Roman"/>
                <w:b/>
                <w:bCs/>
              </w:rPr>
            </w:pPr>
            <w:r w:rsidRPr="00B058EE">
              <w:rPr>
                <w:rFonts w:ascii="Times New Roman" w:hAnsi="Times New Roman" w:cs="Times New Roman"/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1692976C" w14:textId="77777777" w:rsidR="00B058EE" w:rsidRPr="00B058EE" w:rsidRDefault="00B058EE" w:rsidP="00B058EE">
            <w:pPr>
              <w:ind w:left="439" w:hanging="10"/>
              <w:rPr>
                <w:rFonts w:ascii="Times New Roman" w:hAnsi="Times New Roman" w:cs="Times New Roman"/>
                <w:b/>
                <w:bCs/>
              </w:rPr>
            </w:pPr>
            <w:r w:rsidRPr="00B058EE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B058EE" w:rsidRPr="00B058EE" w14:paraId="1F12E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16BC8" w14:textId="77777777" w:rsidR="00B058EE" w:rsidRPr="00B058EE" w:rsidRDefault="00B058EE" w:rsidP="00B058EE">
            <w:pPr>
              <w:rPr>
                <w:rFonts w:ascii="Times New Roman" w:hAnsi="Times New Roman" w:cs="Times New Roman"/>
              </w:rPr>
            </w:pPr>
            <w:r w:rsidRPr="00B058EE">
              <w:rPr>
                <w:rFonts w:ascii="Times New Roman" w:hAnsi="Times New Roman" w:cs="Times New Roman"/>
              </w:rPr>
              <w:t>Team Delivery Review</w:t>
            </w:r>
          </w:p>
        </w:tc>
        <w:tc>
          <w:tcPr>
            <w:tcW w:w="0" w:type="auto"/>
            <w:vAlign w:val="center"/>
            <w:hideMark/>
          </w:tcPr>
          <w:p w14:paraId="7520B610" w14:textId="77777777" w:rsidR="00B058EE" w:rsidRPr="00B058EE" w:rsidRDefault="00B058EE" w:rsidP="00B058EE">
            <w:pPr>
              <w:rPr>
                <w:rFonts w:ascii="Times New Roman" w:hAnsi="Times New Roman" w:cs="Times New Roman"/>
              </w:rPr>
            </w:pPr>
            <w:r w:rsidRPr="00B058EE"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14:paraId="02F57EEC" w14:textId="77777777" w:rsidR="00B058EE" w:rsidRPr="00B058EE" w:rsidRDefault="00B058EE" w:rsidP="00B058EE">
            <w:pPr>
              <w:ind w:left="439" w:hanging="10"/>
              <w:rPr>
                <w:rFonts w:ascii="Times New Roman" w:hAnsi="Times New Roman" w:cs="Times New Roman"/>
              </w:rPr>
            </w:pPr>
            <w:r w:rsidRPr="00B058EE">
              <w:rPr>
                <w:rFonts w:ascii="Times New Roman" w:hAnsi="Times New Roman" w:cs="Times New Roman"/>
              </w:rPr>
              <w:t>Review sprint progress, blockers, and team delivery health</w:t>
            </w:r>
          </w:p>
        </w:tc>
      </w:tr>
      <w:tr w:rsidR="00B058EE" w:rsidRPr="00B058EE" w14:paraId="303A2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AE753" w14:textId="77777777" w:rsidR="00B058EE" w:rsidRPr="00B058EE" w:rsidRDefault="00B058EE" w:rsidP="00B058EE">
            <w:pPr>
              <w:rPr>
                <w:rFonts w:ascii="Times New Roman" w:hAnsi="Times New Roman" w:cs="Times New Roman"/>
              </w:rPr>
            </w:pPr>
            <w:r w:rsidRPr="00B058EE">
              <w:rPr>
                <w:rFonts w:ascii="Times New Roman" w:hAnsi="Times New Roman" w:cs="Times New Roman"/>
              </w:rPr>
              <w:t>Program Delivery Review</w:t>
            </w:r>
          </w:p>
        </w:tc>
        <w:tc>
          <w:tcPr>
            <w:tcW w:w="0" w:type="auto"/>
            <w:vAlign w:val="center"/>
            <w:hideMark/>
          </w:tcPr>
          <w:p w14:paraId="416922C9" w14:textId="77777777" w:rsidR="00B058EE" w:rsidRPr="00B058EE" w:rsidRDefault="00B058EE" w:rsidP="00B058EE">
            <w:pPr>
              <w:rPr>
                <w:rFonts w:ascii="Times New Roman" w:hAnsi="Times New Roman" w:cs="Times New Roman"/>
              </w:rPr>
            </w:pPr>
            <w:r w:rsidRPr="00B058EE">
              <w:rPr>
                <w:rFonts w:ascii="Times New Roman" w:hAnsi="Times New Roman" w:cs="Times New Roman"/>
              </w:rPr>
              <w:t>Bi-Weekly</w:t>
            </w:r>
          </w:p>
        </w:tc>
        <w:tc>
          <w:tcPr>
            <w:tcW w:w="0" w:type="auto"/>
            <w:vAlign w:val="center"/>
            <w:hideMark/>
          </w:tcPr>
          <w:p w14:paraId="7968455E" w14:textId="77777777" w:rsidR="00B058EE" w:rsidRPr="00B058EE" w:rsidRDefault="00B058EE" w:rsidP="00B058EE">
            <w:pPr>
              <w:ind w:left="439" w:hanging="10"/>
              <w:rPr>
                <w:rFonts w:ascii="Times New Roman" w:hAnsi="Times New Roman" w:cs="Times New Roman"/>
              </w:rPr>
            </w:pPr>
            <w:r w:rsidRPr="00B058EE">
              <w:rPr>
                <w:rFonts w:ascii="Times New Roman" w:hAnsi="Times New Roman" w:cs="Times New Roman"/>
              </w:rPr>
              <w:t>Monitor cross-team delivery, dependencies, and milestones</w:t>
            </w:r>
          </w:p>
        </w:tc>
      </w:tr>
      <w:tr w:rsidR="00B058EE" w:rsidRPr="00B058EE" w14:paraId="2C03D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B9370" w14:textId="77777777" w:rsidR="00B058EE" w:rsidRPr="00B058EE" w:rsidRDefault="00B058EE" w:rsidP="00B058EE">
            <w:pPr>
              <w:rPr>
                <w:rFonts w:ascii="Times New Roman" w:hAnsi="Times New Roman" w:cs="Times New Roman"/>
              </w:rPr>
            </w:pPr>
            <w:r w:rsidRPr="00B058EE">
              <w:rPr>
                <w:rFonts w:ascii="Times New Roman" w:hAnsi="Times New Roman" w:cs="Times New Roman"/>
              </w:rPr>
              <w:t>Executive Governance Review</w:t>
            </w:r>
          </w:p>
        </w:tc>
        <w:tc>
          <w:tcPr>
            <w:tcW w:w="0" w:type="auto"/>
            <w:vAlign w:val="center"/>
            <w:hideMark/>
          </w:tcPr>
          <w:p w14:paraId="7FA41523" w14:textId="77777777" w:rsidR="00B058EE" w:rsidRPr="00B058EE" w:rsidRDefault="00B058EE" w:rsidP="00B058EE">
            <w:pPr>
              <w:rPr>
                <w:rFonts w:ascii="Times New Roman" w:hAnsi="Times New Roman" w:cs="Times New Roman"/>
              </w:rPr>
            </w:pPr>
            <w:r w:rsidRPr="00B058EE">
              <w:rPr>
                <w:rFonts w:ascii="Times New Roman" w:hAnsi="Times New Roman" w:cs="Times New Roman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54CBDDAB" w14:textId="77777777" w:rsidR="00B058EE" w:rsidRPr="00B058EE" w:rsidRDefault="00B058EE" w:rsidP="00B058EE">
            <w:pPr>
              <w:ind w:left="439" w:hanging="10"/>
              <w:rPr>
                <w:rFonts w:ascii="Times New Roman" w:hAnsi="Times New Roman" w:cs="Times New Roman"/>
              </w:rPr>
            </w:pPr>
            <w:r w:rsidRPr="00B058EE">
              <w:rPr>
                <w:rFonts w:ascii="Times New Roman" w:hAnsi="Times New Roman" w:cs="Times New Roman"/>
              </w:rPr>
              <w:t>Review enterprise delivery performance, risks, and strategic priorities</w:t>
            </w:r>
          </w:p>
        </w:tc>
      </w:tr>
      <w:tr w:rsidR="00B058EE" w:rsidRPr="00B058EE" w14:paraId="7DE9D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F528A" w14:textId="77777777" w:rsidR="00B058EE" w:rsidRPr="00B058EE" w:rsidRDefault="00B058EE" w:rsidP="00B058EE">
            <w:pPr>
              <w:rPr>
                <w:rFonts w:ascii="Times New Roman" w:hAnsi="Times New Roman" w:cs="Times New Roman"/>
              </w:rPr>
            </w:pPr>
            <w:r w:rsidRPr="00B058EE">
              <w:rPr>
                <w:rFonts w:ascii="Times New Roman" w:hAnsi="Times New Roman" w:cs="Times New Roman"/>
              </w:rPr>
              <w:t>Quarterly Business Review</w:t>
            </w:r>
          </w:p>
        </w:tc>
        <w:tc>
          <w:tcPr>
            <w:tcW w:w="0" w:type="auto"/>
            <w:vAlign w:val="center"/>
            <w:hideMark/>
          </w:tcPr>
          <w:p w14:paraId="631E36FF" w14:textId="77777777" w:rsidR="00B058EE" w:rsidRPr="00B058EE" w:rsidRDefault="00B058EE" w:rsidP="00B058EE">
            <w:pPr>
              <w:rPr>
                <w:rFonts w:ascii="Times New Roman" w:hAnsi="Times New Roman" w:cs="Times New Roman"/>
              </w:rPr>
            </w:pPr>
            <w:r w:rsidRPr="00B058EE">
              <w:rPr>
                <w:rFonts w:ascii="Times New Roman" w:hAnsi="Times New Roman" w:cs="Times New Roman"/>
              </w:rPr>
              <w:t>Quarterly</w:t>
            </w:r>
          </w:p>
        </w:tc>
        <w:tc>
          <w:tcPr>
            <w:tcW w:w="0" w:type="auto"/>
            <w:vAlign w:val="center"/>
            <w:hideMark/>
          </w:tcPr>
          <w:p w14:paraId="1930BDB0" w14:textId="77777777" w:rsidR="00B058EE" w:rsidRPr="00B058EE" w:rsidRDefault="00B058EE" w:rsidP="00B058EE">
            <w:pPr>
              <w:ind w:left="439" w:hanging="10"/>
              <w:rPr>
                <w:rFonts w:ascii="Times New Roman" w:hAnsi="Times New Roman" w:cs="Times New Roman"/>
              </w:rPr>
            </w:pPr>
            <w:r w:rsidRPr="00B058EE">
              <w:rPr>
                <w:rFonts w:ascii="Times New Roman" w:hAnsi="Times New Roman" w:cs="Times New Roman"/>
              </w:rPr>
              <w:t>Evaluate business outcomes, roadmap alignment, and strategic objectives</w:t>
            </w:r>
          </w:p>
        </w:tc>
      </w:tr>
    </w:tbl>
    <w:p w14:paraId="0EB99479" w14:textId="77777777" w:rsidR="00B058EE" w:rsidRPr="00B058EE" w:rsidRDefault="00B058EE" w:rsidP="00B058EE">
      <w:pPr>
        <w:rPr>
          <w:rFonts w:ascii="Times New Roman" w:hAnsi="Times New Roman" w:cs="Times New Roman"/>
        </w:rPr>
      </w:pPr>
      <w:r w:rsidRPr="00B058EE">
        <w:rPr>
          <w:rFonts w:ascii="Times New Roman" w:hAnsi="Times New Roman" w:cs="Times New Roman"/>
        </w:rPr>
        <w:pict w14:anchorId="1392DCDA">
          <v:rect id="_x0000_i1083" style="width:0;height:1.5pt" o:hralign="center" o:hrstd="t" o:hr="t" fillcolor="#a0a0a0" stroked="f"/>
        </w:pict>
      </w:r>
    </w:p>
    <w:p w14:paraId="00818D26" w14:textId="77777777" w:rsidR="00B058EE" w:rsidRPr="00B058EE" w:rsidRDefault="00B058EE" w:rsidP="00B058EE">
      <w:pPr>
        <w:rPr>
          <w:rFonts w:ascii="Times New Roman" w:hAnsi="Times New Roman" w:cs="Times New Roman"/>
          <w:b/>
          <w:bCs/>
        </w:rPr>
      </w:pPr>
      <w:r w:rsidRPr="00B058EE">
        <w:rPr>
          <w:rFonts w:ascii="Times New Roman" w:hAnsi="Times New Roman" w:cs="Times New Roman"/>
          <w:b/>
          <w:bCs/>
        </w:rPr>
        <w:t>Review Focus Areas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8"/>
        <w:gridCol w:w="5418"/>
      </w:tblGrid>
      <w:tr w:rsidR="00B058EE" w:rsidRPr="00B058EE" w14:paraId="262D9D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09E36" w14:textId="77777777" w:rsidR="00B058EE" w:rsidRPr="00B058EE" w:rsidRDefault="00B058EE" w:rsidP="00B058EE">
            <w:pPr>
              <w:rPr>
                <w:rFonts w:ascii="Times New Roman" w:hAnsi="Times New Roman" w:cs="Times New Roman"/>
                <w:b/>
                <w:bCs/>
              </w:rPr>
            </w:pPr>
            <w:r w:rsidRPr="00B058EE">
              <w:rPr>
                <w:rFonts w:ascii="Times New Roman" w:hAnsi="Times New Roman" w:cs="Times New Roman"/>
                <w:b/>
                <w:bCs/>
              </w:rPr>
              <w:t>Review Area</w:t>
            </w:r>
          </w:p>
        </w:tc>
        <w:tc>
          <w:tcPr>
            <w:tcW w:w="0" w:type="auto"/>
            <w:vAlign w:val="center"/>
            <w:hideMark/>
          </w:tcPr>
          <w:p w14:paraId="699221F5" w14:textId="77777777" w:rsidR="00B058EE" w:rsidRPr="00B058EE" w:rsidRDefault="00B058EE" w:rsidP="00B058EE">
            <w:pPr>
              <w:ind w:firstLine="618"/>
              <w:rPr>
                <w:rFonts w:ascii="Times New Roman" w:hAnsi="Times New Roman" w:cs="Times New Roman"/>
                <w:b/>
                <w:bCs/>
              </w:rPr>
            </w:pPr>
            <w:r w:rsidRPr="00B058EE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B058EE" w:rsidRPr="00B058EE" w14:paraId="4B086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D50FC" w14:textId="77777777" w:rsidR="00B058EE" w:rsidRPr="00B058EE" w:rsidRDefault="00B058EE" w:rsidP="00B058EE">
            <w:pPr>
              <w:rPr>
                <w:rFonts w:ascii="Times New Roman" w:hAnsi="Times New Roman" w:cs="Times New Roman"/>
              </w:rPr>
            </w:pPr>
            <w:r w:rsidRPr="00B058EE">
              <w:rPr>
                <w:rFonts w:ascii="Times New Roman" w:hAnsi="Times New Roman" w:cs="Times New Roman"/>
              </w:rPr>
              <w:t>Delivery Performance</w:t>
            </w:r>
          </w:p>
        </w:tc>
        <w:tc>
          <w:tcPr>
            <w:tcW w:w="0" w:type="auto"/>
            <w:vAlign w:val="center"/>
            <w:hideMark/>
          </w:tcPr>
          <w:p w14:paraId="3148A5AB" w14:textId="77777777" w:rsidR="00B058EE" w:rsidRPr="00B058EE" w:rsidRDefault="00B058EE" w:rsidP="00B058EE">
            <w:pPr>
              <w:ind w:firstLine="618"/>
              <w:rPr>
                <w:rFonts w:ascii="Times New Roman" w:hAnsi="Times New Roman" w:cs="Times New Roman"/>
              </w:rPr>
            </w:pPr>
            <w:r w:rsidRPr="00B058EE">
              <w:rPr>
                <w:rFonts w:ascii="Times New Roman" w:hAnsi="Times New Roman" w:cs="Times New Roman"/>
              </w:rPr>
              <w:t>Progress against delivery commitments</w:t>
            </w:r>
          </w:p>
        </w:tc>
      </w:tr>
      <w:tr w:rsidR="00B058EE" w:rsidRPr="00B058EE" w14:paraId="15960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F2BDE" w14:textId="77777777" w:rsidR="00B058EE" w:rsidRPr="00B058EE" w:rsidRDefault="00B058EE" w:rsidP="00B058EE">
            <w:pPr>
              <w:rPr>
                <w:rFonts w:ascii="Times New Roman" w:hAnsi="Times New Roman" w:cs="Times New Roman"/>
              </w:rPr>
            </w:pPr>
            <w:r w:rsidRPr="00B058EE">
              <w:rPr>
                <w:rFonts w:ascii="Times New Roman" w:hAnsi="Times New Roman" w:cs="Times New Roman"/>
              </w:rPr>
              <w:t>Risks &amp; Issues</w:t>
            </w:r>
          </w:p>
        </w:tc>
        <w:tc>
          <w:tcPr>
            <w:tcW w:w="0" w:type="auto"/>
            <w:vAlign w:val="center"/>
            <w:hideMark/>
          </w:tcPr>
          <w:p w14:paraId="4CF2B1A6" w14:textId="77777777" w:rsidR="00B058EE" w:rsidRPr="00B058EE" w:rsidRDefault="00B058EE" w:rsidP="00B058EE">
            <w:pPr>
              <w:ind w:firstLine="618"/>
              <w:rPr>
                <w:rFonts w:ascii="Times New Roman" w:hAnsi="Times New Roman" w:cs="Times New Roman"/>
              </w:rPr>
            </w:pPr>
            <w:r w:rsidRPr="00B058EE">
              <w:rPr>
                <w:rFonts w:ascii="Times New Roman" w:hAnsi="Times New Roman" w:cs="Times New Roman"/>
              </w:rPr>
              <w:t>Identify and resolve critical delivery challenges</w:t>
            </w:r>
          </w:p>
        </w:tc>
      </w:tr>
      <w:tr w:rsidR="00B058EE" w:rsidRPr="00B058EE" w14:paraId="2B996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E424B" w14:textId="77777777" w:rsidR="00B058EE" w:rsidRPr="00B058EE" w:rsidRDefault="00B058EE" w:rsidP="00B058EE">
            <w:pPr>
              <w:rPr>
                <w:rFonts w:ascii="Times New Roman" w:hAnsi="Times New Roman" w:cs="Times New Roman"/>
              </w:rPr>
            </w:pPr>
            <w:r w:rsidRPr="00B058EE">
              <w:rPr>
                <w:rFonts w:ascii="Times New Roman" w:hAnsi="Times New Roman" w:cs="Times New Roman"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7BE21700" w14:textId="77777777" w:rsidR="00B058EE" w:rsidRPr="00B058EE" w:rsidRDefault="00B058EE" w:rsidP="00B058EE">
            <w:pPr>
              <w:ind w:firstLine="618"/>
              <w:rPr>
                <w:rFonts w:ascii="Times New Roman" w:hAnsi="Times New Roman" w:cs="Times New Roman"/>
              </w:rPr>
            </w:pPr>
            <w:r w:rsidRPr="00B058EE">
              <w:rPr>
                <w:rFonts w:ascii="Times New Roman" w:hAnsi="Times New Roman" w:cs="Times New Roman"/>
              </w:rPr>
              <w:t>Monitor cross-team and external dependencies</w:t>
            </w:r>
          </w:p>
        </w:tc>
      </w:tr>
      <w:tr w:rsidR="00B058EE" w:rsidRPr="00B058EE" w14:paraId="706CF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5E296" w14:textId="77777777" w:rsidR="00B058EE" w:rsidRPr="00B058EE" w:rsidRDefault="00B058EE" w:rsidP="00B058EE">
            <w:pPr>
              <w:rPr>
                <w:rFonts w:ascii="Times New Roman" w:hAnsi="Times New Roman" w:cs="Times New Roman"/>
              </w:rPr>
            </w:pPr>
            <w:r w:rsidRPr="00B058EE">
              <w:rPr>
                <w:rFonts w:ascii="Times New Roman" w:hAnsi="Times New Roman" w:cs="Times New Roman"/>
              </w:rPr>
              <w:t>Resource &amp; Capacity</w:t>
            </w:r>
          </w:p>
        </w:tc>
        <w:tc>
          <w:tcPr>
            <w:tcW w:w="0" w:type="auto"/>
            <w:vAlign w:val="center"/>
            <w:hideMark/>
          </w:tcPr>
          <w:p w14:paraId="00A260EC" w14:textId="77777777" w:rsidR="00B058EE" w:rsidRPr="00B058EE" w:rsidRDefault="00B058EE" w:rsidP="00B058EE">
            <w:pPr>
              <w:ind w:firstLine="618"/>
              <w:rPr>
                <w:rFonts w:ascii="Times New Roman" w:hAnsi="Times New Roman" w:cs="Times New Roman"/>
              </w:rPr>
            </w:pPr>
            <w:r w:rsidRPr="00B058EE">
              <w:rPr>
                <w:rFonts w:ascii="Times New Roman" w:hAnsi="Times New Roman" w:cs="Times New Roman"/>
              </w:rPr>
              <w:t>Review delivery capability and workload</w:t>
            </w:r>
          </w:p>
        </w:tc>
      </w:tr>
      <w:tr w:rsidR="00B058EE" w:rsidRPr="00B058EE" w14:paraId="4BB8A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0E430" w14:textId="77777777" w:rsidR="00B058EE" w:rsidRPr="00B058EE" w:rsidRDefault="00B058EE" w:rsidP="00B058EE">
            <w:pPr>
              <w:rPr>
                <w:rFonts w:ascii="Times New Roman" w:hAnsi="Times New Roman" w:cs="Times New Roman"/>
              </w:rPr>
            </w:pPr>
            <w:r w:rsidRPr="00B058EE">
              <w:rPr>
                <w:rFonts w:ascii="Times New Roman" w:hAnsi="Times New Roman" w:cs="Times New Roman"/>
              </w:rPr>
              <w:t>Business Alignment</w:t>
            </w:r>
          </w:p>
        </w:tc>
        <w:tc>
          <w:tcPr>
            <w:tcW w:w="0" w:type="auto"/>
            <w:vAlign w:val="center"/>
            <w:hideMark/>
          </w:tcPr>
          <w:p w14:paraId="5D3EC281" w14:textId="77777777" w:rsidR="00B058EE" w:rsidRPr="00B058EE" w:rsidRDefault="00B058EE" w:rsidP="00B058EE">
            <w:pPr>
              <w:ind w:firstLine="618"/>
              <w:rPr>
                <w:rFonts w:ascii="Times New Roman" w:hAnsi="Times New Roman" w:cs="Times New Roman"/>
              </w:rPr>
            </w:pPr>
            <w:r w:rsidRPr="00B058EE">
              <w:rPr>
                <w:rFonts w:ascii="Times New Roman" w:hAnsi="Times New Roman" w:cs="Times New Roman"/>
              </w:rPr>
              <w:t>Validate alignment with strategic objectives</w:t>
            </w:r>
          </w:p>
        </w:tc>
      </w:tr>
      <w:tr w:rsidR="00B058EE" w:rsidRPr="00B058EE" w14:paraId="4F9B1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3709C" w14:textId="77777777" w:rsidR="00B058EE" w:rsidRPr="00B058EE" w:rsidRDefault="00B058EE" w:rsidP="00B058EE">
            <w:pPr>
              <w:rPr>
                <w:rFonts w:ascii="Times New Roman" w:hAnsi="Times New Roman" w:cs="Times New Roman"/>
              </w:rPr>
            </w:pPr>
            <w:r w:rsidRPr="00B058EE">
              <w:rPr>
                <w:rFonts w:ascii="Times New Roman" w:hAnsi="Times New Roman" w:cs="Times New Roman"/>
              </w:rPr>
              <w:t>Improvement Opportunities</w:t>
            </w:r>
          </w:p>
        </w:tc>
        <w:tc>
          <w:tcPr>
            <w:tcW w:w="0" w:type="auto"/>
            <w:vAlign w:val="center"/>
            <w:hideMark/>
          </w:tcPr>
          <w:p w14:paraId="2FE3C220" w14:textId="77777777" w:rsidR="00B058EE" w:rsidRPr="00B058EE" w:rsidRDefault="00B058EE" w:rsidP="00B058EE">
            <w:pPr>
              <w:ind w:firstLine="618"/>
              <w:rPr>
                <w:rFonts w:ascii="Times New Roman" w:hAnsi="Times New Roman" w:cs="Times New Roman"/>
              </w:rPr>
            </w:pPr>
            <w:r w:rsidRPr="00B058EE">
              <w:rPr>
                <w:rFonts w:ascii="Times New Roman" w:hAnsi="Times New Roman" w:cs="Times New Roman"/>
              </w:rPr>
              <w:t>Identify actions to improve delivery performance</w:t>
            </w:r>
          </w:p>
        </w:tc>
      </w:tr>
    </w:tbl>
    <w:p w14:paraId="0C6671AA" w14:textId="77777777" w:rsidR="00B058EE" w:rsidRPr="00B058EE" w:rsidRDefault="00B058EE" w:rsidP="00B058EE">
      <w:pPr>
        <w:rPr>
          <w:rFonts w:ascii="Times New Roman" w:hAnsi="Times New Roman" w:cs="Times New Roman"/>
        </w:rPr>
      </w:pPr>
      <w:r w:rsidRPr="00B058EE">
        <w:rPr>
          <w:rFonts w:ascii="Times New Roman" w:hAnsi="Times New Roman" w:cs="Times New Roman"/>
        </w:rPr>
        <w:pict w14:anchorId="042F4DF9">
          <v:rect id="_x0000_i1084" style="width:0;height:1.5pt" o:hralign="center" o:hrstd="t" o:hr="t" fillcolor="#a0a0a0" stroked="f"/>
        </w:pict>
      </w:r>
    </w:p>
    <w:p w14:paraId="51234ADE" w14:textId="77777777" w:rsidR="00B058EE" w:rsidRPr="00B058EE" w:rsidRDefault="00B058EE" w:rsidP="00B058EE">
      <w:pPr>
        <w:rPr>
          <w:rFonts w:ascii="Times New Roman" w:hAnsi="Times New Roman" w:cs="Times New Roman"/>
          <w:b/>
          <w:bCs/>
        </w:rPr>
      </w:pPr>
      <w:r w:rsidRPr="00B058EE">
        <w:rPr>
          <w:rFonts w:ascii="Times New Roman" w:hAnsi="Times New Roman" w:cs="Times New Roman"/>
          <w:b/>
          <w:bCs/>
        </w:rPr>
        <w:t>Governance Controls</w:t>
      </w:r>
    </w:p>
    <w:p w14:paraId="51FC04C2" w14:textId="77777777" w:rsidR="00B058EE" w:rsidRPr="00B058EE" w:rsidRDefault="00B058EE" w:rsidP="00B058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058EE">
        <w:rPr>
          <w:rFonts w:ascii="Times New Roman" w:hAnsi="Times New Roman" w:cs="Times New Roman"/>
        </w:rPr>
        <w:t>Reviews should be conducted according to the agreed governance calendar.</w:t>
      </w:r>
    </w:p>
    <w:p w14:paraId="4C4F65B6" w14:textId="77777777" w:rsidR="00B058EE" w:rsidRPr="00B058EE" w:rsidRDefault="00B058EE" w:rsidP="00B058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058EE">
        <w:rPr>
          <w:rFonts w:ascii="Times New Roman" w:hAnsi="Times New Roman" w:cs="Times New Roman"/>
        </w:rPr>
        <w:t>Decisions and action items should be documented and tracked.</w:t>
      </w:r>
    </w:p>
    <w:p w14:paraId="1CFDCBCA" w14:textId="77777777" w:rsidR="00B058EE" w:rsidRPr="00B058EE" w:rsidRDefault="00B058EE" w:rsidP="00B058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058EE">
        <w:rPr>
          <w:rFonts w:ascii="Times New Roman" w:hAnsi="Times New Roman" w:cs="Times New Roman"/>
        </w:rPr>
        <w:t>Critical risks and issues should be escalated without delay.</w:t>
      </w:r>
    </w:p>
    <w:p w14:paraId="4F7FC199" w14:textId="77777777" w:rsidR="00B058EE" w:rsidRPr="00B058EE" w:rsidRDefault="00B058EE" w:rsidP="00B058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058EE">
        <w:rPr>
          <w:rFonts w:ascii="Times New Roman" w:hAnsi="Times New Roman" w:cs="Times New Roman"/>
        </w:rPr>
        <w:t>Governance reviews should focus on outcomes, trends, and business impact rather than operational details.</w:t>
      </w:r>
    </w:p>
    <w:p w14:paraId="7332F3C7" w14:textId="77777777" w:rsidR="00B058EE" w:rsidRPr="00B058EE" w:rsidRDefault="00B058EE" w:rsidP="00B058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058EE">
        <w:rPr>
          <w:rFonts w:ascii="Times New Roman" w:hAnsi="Times New Roman" w:cs="Times New Roman"/>
        </w:rPr>
        <w:t>Improvement actions should be monitored until completion.</w:t>
      </w:r>
    </w:p>
    <w:p w14:paraId="04BF1A66" w14:textId="77777777" w:rsidR="00B058EE" w:rsidRPr="00B058EE" w:rsidRDefault="00B058EE" w:rsidP="00B058EE">
      <w:pPr>
        <w:rPr>
          <w:rFonts w:ascii="Times New Roman" w:hAnsi="Times New Roman" w:cs="Times New Roman"/>
        </w:rPr>
      </w:pPr>
      <w:r w:rsidRPr="00B058EE">
        <w:rPr>
          <w:rFonts w:ascii="Times New Roman" w:hAnsi="Times New Roman" w:cs="Times New Roman"/>
        </w:rPr>
        <w:pict w14:anchorId="25CEF478">
          <v:rect id="_x0000_i1085" style="width:0;height:1.5pt" o:hralign="center" o:hrstd="t" o:hr="t" fillcolor="#a0a0a0" stroked="f"/>
        </w:pict>
      </w:r>
    </w:p>
    <w:p w14:paraId="77E2A988" w14:textId="77777777" w:rsidR="00B058EE" w:rsidRDefault="00B058EE" w:rsidP="00B058EE">
      <w:pPr>
        <w:rPr>
          <w:rFonts w:ascii="Times New Roman" w:hAnsi="Times New Roman" w:cs="Times New Roman"/>
          <w:b/>
          <w:bCs/>
        </w:rPr>
      </w:pPr>
    </w:p>
    <w:p w14:paraId="766C62C3" w14:textId="77777777" w:rsidR="00B058EE" w:rsidRDefault="00B058EE" w:rsidP="00B058EE">
      <w:pPr>
        <w:rPr>
          <w:rFonts w:ascii="Times New Roman" w:hAnsi="Times New Roman" w:cs="Times New Roman"/>
          <w:b/>
          <w:bCs/>
        </w:rPr>
      </w:pPr>
    </w:p>
    <w:p w14:paraId="32646D55" w14:textId="4D8EB2C1" w:rsidR="00B058EE" w:rsidRPr="00B058EE" w:rsidRDefault="00B058EE" w:rsidP="00B058EE">
      <w:pPr>
        <w:rPr>
          <w:rFonts w:ascii="Times New Roman" w:hAnsi="Times New Roman" w:cs="Times New Roman"/>
          <w:b/>
          <w:bCs/>
        </w:rPr>
      </w:pPr>
      <w:r w:rsidRPr="00B058EE">
        <w:rPr>
          <w:rFonts w:ascii="Times New Roman" w:hAnsi="Times New Roman" w:cs="Times New Roman"/>
          <w:b/>
          <w:bCs/>
        </w:rPr>
        <w:lastRenderedPageBreak/>
        <w:t>Governance Outputs</w:t>
      </w:r>
    </w:p>
    <w:p w14:paraId="51C32B26" w14:textId="77777777" w:rsidR="00B058EE" w:rsidRPr="00B058EE" w:rsidRDefault="00B058EE" w:rsidP="00B058E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058EE">
        <w:rPr>
          <w:rFonts w:ascii="Times New Roman" w:hAnsi="Times New Roman" w:cs="Times New Roman"/>
        </w:rPr>
        <w:t>Delivery Review Summary</w:t>
      </w:r>
    </w:p>
    <w:p w14:paraId="475B1F68" w14:textId="77777777" w:rsidR="00B058EE" w:rsidRPr="00B058EE" w:rsidRDefault="00B058EE" w:rsidP="00B058E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058EE">
        <w:rPr>
          <w:rFonts w:ascii="Times New Roman" w:hAnsi="Times New Roman" w:cs="Times New Roman"/>
        </w:rPr>
        <w:t>Action Item Register</w:t>
      </w:r>
    </w:p>
    <w:p w14:paraId="0DD0A104" w14:textId="77777777" w:rsidR="00B058EE" w:rsidRPr="00B058EE" w:rsidRDefault="00B058EE" w:rsidP="00B058E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058EE">
        <w:rPr>
          <w:rFonts w:ascii="Times New Roman" w:hAnsi="Times New Roman" w:cs="Times New Roman"/>
        </w:rPr>
        <w:t>Risk &amp; Issue Status Report</w:t>
      </w:r>
    </w:p>
    <w:p w14:paraId="17BDCDD4" w14:textId="77777777" w:rsidR="00B058EE" w:rsidRPr="00B058EE" w:rsidRDefault="00B058EE" w:rsidP="00B058E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058EE">
        <w:rPr>
          <w:rFonts w:ascii="Times New Roman" w:hAnsi="Times New Roman" w:cs="Times New Roman"/>
        </w:rPr>
        <w:t>Executive Decision Log</w:t>
      </w:r>
    </w:p>
    <w:p w14:paraId="678DFA68" w14:textId="77777777" w:rsidR="00B058EE" w:rsidRPr="00B058EE" w:rsidRDefault="00B058EE" w:rsidP="00B058E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058EE">
        <w:rPr>
          <w:rFonts w:ascii="Times New Roman" w:hAnsi="Times New Roman" w:cs="Times New Roman"/>
        </w:rPr>
        <w:t>Continuous Improvement Tracker</w:t>
      </w:r>
    </w:p>
    <w:p w14:paraId="4CCC510E" w14:textId="77777777" w:rsidR="00B058EE" w:rsidRPr="00B058EE" w:rsidRDefault="00B058EE" w:rsidP="00B058EE">
      <w:pPr>
        <w:rPr>
          <w:rFonts w:ascii="Times New Roman" w:hAnsi="Times New Roman" w:cs="Times New Roman"/>
        </w:rPr>
      </w:pPr>
      <w:r w:rsidRPr="00B058EE">
        <w:rPr>
          <w:rFonts w:ascii="Times New Roman" w:hAnsi="Times New Roman" w:cs="Times New Roman"/>
        </w:rPr>
        <w:pict w14:anchorId="0F855D1D">
          <v:rect id="_x0000_i1086" style="width:0;height:1.5pt" o:hralign="center" o:hrstd="t" o:hr="t" fillcolor="#a0a0a0" stroked="f"/>
        </w:pict>
      </w:r>
    </w:p>
    <w:p w14:paraId="554E67CB" w14:textId="77777777" w:rsidR="00B058EE" w:rsidRPr="00B058EE" w:rsidRDefault="00B058EE" w:rsidP="00B058EE">
      <w:pPr>
        <w:rPr>
          <w:rFonts w:ascii="Times New Roman" w:hAnsi="Times New Roman" w:cs="Times New Roman"/>
          <w:b/>
          <w:bCs/>
        </w:rPr>
      </w:pPr>
      <w:r w:rsidRPr="00B058EE">
        <w:rPr>
          <w:rFonts w:ascii="Times New Roman" w:hAnsi="Times New Roman" w:cs="Times New Roman"/>
          <w:b/>
          <w:bCs/>
        </w:rPr>
        <w:t>Expected Outcome</w:t>
      </w:r>
    </w:p>
    <w:p w14:paraId="3BF0AB31" w14:textId="77777777" w:rsidR="00B058EE" w:rsidRPr="00B058EE" w:rsidRDefault="00B058EE" w:rsidP="00B058EE">
      <w:pPr>
        <w:rPr>
          <w:rFonts w:ascii="Times New Roman" w:hAnsi="Times New Roman" w:cs="Times New Roman"/>
        </w:rPr>
      </w:pPr>
      <w:r w:rsidRPr="00B058EE">
        <w:rPr>
          <w:rFonts w:ascii="Times New Roman" w:hAnsi="Times New Roman" w:cs="Times New Roman"/>
        </w:rPr>
        <w:t>A structured governance rhythm that improves delivery transparency, accelerates decision-making, and ensures continuous alignment between delivery execution and business objectives.</w:t>
      </w:r>
    </w:p>
    <w:p w14:paraId="1AE4457A" w14:textId="77777777" w:rsidR="00B058EE" w:rsidRPr="00B058EE" w:rsidRDefault="00B058EE" w:rsidP="00B058EE">
      <w:pPr>
        <w:rPr>
          <w:rFonts w:ascii="Times New Roman" w:hAnsi="Times New Roman" w:cs="Times New Roman"/>
        </w:rPr>
      </w:pPr>
      <w:r w:rsidRPr="00B058EE">
        <w:rPr>
          <w:rFonts w:ascii="Times New Roman" w:hAnsi="Times New Roman" w:cs="Times New Roman"/>
        </w:rPr>
        <w:pict w14:anchorId="0A51D9E3">
          <v:rect id="_x0000_i1087" style="width:0;height:1.5pt" o:hralign="center" o:hrstd="t" o:hr="t" fillcolor="#a0a0a0" stroked="f"/>
        </w:pict>
      </w:r>
    </w:p>
    <w:p w14:paraId="424A2885" w14:textId="77777777" w:rsidR="00B058EE" w:rsidRPr="00B058EE" w:rsidRDefault="00B058EE" w:rsidP="00B058EE">
      <w:pPr>
        <w:rPr>
          <w:rFonts w:ascii="Times New Roman" w:hAnsi="Times New Roman" w:cs="Times New Roman"/>
          <w:b/>
          <w:bCs/>
        </w:rPr>
      </w:pPr>
      <w:r w:rsidRPr="00B058EE">
        <w:rPr>
          <w:rFonts w:ascii="Times New Roman" w:hAnsi="Times New Roman" w:cs="Times New Roman"/>
          <w:b/>
          <w:bCs/>
        </w:rPr>
        <w:t>Key Insight</w:t>
      </w:r>
    </w:p>
    <w:p w14:paraId="32014FEF" w14:textId="77777777" w:rsidR="00B058EE" w:rsidRPr="00B058EE" w:rsidRDefault="00B058EE" w:rsidP="00B058EE">
      <w:pPr>
        <w:rPr>
          <w:rFonts w:ascii="Times New Roman" w:hAnsi="Times New Roman" w:cs="Times New Roman"/>
        </w:rPr>
      </w:pPr>
      <w:r w:rsidRPr="00B058EE">
        <w:rPr>
          <w:rFonts w:ascii="Times New Roman" w:hAnsi="Times New Roman" w:cs="Times New Roman"/>
        </w:rPr>
        <w:t>Effective governance is built on consistency. Regular review cycles create opportunities to identify risks early, make informed decisions, and continuously improve delivery performance before issues become business problems.</w:t>
      </w:r>
    </w:p>
    <w:p w14:paraId="74545142" w14:textId="77777777" w:rsidR="00090554" w:rsidRPr="00B058EE" w:rsidRDefault="00090554">
      <w:pPr>
        <w:rPr>
          <w:rFonts w:ascii="Times New Roman" w:hAnsi="Times New Roman" w:cs="Times New Roman"/>
        </w:rPr>
      </w:pPr>
    </w:p>
    <w:sectPr w:rsidR="00090554" w:rsidRPr="00B0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801F9"/>
    <w:multiLevelType w:val="multilevel"/>
    <w:tmpl w:val="97D2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A435B6"/>
    <w:multiLevelType w:val="multilevel"/>
    <w:tmpl w:val="72B2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A452D9"/>
    <w:multiLevelType w:val="multilevel"/>
    <w:tmpl w:val="0C64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141158">
    <w:abstractNumId w:val="2"/>
  </w:num>
  <w:num w:numId="2" w16cid:durableId="807668713">
    <w:abstractNumId w:val="1"/>
  </w:num>
  <w:num w:numId="3" w16cid:durableId="184565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8EE"/>
    <w:rsid w:val="00090554"/>
    <w:rsid w:val="008A2E8C"/>
    <w:rsid w:val="00B058EE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317ED"/>
  <w15:chartTrackingRefBased/>
  <w15:docId w15:val="{4C395096-76A3-4256-83CF-7FFEBF00B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8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8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8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8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8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331</Words>
  <Characters>2434</Characters>
  <Application>Microsoft Office Word</Application>
  <DocSecurity>0</DocSecurity>
  <Lines>41</Lines>
  <Paragraphs>27</Paragraphs>
  <ScaleCrop>false</ScaleCrop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2026-06-29T07:18:00Z</dcterms:created>
  <dcterms:modified xsi:type="dcterms:W3CDTF">2026-06-29T07:20:00Z</dcterms:modified>
</cp:coreProperties>
</file>