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49E4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964A19">
        <w:rPr>
          <w:rFonts w:ascii="Times New Roman" w:hAnsi="Times New Roman" w:cs="Times New Roman"/>
          <w:b/>
          <w:bCs/>
          <w:color w:val="E97132" w:themeColor="accent2"/>
        </w:rPr>
        <w:t>Sprint Commitment Guidelines</w:t>
      </w:r>
    </w:p>
    <w:p w14:paraId="23A3848F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Overview</w:t>
      </w:r>
    </w:p>
    <w:p w14:paraId="532135B8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The Sprint Commitment Guidelines establish the principles and controls for committing work during sprint planning.</w:t>
      </w:r>
    </w:p>
    <w:p w14:paraId="3C16B088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The objective is to ensure sprint commitments are realistic, aligned with team capacity, and support predictable delivery outcomes.</w:t>
      </w:r>
    </w:p>
    <w:p w14:paraId="4D7F1F55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74CC95B5">
          <v:rect id="_x0000_i1080" style="width:0;height:1.5pt" o:hralign="center" o:hrstd="t" o:hr="t" fillcolor="#a0a0a0" stroked="f"/>
        </w:pict>
      </w:r>
    </w:p>
    <w:p w14:paraId="20E1D620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Commitment Principles</w:t>
      </w:r>
    </w:p>
    <w:p w14:paraId="12E03FBA" w14:textId="77777777" w:rsidR="00964A19" w:rsidRPr="00964A19" w:rsidRDefault="00964A19" w:rsidP="00964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Commit based on available capacity, not desired outcomes.</w:t>
      </w:r>
    </w:p>
    <w:p w14:paraId="3FF97B97" w14:textId="77777777" w:rsidR="00964A19" w:rsidRPr="00964A19" w:rsidRDefault="00964A19" w:rsidP="00964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Prioritize delivery of the sprint goal.</w:t>
      </w:r>
    </w:p>
    <w:p w14:paraId="61073276" w14:textId="77777777" w:rsidR="00964A19" w:rsidRPr="00964A19" w:rsidRDefault="00964A19" w:rsidP="00964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Commit only to work that meets Definition of Ready (</w:t>
      </w:r>
      <w:proofErr w:type="spellStart"/>
      <w:r w:rsidRPr="00964A19">
        <w:rPr>
          <w:rFonts w:ascii="Times New Roman" w:hAnsi="Times New Roman" w:cs="Times New Roman"/>
        </w:rPr>
        <w:t>DoR</w:t>
      </w:r>
      <w:proofErr w:type="spellEnd"/>
      <w:r w:rsidRPr="00964A19">
        <w:rPr>
          <w:rFonts w:ascii="Times New Roman" w:hAnsi="Times New Roman" w:cs="Times New Roman"/>
        </w:rPr>
        <w:t>) criteria.</w:t>
      </w:r>
    </w:p>
    <w:p w14:paraId="6C27B434" w14:textId="77777777" w:rsidR="00964A19" w:rsidRPr="00964A19" w:rsidRDefault="00964A19" w:rsidP="00964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Consider dependencies, risks, and team availability before commitment.</w:t>
      </w:r>
    </w:p>
    <w:p w14:paraId="4A3918D7" w14:textId="77777777" w:rsidR="00964A19" w:rsidRPr="00964A19" w:rsidRDefault="00964A19" w:rsidP="00964A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Focus on achievable delivery rather than maximum utilization.</w:t>
      </w:r>
    </w:p>
    <w:p w14:paraId="0B7AC3F4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679846A6">
          <v:rect id="_x0000_i1081" style="width:0;height:1.5pt" o:hralign="center" o:hrstd="t" o:hr="t" fillcolor="#a0a0a0" stroked="f"/>
        </w:pict>
      </w:r>
    </w:p>
    <w:p w14:paraId="7FBC24EE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Capacity Allocation</w:t>
      </w:r>
    </w:p>
    <w:p w14:paraId="6FE1AEA0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Sprint commitments should consider: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5583"/>
      </w:tblGrid>
      <w:tr w:rsidR="00964A19" w:rsidRPr="00964A19" w14:paraId="2D270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52D2E" w14:textId="77777777" w:rsidR="00964A19" w:rsidRPr="00964A19" w:rsidRDefault="00964A19" w:rsidP="00964A19">
            <w:pPr>
              <w:rPr>
                <w:rFonts w:ascii="Times New Roman" w:hAnsi="Times New Roman" w:cs="Times New Roman"/>
                <w:b/>
                <w:bCs/>
              </w:rPr>
            </w:pPr>
            <w:r w:rsidRPr="00964A19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BD31DB2" w14:textId="77777777" w:rsidR="00964A19" w:rsidRPr="00964A19" w:rsidRDefault="00964A19" w:rsidP="00964A19">
            <w:pPr>
              <w:rPr>
                <w:rFonts w:ascii="Times New Roman" w:hAnsi="Times New Roman" w:cs="Times New Roman"/>
                <w:b/>
                <w:bCs/>
              </w:rPr>
            </w:pPr>
            <w:r w:rsidRPr="00964A19">
              <w:rPr>
                <w:rFonts w:ascii="Times New Roman" w:hAnsi="Times New Roman" w:cs="Times New Roman"/>
                <w:b/>
                <w:bCs/>
              </w:rPr>
              <w:t>Consideration</w:t>
            </w:r>
          </w:p>
        </w:tc>
      </w:tr>
      <w:tr w:rsidR="00964A19" w:rsidRPr="00964A19" w14:paraId="75C94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60E9D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Team Availability</w:t>
            </w:r>
          </w:p>
        </w:tc>
        <w:tc>
          <w:tcPr>
            <w:tcW w:w="0" w:type="auto"/>
            <w:vAlign w:val="center"/>
            <w:hideMark/>
          </w:tcPr>
          <w:p w14:paraId="7F5B89FA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Planned leave, holidays, training, and support activities</w:t>
            </w:r>
          </w:p>
        </w:tc>
      </w:tr>
      <w:tr w:rsidR="00964A19" w:rsidRPr="00964A19" w14:paraId="3B54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BBCF1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Historical Velocity</w:t>
            </w:r>
          </w:p>
        </w:tc>
        <w:tc>
          <w:tcPr>
            <w:tcW w:w="0" w:type="auto"/>
            <w:vAlign w:val="center"/>
            <w:hideMark/>
          </w:tcPr>
          <w:p w14:paraId="0B7C51A1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Previous sprint delivery performance</w:t>
            </w:r>
          </w:p>
        </w:tc>
      </w:tr>
      <w:tr w:rsidR="00964A19" w:rsidRPr="00964A19" w14:paraId="69C46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E19E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Planned Work</w:t>
            </w:r>
          </w:p>
        </w:tc>
        <w:tc>
          <w:tcPr>
            <w:tcW w:w="0" w:type="auto"/>
            <w:vAlign w:val="center"/>
            <w:hideMark/>
          </w:tcPr>
          <w:p w14:paraId="52503314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Prioritized sprint backlog items</w:t>
            </w:r>
          </w:p>
        </w:tc>
      </w:tr>
      <w:tr w:rsidR="00964A19" w:rsidRPr="00964A19" w14:paraId="0F8FE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70CF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Unplanned Work Buffer</w:t>
            </w:r>
          </w:p>
        </w:tc>
        <w:tc>
          <w:tcPr>
            <w:tcW w:w="0" w:type="auto"/>
            <w:vAlign w:val="center"/>
            <w:hideMark/>
          </w:tcPr>
          <w:p w14:paraId="4E117A5C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Capacity reserved for urgent issues or production support</w:t>
            </w:r>
          </w:p>
        </w:tc>
      </w:tr>
      <w:tr w:rsidR="00964A19" w:rsidRPr="00964A19" w14:paraId="1E0EE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13E8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33C5ED5" w14:textId="77777777" w:rsidR="00964A19" w:rsidRPr="00964A19" w:rsidRDefault="00964A19" w:rsidP="00964A19">
            <w:pPr>
              <w:rPr>
                <w:rFonts w:ascii="Times New Roman" w:hAnsi="Times New Roman" w:cs="Times New Roman"/>
              </w:rPr>
            </w:pPr>
            <w:r w:rsidRPr="00964A19">
              <w:rPr>
                <w:rFonts w:ascii="Times New Roman" w:hAnsi="Times New Roman" w:cs="Times New Roman"/>
              </w:rPr>
              <w:t>External factors impacting delivery</w:t>
            </w:r>
          </w:p>
        </w:tc>
      </w:tr>
    </w:tbl>
    <w:p w14:paraId="3D349716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57DB3EEC">
          <v:rect id="_x0000_i1082" style="width:0;height:1.5pt" o:hralign="center" o:hrstd="t" o:hr="t" fillcolor="#a0a0a0" stroked="f"/>
        </w:pict>
      </w:r>
    </w:p>
    <w:p w14:paraId="2594F598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Commitment Criteria</w:t>
      </w:r>
    </w:p>
    <w:p w14:paraId="5E9E9073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A backlog item may be committed when:</w:t>
      </w:r>
    </w:p>
    <w:p w14:paraId="04186984" w14:textId="77777777" w:rsidR="00964A19" w:rsidRPr="00964A19" w:rsidRDefault="00964A19" w:rsidP="00964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It is prioritized for delivery.</w:t>
      </w:r>
    </w:p>
    <w:p w14:paraId="3794A959" w14:textId="77777777" w:rsidR="00964A19" w:rsidRPr="00964A19" w:rsidRDefault="00964A19" w:rsidP="00964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It meets Definition of Ready requirements.</w:t>
      </w:r>
    </w:p>
    <w:p w14:paraId="5D317E3E" w14:textId="77777777" w:rsidR="00964A19" w:rsidRPr="00964A19" w:rsidRDefault="00964A19" w:rsidP="00964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Required dependencies are understood.</w:t>
      </w:r>
    </w:p>
    <w:p w14:paraId="4EC4F23B" w14:textId="77777777" w:rsidR="00964A19" w:rsidRPr="00964A19" w:rsidRDefault="00964A19" w:rsidP="00964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Delivery effort has been estimated.</w:t>
      </w:r>
    </w:p>
    <w:p w14:paraId="748D95E0" w14:textId="77777777" w:rsidR="00964A19" w:rsidRPr="00964A19" w:rsidRDefault="00964A19" w:rsidP="00964A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lastRenderedPageBreak/>
        <w:t>The item supports the sprint goal.</w:t>
      </w:r>
    </w:p>
    <w:p w14:paraId="76BBA769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1109BDCD">
          <v:rect id="_x0000_i1083" style="width:0;height:1.5pt" o:hralign="center" o:hrstd="t" o:hr="t" fillcolor="#a0a0a0" stroked="f"/>
        </w:pict>
      </w:r>
    </w:p>
    <w:p w14:paraId="18125CDC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Scope Management</w:t>
      </w:r>
    </w:p>
    <w:p w14:paraId="13812530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Allowed During Sprint</w:t>
      </w:r>
    </w:p>
    <w:p w14:paraId="5C7C5DEE" w14:textId="77777777" w:rsidR="00964A19" w:rsidRPr="00964A19" w:rsidRDefault="00964A19" w:rsidP="00964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Requirement clarifications</w:t>
      </w:r>
    </w:p>
    <w:p w14:paraId="2A2C55D8" w14:textId="77777777" w:rsidR="00964A19" w:rsidRPr="00964A19" w:rsidRDefault="00964A19" w:rsidP="00964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Minor adjustments that do not impact sprint goals</w:t>
      </w:r>
    </w:p>
    <w:p w14:paraId="01E605E8" w14:textId="77777777" w:rsidR="00964A19" w:rsidRPr="00964A19" w:rsidRDefault="00964A19" w:rsidP="00964A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Resolution of identified dependencies</w:t>
      </w:r>
    </w:p>
    <w:p w14:paraId="707D3EDD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Requires Review</w:t>
      </w:r>
    </w:p>
    <w:p w14:paraId="0FE19D3A" w14:textId="77777777" w:rsidR="00964A19" w:rsidRPr="00964A19" w:rsidRDefault="00964A19" w:rsidP="00964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Addition of new scope</w:t>
      </w:r>
    </w:p>
    <w:p w14:paraId="5D5964B4" w14:textId="77777777" w:rsidR="00964A19" w:rsidRPr="00964A19" w:rsidRDefault="00964A19" w:rsidP="00964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Significant requirement changes</w:t>
      </w:r>
    </w:p>
    <w:p w14:paraId="497934CB" w14:textId="77777777" w:rsidR="00964A19" w:rsidRPr="00964A19" w:rsidRDefault="00964A19" w:rsidP="00964A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Changes impacting sprint objectives or capacity</w:t>
      </w:r>
    </w:p>
    <w:p w14:paraId="49EB1CB2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3DC321B0">
          <v:rect id="_x0000_i1084" style="width:0;height:1.5pt" o:hralign="center" o:hrstd="t" o:hr="t" fillcolor="#a0a0a0" stroked="f"/>
        </w:pict>
      </w:r>
    </w:p>
    <w:p w14:paraId="5BB8C768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Commitment Review Process</w:t>
      </w:r>
    </w:p>
    <w:p w14:paraId="5AC6CC74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Sprint Goal Defined</w:t>
      </w:r>
    </w:p>
    <w:p w14:paraId="179E58A8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 xml:space="preserve">        ↓</w:t>
      </w:r>
    </w:p>
    <w:p w14:paraId="30BBE8B1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Capacity Confirmed</w:t>
      </w:r>
    </w:p>
    <w:p w14:paraId="33DAA8F7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 xml:space="preserve">        ↓</w:t>
      </w:r>
    </w:p>
    <w:p w14:paraId="6690DD53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Work Selected</w:t>
      </w:r>
    </w:p>
    <w:p w14:paraId="5E87B1EF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 xml:space="preserve">        ↓</w:t>
      </w:r>
    </w:p>
    <w:p w14:paraId="16C21689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Commitment Validation</w:t>
      </w:r>
    </w:p>
    <w:p w14:paraId="2EE75126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 xml:space="preserve">        ↓</w:t>
      </w:r>
    </w:p>
    <w:p w14:paraId="7B20EE4D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Sprint Commitment Approved</w:t>
      </w:r>
    </w:p>
    <w:p w14:paraId="3962F576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01F029F8">
          <v:rect id="_x0000_i1085" style="width:0;height:1.5pt" o:hralign="center" o:hrstd="t" o:hr="t" fillcolor="#a0a0a0" stroked="f"/>
        </w:pict>
      </w:r>
    </w:p>
    <w:p w14:paraId="246F8284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Governance Controls</w:t>
      </w:r>
    </w:p>
    <w:p w14:paraId="64EEC2D7" w14:textId="77777777" w:rsidR="00964A19" w:rsidRPr="00964A19" w:rsidRDefault="00964A19" w:rsidP="00964A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Sprint commitments should align with available team capacity.</w:t>
      </w:r>
    </w:p>
    <w:p w14:paraId="36B5977C" w14:textId="77777777" w:rsidR="00964A19" w:rsidRPr="00964A19" w:rsidRDefault="00964A19" w:rsidP="00964A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Unplanned work should be tracked and reviewed.</w:t>
      </w:r>
    </w:p>
    <w:p w14:paraId="6F8140AB" w14:textId="77777777" w:rsidR="00964A19" w:rsidRPr="00964A19" w:rsidRDefault="00964A19" w:rsidP="00964A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Scope changes should be assessed for delivery impact.</w:t>
      </w:r>
    </w:p>
    <w:p w14:paraId="4C9ACB0B" w14:textId="77777777" w:rsidR="00964A19" w:rsidRPr="00964A19" w:rsidRDefault="00964A19" w:rsidP="00964A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Commitment reliability should be reviewed during sprint retrospectives.</w:t>
      </w:r>
    </w:p>
    <w:p w14:paraId="696C46A0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7586B814">
          <v:rect id="_x0000_i1086" style="width:0;height:1.5pt" o:hralign="center" o:hrstd="t" o:hr="t" fillcolor="#a0a0a0" stroked="f"/>
        </w:pict>
      </w:r>
    </w:p>
    <w:p w14:paraId="79DE5BF6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lastRenderedPageBreak/>
        <w:t>Expected Outcome</w:t>
      </w:r>
    </w:p>
    <w:p w14:paraId="627AE586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Realistic sprint commitments that improve delivery predictability, reduce scope volatility, and support successful sprint outcomes.</w:t>
      </w:r>
    </w:p>
    <w:p w14:paraId="1FC43AF2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pict w14:anchorId="4C50BED2">
          <v:rect id="_x0000_i1087" style="width:0;height:1.5pt" o:hralign="center" o:hrstd="t" o:hr="t" fillcolor="#a0a0a0" stroked="f"/>
        </w:pict>
      </w:r>
    </w:p>
    <w:p w14:paraId="461613A8" w14:textId="77777777" w:rsidR="00964A19" w:rsidRPr="00964A19" w:rsidRDefault="00964A19" w:rsidP="00964A19">
      <w:pPr>
        <w:rPr>
          <w:rFonts w:ascii="Times New Roman" w:hAnsi="Times New Roman" w:cs="Times New Roman"/>
          <w:b/>
          <w:bCs/>
        </w:rPr>
      </w:pPr>
      <w:r w:rsidRPr="00964A19">
        <w:rPr>
          <w:rFonts w:ascii="Times New Roman" w:hAnsi="Times New Roman" w:cs="Times New Roman"/>
          <w:b/>
          <w:bCs/>
        </w:rPr>
        <w:t>Key Insight</w:t>
      </w:r>
    </w:p>
    <w:p w14:paraId="57FCE148" w14:textId="77777777" w:rsidR="00964A19" w:rsidRPr="00964A19" w:rsidRDefault="00964A19" w:rsidP="00964A19">
      <w:pPr>
        <w:rPr>
          <w:rFonts w:ascii="Times New Roman" w:hAnsi="Times New Roman" w:cs="Times New Roman"/>
        </w:rPr>
      </w:pPr>
      <w:r w:rsidRPr="00964A19">
        <w:rPr>
          <w:rFonts w:ascii="Times New Roman" w:hAnsi="Times New Roman" w:cs="Times New Roman"/>
        </w:rPr>
        <w:t>Strong sprint commitments are built on realistic planning, disciplined scope management, and a clear understanding of team capacity—not on committing to the maximum amount of work possible.</w:t>
      </w:r>
    </w:p>
    <w:p w14:paraId="1466379B" w14:textId="77777777" w:rsidR="00090554" w:rsidRPr="00964A19" w:rsidRDefault="00090554">
      <w:pPr>
        <w:rPr>
          <w:rFonts w:ascii="Times New Roman" w:hAnsi="Times New Roman" w:cs="Times New Roman"/>
        </w:rPr>
      </w:pPr>
    </w:p>
    <w:sectPr w:rsidR="00090554" w:rsidRPr="0096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521B"/>
    <w:multiLevelType w:val="multilevel"/>
    <w:tmpl w:val="376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8673B"/>
    <w:multiLevelType w:val="multilevel"/>
    <w:tmpl w:val="3B6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A28E8"/>
    <w:multiLevelType w:val="multilevel"/>
    <w:tmpl w:val="F4F8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637E8"/>
    <w:multiLevelType w:val="multilevel"/>
    <w:tmpl w:val="D78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4932AA"/>
    <w:multiLevelType w:val="multilevel"/>
    <w:tmpl w:val="A5AE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099100">
    <w:abstractNumId w:val="1"/>
  </w:num>
  <w:num w:numId="2" w16cid:durableId="1163280920">
    <w:abstractNumId w:val="2"/>
  </w:num>
  <w:num w:numId="3" w16cid:durableId="1821072925">
    <w:abstractNumId w:val="4"/>
  </w:num>
  <w:num w:numId="4" w16cid:durableId="1472601353">
    <w:abstractNumId w:val="3"/>
  </w:num>
  <w:num w:numId="5" w16cid:durableId="330448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19"/>
    <w:rsid w:val="00090554"/>
    <w:rsid w:val="00964A19"/>
    <w:rsid w:val="00BC646E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BE8C"/>
  <w15:chartTrackingRefBased/>
  <w15:docId w15:val="{0CC1173E-A146-45EE-AA39-EBDB230A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2027</Characters>
  <Application>Microsoft Office Word</Application>
  <DocSecurity>0</DocSecurity>
  <Lines>34</Lines>
  <Paragraphs>22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2026-06-24T08:48:00Z</dcterms:created>
  <dcterms:modified xsi:type="dcterms:W3CDTF">2026-06-24T08:49:00Z</dcterms:modified>
</cp:coreProperties>
</file>