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E962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6A4018">
        <w:rPr>
          <w:rFonts w:ascii="Times New Roman" w:hAnsi="Times New Roman" w:cs="Times New Roman"/>
          <w:b/>
          <w:bCs/>
          <w:color w:val="E97132" w:themeColor="accent2"/>
        </w:rPr>
        <w:t>Ways of Working</w:t>
      </w:r>
    </w:p>
    <w:p w14:paraId="63515720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Purpose</w:t>
      </w:r>
    </w:p>
    <w:p w14:paraId="428850A6" w14:textId="3F30DF24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 xml:space="preserve">This document defines the core working practices that support effective delivery governance, transparency, collaboration, and continuous improvement within the Delivery Command </w:t>
      </w:r>
      <w:r w:rsidRPr="006A4018">
        <w:rPr>
          <w:rFonts w:ascii="Times New Roman" w:hAnsi="Times New Roman" w:cs="Times New Roman"/>
        </w:rPr>
        <w:t>Centre</w:t>
      </w:r>
      <w:r w:rsidRPr="006A4018">
        <w:rPr>
          <w:rFonts w:ascii="Times New Roman" w:hAnsi="Times New Roman" w:cs="Times New Roman"/>
        </w:rPr>
        <w:t xml:space="preserve"> framework.</w:t>
      </w:r>
    </w:p>
    <w:p w14:paraId="028ACAF9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pict w14:anchorId="285E9C30">
          <v:rect id="_x0000_i1061" style="width:0;height:1.5pt" o:hralign="center" o:hrstd="t" o:hr="t" fillcolor="#a0a0a0" stroked="f"/>
        </w:pict>
      </w:r>
    </w:p>
    <w:p w14:paraId="21995DB1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Delivery Principles</w:t>
      </w:r>
    </w:p>
    <w:p w14:paraId="13AC21BA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Value-Driven Delivery</w:t>
      </w:r>
    </w:p>
    <w:p w14:paraId="4D969F8E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Prioritize work based on business value, customer impact, and strategic objectives.</w:t>
      </w:r>
    </w:p>
    <w:p w14:paraId="2673F343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Transparency</w:t>
      </w:r>
    </w:p>
    <w:p w14:paraId="494821AA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Maintain visibility of delivery progress, risks, dependencies, and outcomes through agreed reporting mechanisms.</w:t>
      </w:r>
    </w:p>
    <w:p w14:paraId="6F4045CE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Accountability</w:t>
      </w:r>
    </w:p>
    <w:p w14:paraId="0FC2E1E1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Teams own delivery commitments, quality outcomes, and timely communication of issues and risks.</w:t>
      </w:r>
    </w:p>
    <w:p w14:paraId="426039E6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Collaboration</w:t>
      </w:r>
    </w:p>
    <w:p w14:paraId="0099F923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Business, product, delivery, and technical teams work together to achieve shared delivery objectives.</w:t>
      </w:r>
    </w:p>
    <w:p w14:paraId="2DF75941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Continuous Improvement</w:t>
      </w:r>
    </w:p>
    <w:p w14:paraId="0527EC88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Teams regularly inspect and adapt processes, practices, and delivery approaches through retrospectives and governance reviews.</w:t>
      </w:r>
    </w:p>
    <w:p w14:paraId="67A9DB2F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pict w14:anchorId="509AA465">
          <v:rect id="_x0000_i1062" style="width:0;height:1.5pt" o:hralign="center" o:hrstd="t" o:hr="t" fillcolor="#a0a0a0" stroked="f"/>
        </w:pict>
      </w:r>
    </w:p>
    <w:p w14:paraId="7A4A7DFD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Team Expectations</w:t>
      </w:r>
    </w:p>
    <w:p w14:paraId="16D04840" w14:textId="77777777" w:rsidR="006A4018" w:rsidRPr="006A4018" w:rsidRDefault="006A4018" w:rsidP="006A4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Maintain an up-to-date backlog.</w:t>
      </w:r>
    </w:p>
    <w:p w14:paraId="4F70841C" w14:textId="77777777" w:rsidR="006A4018" w:rsidRPr="006A4018" w:rsidRDefault="006A4018" w:rsidP="006A4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Track work using agreed Agile tools and boards.</w:t>
      </w:r>
    </w:p>
    <w:p w14:paraId="2A88FD3D" w14:textId="77777777" w:rsidR="006A4018" w:rsidRPr="006A4018" w:rsidRDefault="006A4018" w:rsidP="006A4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Participate in all required Agile ceremonies.</w:t>
      </w:r>
    </w:p>
    <w:p w14:paraId="6467E98B" w14:textId="77777777" w:rsidR="006A4018" w:rsidRPr="006A4018" w:rsidRDefault="006A4018" w:rsidP="006A4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Raise risks, dependencies, and blockers early.</w:t>
      </w:r>
    </w:p>
    <w:p w14:paraId="01777847" w14:textId="77777777" w:rsidR="006A4018" w:rsidRPr="006A4018" w:rsidRDefault="006A4018" w:rsidP="006A4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Provide accurate delivery status updates.</w:t>
      </w:r>
    </w:p>
    <w:p w14:paraId="5F4DFC28" w14:textId="77777777" w:rsidR="006A4018" w:rsidRPr="006A4018" w:rsidRDefault="006A4018" w:rsidP="006A4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Support cross-team collaboration and knowledge sharing.</w:t>
      </w:r>
    </w:p>
    <w:p w14:paraId="4DCF657F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pict w14:anchorId="57A1910E">
          <v:rect id="_x0000_i1063" style="width:0;height:1.5pt" o:hralign="center" o:hrstd="t" o:hr="t" fillcolor="#a0a0a0" stroked="f"/>
        </w:pict>
      </w:r>
    </w:p>
    <w:p w14:paraId="28758BB6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Delivery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861"/>
      </w:tblGrid>
      <w:tr w:rsidR="006A4018" w:rsidRPr="006A4018" w14:paraId="17700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D7F09" w14:textId="77777777" w:rsidR="006A4018" w:rsidRPr="006A4018" w:rsidRDefault="006A4018" w:rsidP="006A4018">
            <w:pPr>
              <w:rPr>
                <w:rFonts w:ascii="Times New Roman" w:hAnsi="Times New Roman" w:cs="Times New Roman"/>
                <w:b/>
                <w:bCs/>
              </w:rPr>
            </w:pPr>
            <w:r w:rsidRPr="006A4018">
              <w:rPr>
                <w:rFonts w:ascii="Times New Roman" w:hAnsi="Times New Roman" w:cs="Times New Roman"/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297F65C5" w14:textId="77777777" w:rsidR="006A4018" w:rsidRPr="006A4018" w:rsidRDefault="006A4018" w:rsidP="006A4018">
            <w:pPr>
              <w:rPr>
                <w:rFonts w:ascii="Times New Roman" w:hAnsi="Times New Roman" w:cs="Times New Roman"/>
                <w:b/>
                <w:bCs/>
              </w:rPr>
            </w:pPr>
            <w:r w:rsidRPr="006A4018">
              <w:rPr>
                <w:rFonts w:ascii="Times New Roman" w:hAnsi="Times New Roman" w:cs="Times New Roman"/>
                <w:b/>
                <w:bCs/>
              </w:rPr>
              <w:t>Standard</w:t>
            </w:r>
          </w:p>
        </w:tc>
      </w:tr>
      <w:tr w:rsidR="006A4018" w:rsidRPr="006A4018" w14:paraId="17BEB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4802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Backlog Management</w:t>
            </w:r>
          </w:p>
        </w:tc>
        <w:tc>
          <w:tcPr>
            <w:tcW w:w="0" w:type="auto"/>
            <w:vAlign w:val="center"/>
            <w:hideMark/>
          </w:tcPr>
          <w:p w14:paraId="1B514487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Prioritized and regularly refined</w:t>
            </w:r>
          </w:p>
        </w:tc>
      </w:tr>
      <w:tr w:rsidR="006A4018" w:rsidRPr="006A4018" w14:paraId="5EC10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DC60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37B61143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Clear sprint goals and commitments</w:t>
            </w:r>
          </w:p>
        </w:tc>
      </w:tr>
      <w:tr w:rsidR="006A4018" w:rsidRPr="006A4018" w14:paraId="6625D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27C8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Delivery Tracking</w:t>
            </w:r>
          </w:p>
        </w:tc>
        <w:tc>
          <w:tcPr>
            <w:tcW w:w="0" w:type="auto"/>
            <w:vAlign w:val="center"/>
            <w:hideMark/>
          </w:tcPr>
          <w:p w14:paraId="5711EFB5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Work tracked through Agile boards</w:t>
            </w:r>
          </w:p>
        </w:tc>
      </w:tr>
      <w:tr w:rsidR="006A4018" w:rsidRPr="006A4018" w14:paraId="06C79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3CB5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1C65C1C6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Risks identified and reviewed regularly</w:t>
            </w:r>
          </w:p>
        </w:tc>
      </w:tr>
      <w:tr w:rsidR="006A4018" w:rsidRPr="006A4018" w14:paraId="2EDFD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D0CC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3A9CDD3A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Dependencies logged and monitored</w:t>
            </w:r>
          </w:p>
        </w:tc>
      </w:tr>
      <w:tr w:rsidR="006A4018" w:rsidRPr="006A4018" w14:paraId="4623D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2E7E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5248C36" w14:textId="77777777" w:rsidR="006A4018" w:rsidRPr="006A4018" w:rsidRDefault="006A4018" w:rsidP="006A4018">
            <w:pPr>
              <w:rPr>
                <w:rFonts w:ascii="Times New Roman" w:hAnsi="Times New Roman" w:cs="Times New Roman"/>
              </w:rPr>
            </w:pPr>
            <w:r w:rsidRPr="006A4018">
              <w:rPr>
                <w:rFonts w:ascii="Times New Roman" w:hAnsi="Times New Roman" w:cs="Times New Roman"/>
              </w:rPr>
              <w:t>Delivery metrics reviewed consistently</w:t>
            </w:r>
          </w:p>
        </w:tc>
      </w:tr>
    </w:tbl>
    <w:p w14:paraId="681A8154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pict w14:anchorId="6C46A22C">
          <v:rect id="_x0000_i1064" style="width:0;height:1.5pt" o:hralign="center" o:hrstd="t" o:hr="t" fillcolor="#a0a0a0" stroked="f"/>
        </w:pict>
      </w:r>
    </w:p>
    <w:p w14:paraId="5BE053A6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Communication Guidelines</w:t>
      </w:r>
    </w:p>
    <w:p w14:paraId="47F5E2DE" w14:textId="77777777" w:rsidR="006A4018" w:rsidRPr="006A4018" w:rsidRDefault="006A4018" w:rsidP="006A40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Communicate issues early and transparently.</w:t>
      </w:r>
    </w:p>
    <w:p w14:paraId="3F0D3724" w14:textId="77777777" w:rsidR="006A4018" w:rsidRPr="006A4018" w:rsidRDefault="006A4018" w:rsidP="006A40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Escalate blockers through defined channels.</w:t>
      </w:r>
    </w:p>
    <w:p w14:paraId="79092768" w14:textId="77777777" w:rsidR="006A4018" w:rsidRPr="006A4018" w:rsidRDefault="006A4018" w:rsidP="006A40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Share decisions and actions with relevant stakeholders.</w:t>
      </w:r>
    </w:p>
    <w:p w14:paraId="6F39BDFC" w14:textId="77777777" w:rsidR="006A4018" w:rsidRPr="006A4018" w:rsidRDefault="006A4018" w:rsidP="006A40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Focus discussions on outcomes, risks, and business value.</w:t>
      </w:r>
    </w:p>
    <w:p w14:paraId="153A5A78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pict w14:anchorId="6CC854E3">
          <v:rect id="_x0000_i1065" style="width:0;height:1.5pt" o:hralign="center" o:hrstd="t" o:hr="t" fillcolor="#a0a0a0" stroked="f"/>
        </w:pict>
      </w:r>
    </w:p>
    <w:p w14:paraId="7AAD730D" w14:textId="77777777" w:rsidR="006A4018" w:rsidRPr="006A4018" w:rsidRDefault="006A4018" w:rsidP="006A4018">
      <w:pPr>
        <w:rPr>
          <w:rFonts w:ascii="Times New Roman" w:hAnsi="Times New Roman" w:cs="Times New Roman"/>
          <w:b/>
          <w:bCs/>
        </w:rPr>
      </w:pPr>
      <w:r w:rsidRPr="006A4018">
        <w:rPr>
          <w:rFonts w:ascii="Times New Roman" w:hAnsi="Times New Roman" w:cs="Times New Roman"/>
          <w:b/>
          <w:bCs/>
        </w:rPr>
        <w:t>Success Indicators</w:t>
      </w:r>
    </w:p>
    <w:p w14:paraId="6B23A22C" w14:textId="77777777" w:rsidR="006A4018" w:rsidRPr="006A4018" w:rsidRDefault="006A4018" w:rsidP="006A4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Predictable delivery outcomes.</w:t>
      </w:r>
    </w:p>
    <w:p w14:paraId="511153EA" w14:textId="77777777" w:rsidR="006A4018" w:rsidRPr="006A4018" w:rsidRDefault="006A4018" w:rsidP="006A4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Improved visibility across initiatives.</w:t>
      </w:r>
    </w:p>
    <w:p w14:paraId="20CD216F" w14:textId="77777777" w:rsidR="006A4018" w:rsidRPr="006A4018" w:rsidRDefault="006A4018" w:rsidP="006A4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Effective risk and dependency management.</w:t>
      </w:r>
    </w:p>
    <w:p w14:paraId="7888689A" w14:textId="77777777" w:rsidR="006A4018" w:rsidRPr="006A4018" w:rsidRDefault="006A4018" w:rsidP="006A4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Strong stakeholder engagement.</w:t>
      </w:r>
    </w:p>
    <w:p w14:paraId="2421CE83" w14:textId="77777777" w:rsidR="006A4018" w:rsidRPr="006A4018" w:rsidRDefault="006A4018" w:rsidP="006A4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t>Continuous improvement in delivery performance.</w:t>
      </w:r>
    </w:p>
    <w:p w14:paraId="3FFC4717" w14:textId="77777777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</w:rPr>
        <w:pict w14:anchorId="5C6D7FAD">
          <v:rect id="_x0000_i1066" style="width:0;height:1.5pt" o:hralign="center" o:hrstd="t" o:hr="t" fillcolor="#a0a0a0" stroked="f"/>
        </w:pict>
      </w:r>
    </w:p>
    <w:p w14:paraId="4C400C7B" w14:textId="39E9BBD4" w:rsidR="006A4018" w:rsidRPr="006A4018" w:rsidRDefault="006A4018" w:rsidP="006A4018">
      <w:pPr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/>
          <w:b/>
          <w:bCs/>
        </w:rPr>
        <w:t>Document Owner:</w:t>
      </w:r>
      <w:r w:rsidRPr="006A4018">
        <w:rPr>
          <w:rFonts w:ascii="Times New Roman" w:hAnsi="Times New Roman" w:cs="Times New Roman"/>
        </w:rPr>
        <w:t xml:space="preserve"> Delivery Command </w:t>
      </w:r>
      <w:r w:rsidRPr="006A4018">
        <w:rPr>
          <w:rFonts w:ascii="Times New Roman" w:hAnsi="Times New Roman" w:cs="Times New Roman"/>
        </w:rPr>
        <w:t>Centre</w:t>
      </w:r>
      <w:r w:rsidRPr="006A4018">
        <w:rPr>
          <w:rFonts w:ascii="Times New Roman" w:hAnsi="Times New Roman" w:cs="Times New Roman"/>
        </w:rPr>
        <w:br/>
      </w:r>
      <w:r w:rsidRPr="006A4018">
        <w:rPr>
          <w:rFonts w:ascii="Times New Roman" w:hAnsi="Times New Roman" w:cs="Times New Roman"/>
          <w:b/>
          <w:bCs/>
        </w:rPr>
        <w:t>Review Frequency:</w:t>
      </w:r>
      <w:r w:rsidRPr="006A4018">
        <w:rPr>
          <w:rFonts w:ascii="Times New Roman" w:hAnsi="Times New Roman" w:cs="Times New Roman"/>
        </w:rPr>
        <w:t xml:space="preserve"> Quarterly</w:t>
      </w:r>
    </w:p>
    <w:p w14:paraId="211080CA" w14:textId="77777777" w:rsidR="00090554" w:rsidRPr="006A4018" w:rsidRDefault="00090554">
      <w:pPr>
        <w:rPr>
          <w:rFonts w:ascii="Times New Roman" w:hAnsi="Times New Roman" w:cs="Times New Roman"/>
        </w:rPr>
      </w:pPr>
    </w:p>
    <w:sectPr w:rsidR="00090554" w:rsidRPr="006A4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93F8E"/>
    <w:multiLevelType w:val="multilevel"/>
    <w:tmpl w:val="C1E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B127A"/>
    <w:multiLevelType w:val="multilevel"/>
    <w:tmpl w:val="248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B5472"/>
    <w:multiLevelType w:val="multilevel"/>
    <w:tmpl w:val="A3C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318273">
    <w:abstractNumId w:val="2"/>
  </w:num>
  <w:num w:numId="2" w16cid:durableId="1952079605">
    <w:abstractNumId w:val="1"/>
  </w:num>
  <w:num w:numId="3" w16cid:durableId="45680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18"/>
    <w:rsid w:val="00090554"/>
    <w:rsid w:val="006A4018"/>
    <w:rsid w:val="00E80477"/>
    <w:rsid w:val="00F6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D041"/>
  <w15:chartTrackingRefBased/>
  <w15:docId w15:val="{1382EAFA-4617-4F4D-989C-EEDE6C26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1774</Characters>
  <Application>Microsoft Office Word</Application>
  <DocSecurity>0</DocSecurity>
  <Lines>73</Lines>
  <Paragraphs>62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2026-06-18T11:26:00Z</dcterms:created>
  <dcterms:modified xsi:type="dcterms:W3CDTF">2026-06-18T11:26:00Z</dcterms:modified>
</cp:coreProperties>
</file>