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022C" w14:textId="77777777" w:rsidR="00186E13" w:rsidRPr="00186E13" w:rsidRDefault="00186E13" w:rsidP="00186E13">
      <w:pPr>
        <w:rPr>
          <w:rFonts w:ascii="Times New Roman" w:hAnsi="Times New Roman" w:cs="Times New Roman"/>
          <w:b/>
          <w:bCs/>
          <w:color w:val="E97132" w:themeColor="accent2"/>
          <w:sz w:val="22"/>
          <w:szCs w:val="22"/>
        </w:rPr>
      </w:pPr>
      <w:r w:rsidRPr="00186E13">
        <w:rPr>
          <w:rFonts w:ascii="Times New Roman" w:hAnsi="Times New Roman" w:cs="Times New Roman"/>
          <w:b/>
          <w:bCs/>
          <w:color w:val="E97132" w:themeColor="accent2"/>
          <w:sz w:val="22"/>
          <w:szCs w:val="22"/>
        </w:rPr>
        <w:t>Agile Coaching RACI</w:t>
      </w:r>
    </w:p>
    <w:p w14:paraId="67CAF772"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pict w14:anchorId="3D68A65E">
          <v:rect id="_x0000_i1165" style="width:0;height:1.5pt" o:hralign="center" o:hrstd="t" o:hr="t" fillcolor="#a0a0a0" stroked="f"/>
        </w:pict>
      </w:r>
    </w:p>
    <w:p w14:paraId="7083C9B9"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Overview</w:t>
      </w:r>
    </w:p>
    <w:p w14:paraId="0ADEA670"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The Agile Coaching RACI defines the roles, responsibilities, and accountability for Agile coaching, team maturity, capability development, and continuous improvement across the enterprise.</w:t>
      </w:r>
    </w:p>
    <w:p w14:paraId="1AA3BD47"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Its purpose is to establish clear ownership for coaching activities while promoting collaboration between Agile Coaches, Delivery Managers, Product Owners, Engineering Leaders, and Agile teams.</w:t>
      </w:r>
    </w:p>
    <w:p w14:paraId="16A1152D"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pict w14:anchorId="72C32B67">
          <v:rect id="_x0000_i1166" style="width:0;height:1.5pt" o:hralign="center" o:hrstd="t" o:hr="t" fillcolor="#a0a0a0" stroked="f"/>
        </w:pict>
      </w:r>
    </w:p>
    <w:p w14:paraId="3CB624A8"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RACI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856"/>
        <w:gridCol w:w="1466"/>
        <w:gridCol w:w="1068"/>
        <w:gridCol w:w="1538"/>
        <w:gridCol w:w="773"/>
        <w:gridCol w:w="1290"/>
      </w:tblGrid>
      <w:tr w:rsidR="00186E13" w:rsidRPr="00186E13" w14:paraId="7B2A26E0" w14:textId="77777777">
        <w:trPr>
          <w:tblHeader/>
          <w:tblCellSpacing w:w="15" w:type="dxa"/>
        </w:trPr>
        <w:tc>
          <w:tcPr>
            <w:tcW w:w="0" w:type="auto"/>
            <w:vAlign w:val="center"/>
            <w:hideMark/>
          </w:tcPr>
          <w:p w14:paraId="32A91B8C"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Agile Coaching Activity</w:t>
            </w:r>
          </w:p>
        </w:tc>
        <w:tc>
          <w:tcPr>
            <w:tcW w:w="0" w:type="auto"/>
            <w:vAlign w:val="center"/>
            <w:hideMark/>
          </w:tcPr>
          <w:p w14:paraId="1C928D86"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Agile Coach</w:t>
            </w:r>
          </w:p>
        </w:tc>
        <w:tc>
          <w:tcPr>
            <w:tcW w:w="0" w:type="auto"/>
            <w:vAlign w:val="center"/>
            <w:hideMark/>
          </w:tcPr>
          <w:p w14:paraId="3D4C01FB"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Delivery Manager / PMO</w:t>
            </w:r>
          </w:p>
        </w:tc>
        <w:tc>
          <w:tcPr>
            <w:tcW w:w="0" w:type="auto"/>
            <w:vAlign w:val="center"/>
            <w:hideMark/>
          </w:tcPr>
          <w:p w14:paraId="27F4CBC8"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Product Owner</w:t>
            </w:r>
          </w:p>
        </w:tc>
        <w:tc>
          <w:tcPr>
            <w:tcW w:w="0" w:type="auto"/>
            <w:vAlign w:val="center"/>
            <w:hideMark/>
          </w:tcPr>
          <w:p w14:paraId="753A8A13"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Engineering Manager</w:t>
            </w:r>
          </w:p>
        </w:tc>
        <w:tc>
          <w:tcPr>
            <w:tcW w:w="0" w:type="auto"/>
            <w:vAlign w:val="center"/>
            <w:hideMark/>
          </w:tcPr>
          <w:p w14:paraId="61CFF39C"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Agile Team</w:t>
            </w:r>
          </w:p>
        </w:tc>
        <w:tc>
          <w:tcPr>
            <w:tcW w:w="0" w:type="auto"/>
            <w:vAlign w:val="center"/>
            <w:hideMark/>
          </w:tcPr>
          <w:p w14:paraId="01C1997E"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Executive Sponsor</w:t>
            </w:r>
          </w:p>
        </w:tc>
      </w:tr>
      <w:tr w:rsidR="00186E13" w:rsidRPr="00186E13" w14:paraId="3C4FB165" w14:textId="77777777">
        <w:trPr>
          <w:tblCellSpacing w:w="15" w:type="dxa"/>
        </w:trPr>
        <w:tc>
          <w:tcPr>
            <w:tcW w:w="0" w:type="auto"/>
            <w:vAlign w:val="center"/>
            <w:hideMark/>
          </w:tcPr>
          <w:p w14:paraId="1B2250BF"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Team Maturity Assessment</w:t>
            </w:r>
          </w:p>
        </w:tc>
        <w:tc>
          <w:tcPr>
            <w:tcW w:w="0" w:type="auto"/>
            <w:vAlign w:val="center"/>
            <w:hideMark/>
          </w:tcPr>
          <w:p w14:paraId="0E80730D"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A/R</w:t>
            </w:r>
          </w:p>
        </w:tc>
        <w:tc>
          <w:tcPr>
            <w:tcW w:w="0" w:type="auto"/>
            <w:vAlign w:val="center"/>
            <w:hideMark/>
          </w:tcPr>
          <w:p w14:paraId="70CA6E05"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20EBADC7"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0C767DCB"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38C487B3"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R</w:t>
            </w:r>
          </w:p>
        </w:tc>
        <w:tc>
          <w:tcPr>
            <w:tcW w:w="0" w:type="auto"/>
            <w:vAlign w:val="center"/>
            <w:hideMark/>
          </w:tcPr>
          <w:p w14:paraId="6696A548"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r>
      <w:tr w:rsidR="00186E13" w:rsidRPr="00186E13" w14:paraId="40FDD62C" w14:textId="77777777">
        <w:trPr>
          <w:tblCellSpacing w:w="15" w:type="dxa"/>
        </w:trPr>
        <w:tc>
          <w:tcPr>
            <w:tcW w:w="0" w:type="auto"/>
            <w:vAlign w:val="center"/>
            <w:hideMark/>
          </w:tcPr>
          <w:p w14:paraId="58553B4B"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Team Health Assessment</w:t>
            </w:r>
          </w:p>
        </w:tc>
        <w:tc>
          <w:tcPr>
            <w:tcW w:w="0" w:type="auto"/>
            <w:vAlign w:val="center"/>
            <w:hideMark/>
          </w:tcPr>
          <w:p w14:paraId="58D090A6"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A/R</w:t>
            </w:r>
          </w:p>
        </w:tc>
        <w:tc>
          <w:tcPr>
            <w:tcW w:w="0" w:type="auto"/>
            <w:vAlign w:val="center"/>
            <w:hideMark/>
          </w:tcPr>
          <w:p w14:paraId="544A196E"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39BE64BB"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582B369E"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0CDB3FB1"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R</w:t>
            </w:r>
          </w:p>
        </w:tc>
        <w:tc>
          <w:tcPr>
            <w:tcW w:w="0" w:type="auto"/>
            <w:vAlign w:val="center"/>
            <w:hideMark/>
          </w:tcPr>
          <w:p w14:paraId="5227192E"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r>
      <w:tr w:rsidR="00186E13" w:rsidRPr="00186E13" w14:paraId="7287EA43" w14:textId="77777777">
        <w:trPr>
          <w:tblCellSpacing w:w="15" w:type="dxa"/>
        </w:trPr>
        <w:tc>
          <w:tcPr>
            <w:tcW w:w="0" w:type="auto"/>
            <w:vAlign w:val="center"/>
            <w:hideMark/>
          </w:tcPr>
          <w:p w14:paraId="650E355E"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Coaching Engagement Planning</w:t>
            </w:r>
          </w:p>
        </w:tc>
        <w:tc>
          <w:tcPr>
            <w:tcW w:w="0" w:type="auto"/>
            <w:vAlign w:val="center"/>
            <w:hideMark/>
          </w:tcPr>
          <w:p w14:paraId="6D2239C0"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A/R</w:t>
            </w:r>
          </w:p>
        </w:tc>
        <w:tc>
          <w:tcPr>
            <w:tcW w:w="0" w:type="auto"/>
            <w:vAlign w:val="center"/>
            <w:hideMark/>
          </w:tcPr>
          <w:p w14:paraId="550E7C73"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27C931CD"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6C886022"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46DCF050"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24FBFF8F"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r>
      <w:tr w:rsidR="00186E13" w:rsidRPr="00186E13" w14:paraId="0A645509" w14:textId="77777777">
        <w:trPr>
          <w:tblCellSpacing w:w="15" w:type="dxa"/>
        </w:trPr>
        <w:tc>
          <w:tcPr>
            <w:tcW w:w="0" w:type="auto"/>
            <w:vAlign w:val="center"/>
            <w:hideMark/>
          </w:tcPr>
          <w:p w14:paraId="6332F9F5"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Agile Coaching &amp; Mentoring</w:t>
            </w:r>
          </w:p>
        </w:tc>
        <w:tc>
          <w:tcPr>
            <w:tcW w:w="0" w:type="auto"/>
            <w:vAlign w:val="center"/>
            <w:hideMark/>
          </w:tcPr>
          <w:p w14:paraId="35AC2251"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A/R</w:t>
            </w:r>
          </w:p>
        </w:tc>
        <w:tc>
          <w:tcPr>
            <w:tcW w:w="0" w:type="auto"/>
            <w:vAlign w:val="center"/>
            <w:hideMark/>
          </w:tcPr>
          <w:p w14:paraId="27AD5000"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3EE2C9EC"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1D6925DF"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65DEAC42"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R</w:t>
            </w:r>
          </w:p>
        </w:tc>
        <w:tc>
          <w:tcPr>
            <w:tcW w:w="0" w:type="auto"/>
            <w:vAlign w:val="center"/>
            <w:hideMark/>
          </w:tcPr>
          <w:p w14:paraId="2A834E6C"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r>
      <w:tr w:rsidR="00186E13" w:rsidRPr="00186E13" w14:paraId="44A99EAB" w14:textId="77777777">
        <w:trPr>
          <w:tblCellSpacing w:w="15" w:type="dxa"/>
        </w:trPr>
        <w:tc>
          <w:tcPr>
            <w:tcW w:w="0" w:type="auto"/>
            <w:vAlign w:val="center"/>
            <w:hideMark/>
          </w:tcPr>
          <w:p w14:paraId="461EFEE7"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Leadership Coaching</w:t>
            </w:r>
          </w:p>
        </w:tc>
        <w:tc>
          <w:tcPr>
            <w:tcW w:w="0" w:type="auto"/>
            <w:vAlign w:val="center"/>
            <w:hideMark/>
          </w:tcPr>
          <w:p w14:paraId="2E25CC72"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R</w:t>
            </w:r>
          </w:p>
        </w:tc>
        <w:tc>
          <w:tcPr>
            <w:tcW w:w="0" w:type="auto"/>
            <w:vAlign w:val="center"/>
            <w:hideMark/>
          </w:tcPr>
          <w:p w14:paraId="7B20F3CC"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3A35D6C4"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3E7CE835"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58E50C46"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6614BD28"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w:t>
            </w:r>
          </w:p>
        </w:tc>
      </w:tr>
      <w:tr w:rsidR="00186E13" w:rsidRPr="00186E13" w14:paraId="52B7441F" w14:textId="77777777">
        <w:trPr>
          <w:tblCellSpacing w:w="15" w:type="dxa"/>
        </w:trPr>
        <w:tc>
          <w:tcPr>
            <w:tcW w:w="0" w:type="auto"/>
            <w:vAlign w:val="center"/>
            <w:hideMark/>
          </w:tcPr>
          <w:p w14:paraId="3A38D89E"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Agile Training &amp; Knowledge Sharing</w:t>
            </w:r>
          </w:p>
        </w:tc>
        <w:tc>
          <w:tcPr>
            <w:tcW w:w="0" w:type="auto"/>
            <w:vAlign w:val="center"/>
            <w:hideMark/>
          </w:tcPr>
          <w:p w14:paraId="31DAFEB7"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A/R</w:t>
            </w:r>
          </w:p>
        </w:tc>
        <w:tc>
          <w:tcPr>
            <w:tcW w:w="0" w:type="auto"/>
            <w:vAlign w:val="center"/>
            <w:hideMark/>
          </w:tcPr>
          <w:p w14:paraId="396A79BD"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44CD1789"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0B0CAE60"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008A56EB"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R</w:t>
            </w:r>
          </w:p>
        </w:tc>
        <w:tc>
          <w:tcPr>
            <w:tcW w:w="0" w:type="auto"/>
            <w:vAlign w:val="center"/>
            <w:hideMark/>
          </w:tcPr>
          <w:p w14:paraId="56353822"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r>
      <w:tr w:rsidR="00186E13" w:rsidRPr="00186E13" w14:paraId="7E3E78CB" w14:textId="77777777">
        <w:trPr>
          <w:tblCellSpacing w:w="15" w:type="dxa"/>
        </w:trPr>
        <w:tc>
          <w:tcPr>
            <w:tcW w:w="0" w:type="auto"/>
            <w:vAlign w:val="center"/>
            <w:hideMark/>
          </w:tcPr>
          <w:p w14:paraId="5BBD4169"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Continuous Improvement Initiatives</w:t>
            </w:r>
          </w:p>
        </w:tc>
        <w:tc>
          <w:tcPr>
            <w:tcW w:w="0" w:type="auto"/>
            <w:vAlign w:val="center"/>
            <w:hideMark/>
          </w:tcPr>
          <w:p w14:paraId="0683456B"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750ADF67"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A/R</w:t>
            </w:r>
          </w:p>
        </w:tc>
        <w:tc>
          <w:tcPr>
            <w:tcW w:w="0" w:type="auto"/>
            <w:vAlign w:val="center"/>
            <w:hideMark/>
          </w:tcPr>
          <w:p w14:paraId="3D2961D6"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779B2C79"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17062714"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R</w:t>
            </w:r>
          </w:p>
        </w:tc>
        <w:tc>
          <w:tcPr>
            <w:tcW w:w="0" w:type="auto"/>
            <w:vAlign w:val="center"/>
            <w:hideMark/>
          </w:tcPr>
          <w:p w14:paraId="6215ED53"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r>
      <w:tr w:rsidR="00186E13" w:rsidRPr="00186E13" w14:paraId="2C56216C" w14:textId="77777777">
        <w:trPr>
          <w:tblCellSpacing w:w="15" w:type="dxa"/>
        </w:trPr>
        <w:tc>
          <w:tcPr>
            <w:tcW w:w="0" w:type="auto"/>
            <w:vAlign w:val="center"/>
            <w:hideMark/>
          </w:tcPr>
          <w:p w14:paraId="3DACF650"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Coaching Metrics &amp; Reporting</w:t>
            </w:r>
          </w:p>
        </w:tc>
        <w:tc>
          <w:tcPr>
            <w:tcW w:w="0" w:type="auto"/>
            <w:vAlign w:val="center"/>
            <w:hideMark/>
          </w:tcPr>
          <w:p w14:paraId="2F722A90"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A/R</w:t>
            </w:r>
          </w:p>
        </w:tc>
        <w:tc>
          <w:tcPr>
            <w:tcW w:w="0" w:type="auto"/>
            <w:vAlign w:val="center"/>
            <w:hideMark/>
          </w:tcPr>
          <w:p w14:paraId="49D7A570"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70F28C55"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23FE8022"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75865783"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3DD84183"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r>
      <w:tr w:rsidR="00186E13" w:rsidRPr="00186E13" w14:paraId="78FCEC40" w14:textId="77777777">
        <w:trPr>
          <w:tblCellSpacing w:w="15" w:type="dxa"/>
        </w:trPr>
        <w:tc>
          <w:tcPr>
            <w:tcW w:w="0" w:type="auto"/>
            <w:vAlign w:val="center"/>
            <w:hideMark/>
          </w:tcPr>
          <w:p w14:paraId="7F4CF61C"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Maturity Dashboard Review</w:t>
            </w:r>
          </w:p>
        </w:tc>
        <w:tc>
          <w:tcPr>
            <w:tcW w:w="0" w:type="auto"/>
            <w:vAlign w:val="center"/>
            <w:hideMark/>
          </w:tcPr>
          <w:p w14:paraId="468A941F"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4D613E28"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A/R</w:t>
            </w:r>
          </w:p>
        </w:tc>
        <w:tc>
          <w:tcPr>
            <w:tcW w:w="0" w:type="auto"/>
            <w:vAlign w:val="center"/>
            <w:hideMark/>
          </w:tcPr>
          <w:p w14:paraId="269A56A8"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09FB2182"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02412DBB"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19840693"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r>
      <w:tr w:rsidR="00186E13" w:rsidRPr="00186E13" w14:paraId="611A5688" w14:textId="77777777">
        <w:trPr>
          <w:tblCellSpacing w:w="15" w:type="dxa"/>
        </w:trPr>
        <w:tc>
          <w:tcPr>
            <w:tcW w:w="0" w:type="auto"/>
            <w:vAlign w:val="center"/>
            <w:hideMark/>
          </w:tcPr>
          <w:p w14:paraId="1A004299"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Coaching Governance Review</w:t>
            </w:r>
          </w:p>
        </w:tc>
        <w:tc>
          <w:tcPr>
            <w:tcW w:w="0" w:type="auto"/>
            <w:vAlign w:val="center"/>
            <w:hideMark/>
          </w:tcPr>
          <w:p w14:paraId="17079810"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1961654C"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A/R</w:t>
            </w:r>
          </w:p>
        </w:tc>
        <w:tc>
          <w:tcPr>
            <w:tcW w:w="0" w:type="auto"/>
            <w:vAlign w:val="center"/>
            <w:hideMark/>
          </w:tcPr>
          <w:p w14:paraId="4877D306"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37E772C9"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c>
          <w:tcPr>
            <w:tcW w:w="0" w:type="auto"/>
            <w:vAlign w:val="center"/>
            <w:hideMark/>
          </w:tcPr>
          <w:p w14:paraId="452B482F"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w:t>
            </w:r>
          </w:p>
        </w:tc>
        <w:tc>
          <w:tcPr>
            <w:tcW w:w="0" w:type="auto"/>
            <w:vAlign w:val="center"/>
            <w:hideMark/>
          </w:tcPr>
          <w:p w14:paraId="287D11A3"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w:t>
            </w:r>
          </w:p>
        </w:tc>
      </w:tr>
    </w:tbl>
    <w:p w14:paraId="4A7681B6"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pict w14:anchorId="446504A8">
          <v:rect id="_x0000_i1167" style="width:0;height:1.5pt" o:hralign="center" o:hrstd="t" o:hr="t" fillcolor="#a0a0a0" stroked="f"/>
        </w:pict>
      </w:r>
    </w:p>
    <w:p w14:paraId="3F5B08F2"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RACI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4731"/>
      </w:tblGrid>
      <w:tr w:rsidR="00186E13" w:rsidRPr="00186E13" w14:paraId="3234B4D4" w14:textId="77777777">
        <w:trPr>
          <w:tblHeader/>
          <w:tblCellSpacing w:w="15" w:type="dxa"/>
        </w:trPr>
        <w:tc>
          <w:tcPr>
            <w:tcW w:w="0" w:type="auto"/>
            <w:vAlign w:val="center"/>
            <w:hideMark/>
          </w:tcPr>
          <w:p w14:paraId="2272FFFC"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lastRenderedPageBreak/>
              <w:t>Term</w:t>
            </w:r>
          </w:p>
        </w:tc>
        <w:tc>
          <w:tcPr>
            <w:tcW w:w="0" w:type="auto"/>
            <w:vAlign w:val="center"/>
            <w:hideMark/>
          </w:tcPr>
          <w:p w14:paraId="30D338BF"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Description</w:t>
            </w:r>
          </w:p>
        </w:tc>
      </w:tr>
      <w:tr w:rsidR="00186E13" w:rsidRPr="00186E13" w14:paraId="5D7DE4E2" w14:textId="77777777">
        <w:trPr>
          <w:tblCellSpacing w:w="15" w:type="dxa"/>
        </w:trPr>
        <w:tc>
          <w:tcPr>
            <w:tcW w:w="0" w:type="auto"/>
            <w:vAlign w:val="center"/>
            <w:hideMark/>
          </w:tcPr>
          <w:p w14:paraId="2B0A00C2"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b/>
                <w:bCs/>
                <w:sz w:val="22"/>
                <w:szCs w:val="22"/>
              </w:rPr>
              <w:t>R</w:t>
            </w:r>
          </w:p>
        </w:tc>
        <w:tc>
          <w:tcPr>
            <w:tcW w:w="0" w:type="auto"/>
            <w:vAlign w:val="center"/>
            <w:hideMark/>
          </w:tcPr>
          <w:p w14:paraId="39CBE0DA"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Responsible – Performs the activity.</w:t>
            </w:r>
          </w:p>
        </w:tc>
      </w:tr>
      <w:tr w:rsidR="00186E13" w:rsidRPr="00186E13" w14:paraId="30641C5F" w14:textId="77777777">
        <w:trPr>
          <w:tblCellSpacing w:w="15" w:type="dxa"/>
        </w:trPr>
        <w:tc>
          <w:tcPr>
            <w:tcW w:w="0" w:type="auto"/>
            <w:vAlign w:val="center"/>
            <w:hideMark/>
          </w:tcPr>
          <w:p w14:paraId="41C29C33"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b/>
                <w:bCs/>
                <w:sz w:val="22"/>
                <w:szCs w:val="22"/>
              </w:rPr>
              <w:t>A</w:t>
            </w:r>
          </w:p>
        </w:tc>
        <w:tc>
          <w:tcPr>
            <w:tcW w:w="0" w:type="auto"/>
            <w:vAlign w:val="center"/>
            <w:hideMark/>
          </w:tcPr>
          <w:p w14:paraId="61EF3228"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Accountable – Owns the outcome and final decision.</w:t>
            </w:r>
          </w:p>
        </w:tc>
      </w:tr>
      <w:tr w:rsidR="00186E13" w:rsidRPr="00186E13" w14:paraId="4AB935D1" w14:textId="77777777">
        <w:trPr>
          <w:tblCellSpacing w:w="15" w:type="dxa"/>
        </w:trPr>
        <w:tc>
          <w:tcPr>
            <w:tcW w:w="0" w:type="auto"/>
            <w:vAlign w:val="center"/>
            <w:hideMark/>
          </w:tcPr>
          <w:p w14:paraId="0BA13B50"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b/>
                <w:bCs/>
                <w:sz w:val="22"/>
                <w:szCs w:val="22"/>
              </w:rPr>
              <w:t>C</w:t>
            </w:r>
          </w:p>
        </w:tc>
        <w:tc>
          <w:tcPr>
            <w:tcW w:w="0" w:type="auto"/>
            <w:vAlign w:val="center"/>
            <w:hideMark/>
          </w:tcPr>
          <w:p w14:paraId="436D1486"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Consulted – Provides expertise and input.</w:t>
            </w:r>
          </w:p>
        </w:tc>
      </w:tr>
      <w:tr w:rsidR="00186E13" w:rsidRPr="00186E13" w14:paraId="6BFFE91E" w14:textId="77777777">
        <w:trPr>
          <w:tblCellSpacing w:w="15" w:type="dxa"/>
        </w:trPr>
        <w:tc>
          <w:tcPr>
            <w:tcW w:w="0" w:type="auto"/>
            <w:vAlign w:val="center"/>
            <w:hideMark/>
          </w:tcPr>
          <w:p w14:paraId="3E52644C"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b/>
                <w:bCs/>
                <w:sz w:val="22"/>
                <w:szCs w:val="22"/>
              </w:rPr>
              <w:t>I</w:t>
            </w:r>
          </w:p>
        </w:tc>
        <w:tc>
          <w:tcPr>
            <w:tcW w:w="0" w:type="auto"/>
            <w:vAlign w:val="center"/>
            <w:hideMark/>
          </w:tcPr>
          <w:p w14:paraId="79DE9B7C"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Informed – Kept updated on progress and outcomes.</w:t>
            </w:r>
          </w:p>
        </w:tc>
      </w:tr>
    </w:tbl>
    <w:p w14:paraId="539F1484"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pict w14:anchorId="72706CC8">
          <v:rect id="_x0000_i1168" style="width:0;height:1.5pt" o:hralign="center" o:hrstd="t" o:hr="t" fillcolor="#a0a0a0" stroked="f"/>
        </w:pict>
      </w:r>
    </w:p>
    <w:p w14:paraId="18E2E618"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Governance Principles</w:t>
      </w:r>
    </w:p>
    <w:p w14:paraId="53A1EDE6" w14:textId="77777777" w:rsidR="00186E13" w:rsidRPr="00186E13" w:rsidRDefault="00186E13" w:rsidP="00186E13">
      <w:pPr>
        <w:numPr>
          <w:ilvl w:val="0"/>
          <w:numId w:val="1"/>
        </w:numPr>
        <w:rPr>
          <w:rFonts w:ascii="Times New Roman" w:hAnsi="Times New Roman" w:cs="Times New Roman"/>
          <w:sz w:val="22"/>
          <w:szCs w:val="22"/>
        </w:rPr>
      </w:pPr>
      <w:r w:rsidRPr="00186E13">
        <w:rPr>
          <w:rFonts w:ascii="Times New Roman" w:hAnsi="Times New Roman" w:cs="Times New Roman"/>
          <w:sz w:val="22"/>
          <w:szCs w:val="22"/>
        </w:rPr>
        <w:t xml:space="preserve">Clearly define ownership for all coaching activities. </w:t>
      </w:r>
    </w:p>
    <w:p w14:paraId="06307FD4" w14:textId="77777777" w:rsidR="00186E13" w:rsidRPr="00186E13" w:rsidRDefault="00186E13" w:rsidP="00186E13">
      <w:pPr>
        <w:numPr>
          <w:ilvl w:val="0"/>
          <w:numId w:val="1"/>
        </w:numPr>
        <w:rPr>
          <w:rFonts w:ascii="Times New Roman" w:hAnsi="Times New Roman" w:cs="Times New Roman"/>
          <w:sz w:val="22"/>
          <w:szCs w:val="22"/>
        </w:rPr>
      </w:pPr>
      <w:r w:rsidRPr="00186E13">
        <w:rPr>
          <w:rFonts w:ascii="Times New Roman" w:hAnsi="Times New Roman" w:cs="Times New Roman"/>
          <w:sz w:val="22"/>
          <w:szCs w:val="22"/>
        </w:rPr>
        <w:t xml:space="preserve">Empower teams through coaching rather than direct management. </w:t>
      </w:r>
    </w:p>
    <w:p w14:paraId="0DA49161" w14:textId="77777777" w:rsidR="00186E13" w:rsidRPr="00186E13" w:rsidRDefault="00186E13" w:rsidP="00186E13">
      <w:pPr>
        <w:numPr>
          <w:ilvl w:val="0"/>
          <w:numId w:val="1"/>
        </w:numPr>
        <w:rPr>
          <w:rFonts w:ascii="Times New Roman" w:hAnsi="Times New Roman" w:cs="Times New Roman"/>
          <w:sz w:val="22"/>
          <w:szCs w:val="22"/>
        </w:rPr>
      </w:pPr>
      <w:r w:rsidRPr="00186E13">
        <w:rPr>
          <w:rFonts w:ascii="Times New Roman" w:hAnsi="Times New Roman" w:cs="Times New Roman"/>
          <w:sz w:val="22"/>
          <w:szCs w:val="22"/>
        </w:rPr>
        <w:t xml:space="preserve">Promote collaboration between coaches, leaders, and delivery teams. </w:t>
      </w:r>
    </w:p>
    <w:p w14:paraId="7D69F3E7" w14:textId="77777777" w:rsidR="00186E13" w:rsidRPr="00186E13" w:rsidRDefault="00186E13" w:rsidP="00186E13">
      <w:pPr>
        <w:numPr>
          <w:ilvl w:val="0"/>
          <w:numId w:val="1"/>
        </w:numPr>
        <w:rPr>
          <w:rFonts w:ascii="Times New Roman" w:hAnsi="Times New Roman" w:cs="Times New Roman"/>
          <w:sz w:val="22"/>
          <w:szCs w:val="22"/>
        </w:rPr>
      </w:pPr>
      <w:r w:rsidRPr="00186E13">
        <w:rPr>
          <w:rFonts w:ascii="Times New Roman" w:hAnsi="Times New Roman" w:cs="Times New Roman"/>
          <w:sz w:val="22"/>
          <w:szCs w:val="22"/>
        </w:rPr>
        <w:t xml:space="preserve">Measure coaching effectiveness using objective metrics. </w:t>
      </w:r>
    </w:p>
    <w:p w14:paraId="64BED190" w14:textId="77777777" w:rsidR="00186E13" w:rsidRPr="00186E13" w:rsidRDefault="00186E13" w:rsidP="00186E13">
      <w:pPr>
        <w:numPr>
          <w:ilvl w:val="0"/>
          <w:numId w:val="1"/>
        </w:numPr>
        <w:rPr>
          <w:rFonts w:ascii="Times New Roman" w:hAnsi="Times New Roman" w:cs="Times New Roman"/>
          <w:sz w:val="22"/>
          <w:szCs w:val="22"/>
        </w:rPr>
      </w:pPr>
      <w:r w:rsidRPr="00186E13">
        <w:rPr>
          <w:rFonts w:ascii="Times New Roman" w:hAnsi="Times New Roman" w:cs="Times New Roman"/>
          <w:sz w:val="22"/>
          <w:szCs w:val="22"/>
        </w:rPr>
        <w:t xml:space="preserve">Continuously improve Agile capability through structured governance. </w:t>
      </w:r>
    </w:p>
    <w:p w14:paraId="077A69D7"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pict w14:anchorId="5E0A26FF">
          <v:rect id="_x0000_i1169" style="width:0;height:1.5pt" o:hralign="center" o:hrstd="t" o:hr="t" fillcolor="#a0a0a0" stroked="f"/>
        </w:pict>
      </w:r>
    </w:p>
    <w:p w14:paraId="7E3B1F7D"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Deliverables</w:t>
      </w:r>
    </w:p>
    <w:p w14:paraId="3D33FC11" w14:textId="77777777" w:rsidR="00186E13" w:rsidRPr="00186E13" w:rsidRDefault="00186E13" w:rsidP="00186E13">
      <w:pPr>
        <w:numPr>
          <w:ilvl w:val="0"/>
          <w:numId w:val="2"/>
        </w:numPr>
        <w:rPr>
          <w:rFonts w:ascii="Times New Roman" w:hAnsi="Times New Roman" w:cs="Times New Roman"/>
          <w:sz w:val="22"/>
          <w:szCs w:val="22"/>
        </w:rPr>
      </w:pPr>
      <w:r w:rsidRPr="00186E13">
        <w:rPr>
          <w:rFonts w:ascii="Times New Roman" w:hAnsi="Times New Roman" w:cs="Times New Roman"/>
          <w:sz w:val="22"/>
          <w:szCs w:val="22"/>
        </w:rPr>
        <w:t xml:space="preserve">Agile Coaching RACI Matrix </w:t>
      </w:r>
    </w:p>
    <w:p w14:paraId="0E59E32F" w14:textId="77777777" w:rsidR="00186E13" w:rsidRPr="00186E13" w:rsidRDefault="00186E13" w:rsidP="00186E13">
      <w:pPr>
        <w:numPr>
          <w:ilvl w:val="0"/>
          <w:numId w:val="2"/>
        </w:numPr>
        <w:rPr>
          <w:rFonts w:ascii="Times New Roman" w:hAnsi="Times New Roman" w:cs="Times New Roman"/>
          <w:sz w:val="22"/>
          <w:szCs w:val="22"/>
        </w:rPr>
      </w:pPr>
      <w:r w:rsidRPr="00186E13">
        <w:rPr>
          <w:rFonts w:ascii="Times New Roman" w:hAnsi="Times New Roman" w:cs="Times New Roman"/>
          <w:sz w:val="22"/>
          <w:szCs w:val="22"/>
        </w:rPr>
        <w:t xml:space="preserve">Coaching Governance Responsibilities </w:t>
      </w:r>
    </w:p>
    <w:p w14:paraId="296D2EBC" w14:textId="77777777" w:rsidR="00186E13" w:rsidRPr="00186E13" w:rsidRDefault="00186E13" w:rsidP="00186E13">
      <w:pPr>
        <w:numPr>
          <w:ilvl w:val="0"/>
          <w:numId w:val="2"/>
        </w:numPr>
        <w:rPr>
          <w:rFonts w:ascii="Times New Roman" w:hAnsi="Times New Roman" w:cs="Times New Roman"/>
          <w:sz w:val="22"/>
          <w:szCs w:val="22"/>
        </w:rPr>
      </w:pPr>
      <w:r w:rsidRPr="00186E13">
        <w:rPr>
          <w:rFonts w:ascii="Times New Roman" w:hAnsi="Times New Roman" w:cs="Times New Roman"/>
          <w:sz w:val="22"/>
          <w:szCs w:val="22"/>
        </w:rPr>
        <w:t xml:space="preserve">Team Capability Ownership Model </w:t>
      </w:r>
    </w:p>
    <w:p w14:paraId="5CA69FA9" w14:textId="77777777" w:rsidR="00186E13" w:rsidRPr="00186E13" w:rsidRDefault="00186E13" w:rsidP="00186E13">
      <w:pPr>
        <w:numPr>
          <w:ilvl w:val="0"/>
          <w:numId w:val="2"/>
        </w:numPr>
        <w:rPr>
          <w:rFonts w:ascii="Times New Roman" w:hAnsi="Times New Roman" w:cs="Times New Roman"/>
          <w:sz w:val="22"/>
          <w:szCs w:val="22"/>
        </w:rPr>
      </w:pPr>
      <w:r w:rsidRPr="00186E13">
        <w:rPr>
          <w:rFonts w:ascii="Times New Roman" w:hAnsi="Times New Roman" w:cs="Times New Roman"/>
          <w:sz w:val="22"/>
          <w:szCs w:val="22"/>
        </w:rPr>
        <w:t xml:space="preserve">Coaching Review Reports </w:t>
      </w:r>
    </w:p>
    <w:p w14:paraId="7F480D87" w14:textId="77777777" w:rsidR="00186E13" w:rsidRPr="00186E13" w:rsidRDefault="00186E13" w:rsidP="00186E13">
      <w:pPr>
        <w:numPr>
          <w:ilvl w:val="0"/>
          <w:numId w:val="2"/>
        </w:numPr>
        <w:rPr>
          <w:rFonts w:ascii="Times New Roman" w:hAnsi="Times New Roman" w:cs="Times New Roman"/>
          <w:sz w:val="22"/>
          <w:szCs w:val="22"/>
        </w:rPr>
      </w:pPr>
      <w:r w:rsidRPr="00186E13">
        <w:rPr>
          <w:rFonts w:ascii="Times New Roman" w:hAnsi="Times New Roman" w:cs="Times New Roman"/>
          <w:sz w:val="22"/>
          <w:szCs w:val="22"/>
        </w:rPr>
        <w:t xml:space="preserve">Governance Decision Log </w:t>
      </w:r>
    </w:p>
    <w:p w14:paraId="0A3BECE8"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pict w14:anchorId="4686E5AB">
          <v:rect id="_x0000_i1170" style="width:0;height:1.5pt" o:hralign="center" o:hrstd="t" o:hr="t" fillcolor="#a0a0a0" stroked="f"/>
        </w:pict>
      </w:r>
    </w:p>
    <w:p w14:paraId="37FC334F"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Expected Outcome</w:t>
      </w:r>
    </w:p>
    <w:p w14:paraId="61492BEC"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A clearly defined governance model that establishes ownership for Agile coaching, strengthens collaboration, improves accountability, and enables continuous development of high-performing Agile teams.</w:t>
      </w:r>
    </w:p>
    <w:p w14:paraId="4F26EED9"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pict w14:anchorId="4025B394">
          <v:rect id="_x0000_i1171" style="width:0;height:1.5pt" o:hralign="center" o:hrstd="t" o:hr="t" fillcolor="#a0a0a0" stroked="f"/>
        </w:pict>
      </w:r>
    </w:p>
    <w:p w14:paraId="23A5ED2D" w14:textId="77777777" w:rsidR="00186E13" w:rsidRPr="00186E13" w:rsidRDefault="00186E13" w:rsidP="00186E13">
      <w:pPr>
        <w:rPr>
          <w:rFonts w:ascii="Times New Roman" w:hAnsi="Times New Roman" w:cs="Times New Roman"/>
          <w:b/>
          <w:bCs/>
          <w:sz w:val="22"/>
          <w:szCs w:val="22"/>
        </w:rPr>
      </w:pPr>
      <w:r w:rsidRPr="00186E13">
        <w:rPr>
          <w:rFonts w:ascii="Times New Roman" w:hAnsi="Times New Roman" w:cs="Times New Roman"/>
          <w:b/>
          <w:bCs/>
          <w:sz w:val="22"/>
          <w:szCs w:val="22"/>
        </w:rPr>
        <w:t>Key Insight</w:t>
      </w:r>
    </w:p>
    <w:p w14:paraId="2F8891DE" w14:textId="77777777" w:rsidR="00186E13" w:rsidRPr="00186E13" w:rsidRDefault="00186E13" w:rsidP="00186E13">
      <w:pPr>
        <w:rPr>
          <w:rFonts w:ascii="Times New Roman" w:hAnsi="Times New Roman" w:cs="Times New Roman"/>
          <w:sz w:val="22"/>
          <w:szCs w:val="22"/>
        </w:rPr>
      </w:pPr>
      <w:r w:rsidRPr="00186E13">
        <w:rPr>
          <w:rFonts w:ascii="Times New Roman" w:hAnsi="Times New Roman" w:cs="Times New Roman"/>
          <w:sz w:val="22"/>
          <w:szCs w:val="22"/>
        </w:rPr>
        <w:t>Successful Agile coaching depends on shared accountability. Clearly defined roles ensure that coaching, leadership, and delivery teams work together to develop capability, improve team maturity, and sustain continuous improvement across the organization.</w:t>
      </w:r>
    </w:p>
    <w:p w14:paraId="2ECCBF6A" w14:textId="77777777" w:rsidR="00090554" w:rsidRPr="00186E13" w:rsidRDefault="00090554">
      <w:pPr>
        <w:rPr>
          <w:rFonts w:ascii="Times New Roman" w:hAnsi="Times New Roman" w:cs="Times New Roman"/>
          <w:sz w:val="22"/>
          <w:szCs w:val="22"/>
        </w:rPr>
      </w:pPr>
    </w:p>
    <w:sectPr w:rsidR="00090554" w:rsidRPr="00186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1571C"/>
    <w:multiLevelType w:val="multilevel"/>
    <w:tmpl w:val="101C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2628E"/>
    <w:multiLevelType w:val="multilevel"/>
    <w:tmpl w:val="4E4A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515013">
    <w:abstractNumId w:val="1"/>
  </w:num>
  <w:num w:numId="2" w16cid:durableId="42870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E13"/>
    <w:rsid w:val="00090554"/>
    <w:rsid w:val="00186E13"/>
    <w:rsid w:val="00CA1FAC"/>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BB972"/>
  <w15:chartTrackingRefBased/>
  <w15:docId w15:val="{4BC9E59C-BB75-45F6-A9C0-21319F3A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E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E13"/>
    <w:rPr>
      <w:rFonts w:eastAsiaTheme="majorEastAsia" w:cstheme="majorBidi"/>
      <w:color w:val="272727" w:themeColor="text1" w:themeTint="D8"/>
    </w:rPr>
  </w:style>
  <w:style w:type="paragraph" w:styleId="Title">
    <w:name w:val="Title"/>
    <w:basedOn w:val="Normal"/>
    <w:next w:val="Normal"/>
    <w:link w:val="TitleChar"/>
    <w:uiPriority w:val="10"/>
    <w:qFormat/>
    <w:rsid w:val="00186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E13"/>
    <w:pPr>
      <w:spacing w:before="160"/>
      <w:jc w:val="center"/>
    </w:pPr>
    <w:rPr>
      <w:i/>
      <w:iCs/>
      <w:color w:val="404040" w:themeColor="text1" w:themeTint="BF"/>
    </w:rPr>
  </w:style>
  <w:style w:type="character" w:customStyle="1" w:styleId="QuoteChar">
    <w:name w:val="Quote Char"/>
    <w:basedOn w:val="DefaultParagraphFont"/>
    <w:link w:val="Quote"/>
    <w:uiPriority w:val="29"/>
    <w:rsid w:val="00186E13"/>
    <w:rPr>
      <w:i/>
      <w:iCs/>
      <w:color w:val="404040" w:themeColor="text1" w:themeTint="BF"/>
    </w:rPr>
  </w:style>
  <w:style w:type="paragraph" w:styleId="ListParagraph">
    <w:name w:val="List Paragraph"/>
    <w:basedOn w:val="Normal"/>
    <w:uiPriority w:val="34"/>
    <w:qFormat/>
    <w:rsid w:val="00186E13"/>
    <w:pPr>
      <w:ind w:left="720"/>
      <w:contextualSpacing/>
    </w:pPr>
  </w:style>
  <w:style w:type="character" w:styleId="IntenseEmphasis">
    <w:name w:val="Intense Emphasis"/>
    <w:basedOn w:val="DefaultParagraphFont"/>
    <w:uiPriority w:val="21"/>
    <w:qFormat/>
    <w:rsid w:val="00186E13"/>
    <w:rPr>
      <w:i/>
      <w:iCs/>
      <w:color w:val="0F4761" w:themeColor="accent1" w:themeShade="BF"/>
    </w:rPr>
  </w:style>
  <w:style w:type="paragraph" w:styleId="IntenseQuote">
    <w:name w:val="Intense Quote"/>
    <w:basedOn w:val="Normal"/>
    <w:next w:val="Normal"/>
    <w:link w:val="IntenseQuoteChar"/>
    <w:uiPriority w:val="30"/>
    <w:qFormat/>
    <w:rsid w:val="00186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E13"/>
    <w:rPr>
      <w:i/>
      <w:iCs/>
      <w:color w:val="0F4761" w:themeColor="accent1" w:themeShade="BF"/>
    </w:rPr>
  </w:style>
  <w:style w:type="character" w:styleId="IntenseReference">
    <w:name w:val="Intense Reference"/>
    <w:basedOn w:val="DefaultParagraphFont"/>
    <w:uiPriority w:val="32"/>
    <w:qFormat/>
    <w:rsid w:val="00186E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254</Words>
  <Characters>1942</Characters>
  <Application>Microsoft Office Word</Application>
  <DocSecurity>0</DocSecurity>
  <Lines>35</Lines>
  <Paragraphs>15</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2026-07-01T12:09:00Z</dcterms:created>
  <dcterms:modified xsi:type="dcterms:W3CDTF">2026-07-01T12:10:00Z</dcterms:modified>
</cp:coreProperties>
</file>