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BF4B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F6ACA">
        <w:rPr>
          <w:rFonts w:ascii="Times New Roman" w:hAnsi="Times New Roman" w:cs="Times New Roman"/>
          <w:b/>
          <w:bCs/>
          <w:color w:val="E97132" w:themeColor="accent2"/>
        </w:rPr>
        <w:t>Release Plan</w:t>
      </w:r>
    </w:p>
    <w:p w14:paraId="4C448985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1.0 – Foundation &amp; Visibility</w:t>
      </w:r>
    </w:p>
    <w:p w14:paraId="7C5C9505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Window</w:t>
      </w:r>
    </w:p>
    <w:p w14:paraId="06CDDBA1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Q1 2026</w:t>
      </w:r>
    </w:p>
    <w:p w14:paraId="226F57E0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Goal</w:t>
      </w:r>
    </w:p>
    <w:p w14:paraId="248B028B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Establish core project governance and delivery monitoring capabilities.</w:t>
      </w:r>
    </w:p>
    <w:p w14:paraId="03ED63FE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Features Included</w:t>
      </w:r>
    </w:p>
    <w:p w14:paraId="4521C46A" w14:textId="77777777" w:rsidR="00BF6ACA" w:rsidRPr="00BF6ACA" w:rsidRDefault="00BF6ACA" w:rsidP="00BF6AC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Project Health Dashboard</w:t>
      </w:r>
    </w:p>
    <w:p w14:paraId="3B78F8BD" w14:textId="77777777" w:rsidR="00BF6ACA" w:rsidRPr="00BF6ACA" w:rsidRDefault="00BF6ACA" w:rsidP="00BF6AC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Status Reporting Framework</w:t>
      </w:r>
    </w:p>
    <w:p w14:paraId="2AEB4985" w14:textId="77777777" w:rsidR="00BF6ACA" w:rsidRPr="00BF6ACA" w:rsidRDefault="00BF6ACA" w:rsidP="00BF6AC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Risk &amp; Issue Tracking</w:t>
      </w:r>
    </w:p>
    <w:p w14:paraId="1F704B82" w14:textId="77777777" w:rsidR="00BF6ACA" w:rsidRPr="00BF6ACA" w:rsidRDefault="00BF6ACA" w:rsidP="00BF6AC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Delivery Metrics Dashboard</w:t>
      </w:r>
    </w:p>
    <w:p w14:paraId="320D8C0D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Success Criteria</w:t>
      </w:r>
    </w:p>
    <w:p w14:paraId="4CC28FAF" w14:textId="77777777" w:rsidR="00BF6ACA" w:rsidRPr="00BF6ACA" w:rsidRDefault="00BF6ACA" w:rsidP="00BF6AC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Centralized project visibility</w:t>
      </w:r>
    </w:p>
    <w:p w14:paraId="5F0F18EB" w14:textId="77777777" w:rsidR="00BF6ACA" w:rsidRPr="00BF6ACA" w:rsidRDefault="00BF6ACA" w:rsidP="00BF6AC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Standardized project reporting</w:t>
      </w:r>
    </w:p>
    <w:p w14:paraId="613BE23C" w14:textId="77777777" w:rsidR="00BF6ACA" w:rsidRPr="00BF6ACA" w:rsidRDefault="00BF6ACA" w:rsidP="00BF6AC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Initial user adoption</w:t>
      </w:r>
    </w:p>
    <w:p w14:paraId="51630318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Target Outcome</w:t>
      </w:r>
    </w:p>
    <w:p w14:paraId="5E7A8DC1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Provide a single source of truth for project delivery status and governance.</w:t>
      </w:r>
    </w:p>
    <w:p w14:paraId="1E9CFD62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pict w14:anchorId="63D0AD98">
          <v:rect id="_x0000_i1149" style="width:0;height:1.5pt" o:hralign="center" o:hrstd="t" o:hr="t" fillcolor="#a0a0a0" stroked="f"/>
        </w:pict>
      </w:r>
    </w:p>
    <w:p w14:paraId="07B14B08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2.0 – Delivery Intelligence</w:t>
      </w:r>
    </w:p>
    <w:p w14:paraId="37982EC0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Window</w:t>
      </w:r>
    </w:p>
    <w:p w14:paraId="6446421B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Q2 2026</w:t>
      </w:r>
    </w:p>
    <w:p w14:paraId="7662F526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Goal</w:t>
      </w:r>
    </w:p>
    <w:p w14:paraId="4D63AFDC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Improve reporting efficiency and delivery visibility through AI-powered insights.</w:t>
      </w:r>
    </w:p>
    <w:p w14:paraId="045E6AE9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Features Included</w:t>
      </w:r>
    </w:p>
    <w:p w14:paraId="353813E8" w14:textId="77777777" w:rsidR="00BF6ACA" w:rsidRPr="00BF6ACA" w:rsidRDefault="00BF6ACA" w:rsidP="00BF6AC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AI Status Summarizer</w:t>
      </w:r>
    </w:p>
    <w:p w14:paraId="43608C04" w14:textId="77777777" w:rsidR="00BF6ACA" w:rsidRPr="00BF6ACA" w:rsidRDefault="00BF6ACA" w:rsidP="00BF6AC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Automated Stakeholder Reporting</w:t>
      </w:r>
    </w:p>
    <w:p w14:paraId="69E83C09" w14:textId="77777777" w:rsidR="00BF6ACA" w:rsidRPr="00BF6ACA" w:rsidRDefault="00BF6ACA" w:rsidP="00BF6AC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Delivery Trend Analysis</w:t>
      </w:r>
    </w:p>
    <w:p w14:paraId="0D540328" w14:textId="77777777" w:rsidR="00BF6ACA" w:rsidRPr="00BF6ACA" w:rsidRDefault="00BF6ACA" w:rsidP="00BF6AC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Project Health Scoring</w:t>
      </w:r>
    </w:p>
    <w:p w14:paraId="6B09DFDC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Success Criteria</w:t>
      </w:r>
    </w:p>
    <w:p w14:paraId="74DDDBF3" w14:textId="77777777" w:rsidR="00BF6ACA" w:rsidRPr="00BF6ACA" w:rsidRDefault="00BF6ACA" w:rsidP="00BF6A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lastRenderedPageBreak/>
        <w:t>Reduced manual reporting effort</w:t>
      </w:r>
    </w:p>
    <w:p w14:paraId="7E4C022B" w14:textId="77777777" w:rsidR="00BF6ACA" w:rsidRPr="00BF6ACA" w:rsidRDefault="00BF6ACA" w:rsidP="00BF6A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Improved reporting consistency</w:t>
      </w:r>
    </w:p>
    <w:p w14:paraId="44FC266E" w14:textId="77777777" w:rsidR="00BF6ACA" w:rsidRPr="00BF6ACA" w:rsidRDefault="00BF6ACA" w:rsidP="00BF6ACA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Increased stakeholder visibility</w:t>
      </w:r>
    </w:p>
    <w:p w14:paraId="185B18B7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Target Outcome</w:t>
      </w:r>
    </w:p>
    <w:p w14:paraId="79CFD448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Enable teams to generate meaningful delivery insights with minimal manual effort.</w:t>
      </w:r>
    </w:p>
    <w:p w14:paraId="350FCA04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pict w14:anchorId="57A0952E">
          <v:rect id="_x0000_i1150" style="width:0;height:1.5pt" o:hralign="center" o:hrstd="t" o:hr="t" fillcolor="#a0a0a0" stroked="f"/>
        </w:pict>
      </w:r>
    </w:p>
    <w:p w14:paraId="39C5B8AC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3.0 – Predictive Analytics</w:t>
      </w:r>
    </w:p>
    <w:p w14:paraId="714A6151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Window</w:t>
      </w:r>
    </w:p>
    <w:p w14:paraId="4D846187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Q3 2026</w:t>
      </w:r>
    </w:p>
    <w:p w14:paraId="6A9E50AE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Goal</w:t>
      </w:r>
    </w:p>
    <w:p w14:paraId="568A1ED7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Enable proactive project management through forecasting and risk prediction.</w:t>
      </w:r>
    </w:p>
    <w:p w14:paraId="0BCE1312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Features Included</w:t>
      </w:r>
    </w:p>
    <w:p w14:paraId="7BBE61C4" w14:textId="77777777" w:rsidR="00BF6ACA" w:rsidRPr="00BF6ACA" w:rsidRDefault="00BF6ACA" w:rsidP="00BF6AC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Delivery Forecasting Engine</w:t>
      </w:r>
    </w:p>
    <w:p w14:paraId="51B9A04D" w14:textId="77777777" w:rsidR="00BF6ACA" w:rsidRPr="00BF6ACA" w:rsidRDefault="00BF6ACA" w:rsidP="00BF6AC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Schedule Risk Prediction</w:t>
      </w:r>
    </w:p>
    <w:p w14:paraId="59478CCD" w14:textId="77777777" w:rsidR="00BF6ACA" w:rsidRPr="00BF6ACA" w:rsidRDefault="00BF6ACA" w:rsidP="00BF6AC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Milestone Forecasting</w:t>
      </w:r>
    </w:p>
    <w:p w14:paraId="28F184B8" w14:textId="77777777" w:rsidR="00BF6ACA" w:rsidRPr="00BF6ACA" w:rsidRDefault="00BF6ACA" w:rsidP="00BF6AC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Resource Utilization Insights</w:t>
      </w:r>
    </w:p>
    <w:p w14:paraId="547D3E11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Success Criteria</w:t>
      </w:r>
    </w:p>
    <w:p w14:paraId="63C2E6FE" w14:textId="77777777" w:rsidR="00BF6ACA" w:rsidRPr="00BF6ACA" w:rsidRDefault="00BF6ACA" w:rsidP="00BF6AC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Early risk identification</w:t>
      </w:r>
    </w:p>
    <w:p w14:paraId="47248FCA" w14:textId="77777777" w:rsidR="00BF6ACA" w:rsidRPr="00BF6ACA" w:rsidRDefault="00BF6ACA" w:rsidP="00BF6AC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Improved delivery predictability</w:t>
      </w:r>
    </w:p>
    <w:p w14:paraId="60AD1957" w14:textId="77777777" w:rsidR="00BF6ACA" w:rsidRPr="00BF6ACA" w:rsidRDefault="00BF6ACA" w:rsidP="00BF6AC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Better planning accuracy</w:t>
      </w:r>
    </w:p>
    <w:p w14:paraId="6BB1FA17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Target Outcome</w:t>
      </w:r>
    </w:p>
    <w:p w14:paraId="25D43C3E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Help project teams anticipate and mitigate delivery challenges before they occur.</w:t>
      </w:r>
    </w:p>
    <w:p w14:paraId="5A17E1FA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pict w14:anchorId="4687F44E">
          <v:rect id="_x0000_i1151" style="width:0;height:1.5pt" o:hralign="center" o:hrstd="t" o:hr="t" fillcolor="#a0a0a0" stroked="f"/>
        </w:pict>
      </w:r>
    </w:p>
    <w:p w14:paraId="61450A49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4.0 – Executive Intelligence</w:t>
      </w:r>
    </w:p>
    <w:p w14:paraId="30A883E3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Window</w:t>
      </w:r>
    </w:p>
    <w:p w14:paraId="4BD86E7C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Q4 2026</w:t>
      </w:r>
    </w:p>
    <w:p w14:paraId="49136EC7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Goal</w:t>
      </w:r>
    </w:p>
    <w:p w14:paraId="098D9912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Provide strategic portfolio visibility and decision support for leadership teams.</w:t>
      </w:r>
    </w:p>
    <w:p w14:paraId="1835F3AD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Features Included</w:t>
      </w:r>
    </w:p>
    <w:p w14:paraId="68D1E6CC" w14:textId="77777777" w:rsidR="00BF6ACA" w:rsidRPr="00BF6ACA" w:rsidRDefault="00BF6ACA" w:rsidP="00BF6AC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lastRenderedPageBreak/>
        <w:t>Executive Dashboard</w:t>
      </w:r>
    </w:p>
    <w:p w14:paraId="57900DBA" w14:textId="77777777" w:rsidR="00BF6ACA" w:rsidRPr="00BF6ACA" w:rsidRDefault="00BF6ACA" w:rsidP="00BF6AC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Portfolio Health Monitoring</w:t>
      </w:r>
    </w:p>
    <w:p w14:paraId="4C6B8ECF" w14:textId="77777777" w:rsidR="00BF6ACA" w:rsidRPr="00BF6ACA" w:rsidRDefault="00BF6ACA" w:rsidP="00BF6AC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Strategic KPI Reporting</w:t>
      </w:r>
    </w:p>
    <w:p w14:paraId="555266CD" w14:textId="77777777" w:rsidR="00BF6ACA" w:rsidRPr="00BF6ACA" w:rsidRDefault="00BF6ACA" w:rsidP="00BF6ACA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AI Recommendations Engine</w:t>
      </w:r>
    </w:p>
    <w:p w14:paraId="553EAAE0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Success Criteria</w:t>
      </w:r>
    </w:p>
    <w:p w14:paraId="602E3C7F" w14:textId="77777777" w:rsidR="00BF6ACA" w:rsidRPr="00BF6ACA" w:rsidRDefault="00BF6ACA" w:rsidP="00BF6AC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Executive dashboard adoption</w:t>
      </w:r>
    </w:p>
    <w:p w14:paraId="68D3CE45" w14:textId="77777777" w:rsidR="00BF6ACA" w:rsidRPr="00BF6ACA" w:rsidRDefault="00BF6ACA" w:rsidP="00BF6AC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Improved portfolio visibility</w:t>
      </w:r>
    </w:p>
    <w:p w14:paraId="209D09C1" w14:textId="77777777" w:rsidR="00BF6ACA" w:rsidRPr="00BF6ACA" w:rsidRDefault="00BF6ACA" w:rsidP="00BF6ACA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Faster decision-making</w:t>
      </w:r>
    </w:p>
    <w:p w14:paraId="438BFF0A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Target Outcome</w:t>
      </w:r>
    </w:p>
    <w:p w14:paraId="6CC3F8DF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Enable leadership to make data-driven decisions using real-time delivery intelligence.</w:t>
      </w:r>
    </w:p>
    <w:p w14:paraId="352F85D6" w14:textId="77777777" w:rsidR="00BF6ACA" w:rsidRPr="00BF6ACA" w:rsidRDefault="00BF6ACA" w:rsidP="00BF6ACA">
      <w:p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pict w14:anchorId="68B43212">
          <v:rect id="_x0000_i1152" style="width:0;height:1.5pt" o:hralign="center" o:hrstd="t" o:hr="t" fillcolor="#a0a0a0" stroked="f"/>
        </w:pict>
      </w:r>
    </w:p>
    <w:p w14:paraId="7B2E4246" w14:textId="77777777" w:rsidR="00BF6ACA" w:rsidRPr="00BF6ACA" w:rsidRDefault="00BF6ACA" w:rsidP="00BF6ACA">
      <w:pPr>
        <w:rPr>
          <w:rFonts w:ascii="Times New Roman" w:hAnsi="Times New Roman" w:cs="Times New Roman"/>
          <w:b/>
          <w:bCs/>
        </w:rPr>
      </w:pPr>
      <w:r w:rsidRPr="00BF6ACA">
        <w:rPr>
          <w:rFonts w:ascii="Times New Roman" w:hAnsi="Times New Roman" w:cs="Times New Roman"/>
          <w:b/>
          <w:bCs/>
        </w:rPr>
        <w:t>Release Management Principles</w:t>
      </w:r>
    </w:p>
    <w:p w14:paraId="38B167F9" w14:textId="77777777" w:rsidR="00BF6ACA" w:rsidRPr="00BF6ACA" w:rsidRDefault="00BF6ACA" w:rsidP="00BF6AC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Deliver incremental value in every release</w:t>
      </w:r>
    </w:p>
    <w:p w14:paraId="08EE8EB5" w14:textId="77777777" w:rsidR="00BF6ACA" w:rsidRPr="00BF6ACA" w:rsidRDefault="00BF6ACA" w:rsidP="00BF6AC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Prioritize high-impact capabilities</w:t>
      </w:r>
    </w:p>
    <w:p w14:paraId="42E561A9" w14:textId="77777777" w:rsidR="00BF6ACA" w:rsidRPr="00BF6ACA" w:rsidRDefault="00BF6ACA" w:rsidP="00BF6AC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Validate features through user feedback</w:t>
      </w:r>
    </w:p>
    <w:p w14:paraId="74E07B2A" w14:textId="77777777" w:rsidR="00BF6ACA" w:rsidRPr="00BF6ACA" w:rsidRDefault="00BF6ACA" w:rsidP="00BF6AC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BF6ACA">
        <w:rPr>
          <w:rFonts w:ascii="Times New Roman" w:hAnsi="Times New Roman" w:cs="Times New Roman"/>
        </w:rPr>
        <w:t>Continuously improve based on delivery outcomes</w:t>
      </w:r>
    </w:p>
    <w:p w14:paraId="03624D59" w14:textId="77777777" w:rsidR="00090554" w:rsidRPr="00BF6ACA" w:rsidRDefault="00090554" w:rsidP="00BF6ACA">
      <w:pPr>
        <w:rPr>
          <w:rFonts w:ascii="Times New Roman" w:hAnsi="Times New Roman" w:cs="Times New Roman"/>
        </w:rPr>
      </w:pPr>
    </w:p>
    <w:sectPr w:rsidR="00090554" w:rsidRPr="00BF6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9AF"/>
    <w:multiLevelType w:val="multilevel"/>
    <w:tmpl w:val="737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B2B11"/>
    <w:multiLevelType w:val="multilevel"/>
    <w:tmpl w:val="DA6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4E0A"/>
    <w:multiLevelType w:val="multilevel"/>
    <w:tmpl w:val="55E6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E3C03"/>
    <w:multiLevelType w:val="multilevel"/>
    <w:tmpl w:val="1E98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B6A7E"/>
    <w:multiLevelType w:val="multilevel"/>
    <w:tmpl w:val="5DB0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31E57"/>
    <w:multiLevelType w:val="multilevel"/>
    <w:tmpl w:val="56F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522AA"/>
    <w:multiLevelType w:val="multilevel"/>
    <w:tmpl w:val="314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F3289"/>
    <w:multiLevelType w:val="multilevel"/>
    <w:tmpl w:val="F62C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7437F"/>
    <w:multiLevelType w:val="multilevel"/>
    <w:tmpl w:val="4B2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46631"/>
    <w:multiLevelType w:val="multilevel"/>
    <w:tmpl w:val="6240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72B12"/>
    <w:multiLevelType w:val="multilevel"/>
    <w:tmpl w:val="0482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2280A"/>
    <w:multiLevelType w:val="multilevel"/>
    <w:tmpl w:val="754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37D21"/>
    <w:multiLevelType w:val="multilevel"/>
    <w:tmpl w:val="54F0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77DC4"/>
    <w:multiLevelType w:val="multilevel"/>
    <w:tmpl w:val="2AD2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D099B"/>
    <w:multiLevelType w:val="multilevel"/>
    <w:tmpl w:val="5FE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905E4"/>
    <w:multiLevelType w:val="multilevel"/>
    <w:tmpl w:val="6F8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F376A"/>
    <w:multiLevelType w:val="multilevel"/>
    <w:tmpl w:val="4D0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941D6"/>
    <w:multiLevelType w:val="multilevel"/>
    <w:tmpl w:val="CB52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47C84"/>
    <w:multiLevelType w:val="multilevel"/>
    <w:tmpl w:val="335A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382D"/>
    <w:multiLevelType w:val="multilevel"/>
    <w:tmpl w:val="917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E402A"/>
    <w:multiLevelType w:val="multilevel"/>
    <w:tmpl w:val="9E90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3037D"/>
    <w:multiLevelType w:val="multilevel"/>
    <w:tmpl w:val="0766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02C78"/>
    <w:multiLevelType w:val="multilevel"/>
    <w:tmpl w:val="463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B545EE"/>
    <w:multiLevelType w:val="multilevel"/>
    <w:tmpl w:val="DDA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B5E47"/>
    <w:multiLevelType w:val="multilevel"/>
    <w:tmpl w:val="135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24AD9"/>
    <w:multiLevelType w:val="multilevel"/>
    <w:tmpl w:val="683A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43F24"/>
    <w:multiLevelType w:val="multilevel"/>
    <w:tmpl w:val="F4D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14244">
    <w:abstractNumId w:val="11"/>
  </w:num>
  <w:num w:numId="2" w16cid:durableId="59452098">
    <w:abstractNumId w:val="17"/>
  </w:num>
  <w:num w:numId="3" w16cid:durableId="369041231">
    <w:abstractNumId w:val="5"/>
  </w:num>
  <w:num w:numId="4" w16cid:durableId="1610046293">
    <w:abstractNumId w:val="14"/>
  </w:num>
  <w:num w:numId="5" w16cid:durableId="464084256">
    <w:abstractNumId w:val="1"/>
  </w:num>
  <w:num w:numId="6" w16cid:durableId="320277383">
    <w:abstractNumId w:val="21"/>
  </w:num>
  <w:num w:numId="7" w16cid:durableId="993489803">
    <w:abstractNumId w:val="18"/>
  </w:num>
  <w:num w:numId="8" w16cid:durableId="1636108469">
    <w:abstractNumId w:val="24"/>
  </w:num>
  <w:num w:numId="9" w16cid:durableId="674067932">
    <w:abstractNumId w:val="8"/>
  </w:num>
  <w:num w:numId="10" w16cid:durableId="310251945">
    <w:abstractNumId w:val="13"/>
  </w:num>
  <w:num w:numId="11" w16cid:durableId="233471610">
    <w:abstractNumId w:val="10"/>
  </w:num>
  <w:num w:numId="12" w16cid:durableId="82386211">
    <w:abstractNumId w:val="16"/>
  </w:num>
  <w:num w:numId="13" w16cid:durableId="306515765">
    <w:abstractNumId w:val="4"/>
  </w:num>
  <w:num w:numId="14" w16cid:durableId="1711803316">
    <w:abstractNumId w:val="3"/>
  </w:num>
  <w:num w:numId="15" w16cid:durableId="945890413">
    <w:abstractNumId w:val="9"/>
  </w:num>
  <w:num w:numId="16" w16cid:durableId="1340739153">
    <w:abstractNumId w:val="7"/>
  </w:num>
  <w:num w:numId="17" w16cid:durableId="1446773952">
    <w:abstractNumId w:val="22"/>
  </w:num>
  <w:num w:numId="18" w16cid:durableId="577137906">
    <w:abstractNumId w:val="20"/>
  </w:num>
  <w:num w:numId="19" w16cid:durableId="598752821">
    <w:abstractNumId w:val="0"/>
  </w:num>
  <w:num w:numId="20" w16cid:durableId="1710180560">
    <w:abstractNumId w:val="6"/>
  </w:num>
  <w:num w:numId="21" w16cid:durableId="1541168090">
    <w:abstractNumId w:val="2"/>
  </w:num>
  <w:num w:numId="22" w16cid:durableId="745341843">
    <w:abstractNumId w:val="26"/>
  </w:num>
  <w:num w:numId="23" w16cid:durableId="1087071665">
    <w:abstractNumId w:val="12"/>
  </w:num>
  <w:num w:numId="24" w16cid:durableId="1889415203">
    <w:abstractNumId w:val="25"/>
  </w:num>
  <w:num w:numId="25" w16cid:durableId="1569610643">
    <w:abstractNumId w:val="19"/>
  </w:num>
  <w:num w:numId="26" w16cid:durableId="1354116074">
    <w:abstractNumId w:val="15"/>
  </w:num>
  <w:num w:numId="27" w16cid:durableId="11662383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CA"/>
    <w:rsid w:val="00090554"/>
    <w:rsid w:val="00B51C72"/>
    <w:rsid w:val="00BF6AC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2E8C"/>
  <w15:chartTrackingRefBased/>
  <w15:docId w15:val="{BA2A7039-4261-4969-B929-35A40E93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1855</Characters>
  <Application>Microsoft Office Word</Application>
  <DocSecurity>0</DocSecurity>
  <Lines>68</Lines>
  <Paragraphs>72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2026-06-05T05:58:00Z</dcterms:created>
  <dcterms:modified xsi:type="dcterms:W3CDTF">2026-06-05T06:02:00Z</dcterms:modified>
</cp:coreProperties>
</file>