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DB61" w14:textId="77777777" w:rsidR="00FC5748" w:rsidRPr="00FC5748" w:rsidRDefault="00FC5748" w:rsidP="00FC5748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</w:pPr>
      <w:r w:rsidRPr="00FC5748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AI Architecture</w:t>
      </w:r>
    </w:p>
    <w:p w14:paraId="7760CDCF" w14:textId="77777777" w:rsidR="00FC5748" w:rsidRPr="00FC5748" w:rsidRDefault="00FC5748" w:rsidP="00FC5748">
      <w:pPr>
        <w:rPr>
          <w:rFonts w:ascii="Times New Roman" w:hAnsi="Times New Roman" w:cs="Times New Roman"/>
          <w:b/>
          <w:bCs/>
        </w:rPr>
      </w:pPr>
      <w:r w:rsidRPr="00FC5748">
        <w:rPr>
          <w:rFonts w:ascii="Times New Roman" w:hAnsi="Times New Roman" w:cs="Times New Roman"/>
          <w:b/>
          <w:bCs/>
        </w:rPr>
        <w:t>Overview</w:t>
      </w:r>
    </w:p>
    <w:p w14:paraId="57C47988" w14:textId="3417AAC0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 xml:space="preserve">This document defines the high-level AI architecture for </w:t>
      </w:r>
      <w:r w:rsidRPr="00FC5748">
        <w:rPr>
          <w:rFonts w:ascii="Times New Roman" w:hAnsi="Times New Roman" w:cs="Times New Roman"/>
          <w:b/>
          <w:bCs/>
        </w:rPr>
        <w:t>Project Pulse</w:t>
      </w:r>
      <w:r w:rsidRPr="00FC5748">
        <w:rPr>
          <w:rFonts w:ascii="Times New Roman" w:hAnsi="Times New Roman" w:cs="Times New Roman"/>
          <w:b/>
          <w:bCs/>
        </w:rPr>
        <w:t xml:space="preserve"> AI – Predictive Project Governance &amp; Delivery Intelligence Platform</w:t>
      </w:r>
      <w:r w:rsidRPr="00FC5748">
        <w:rPr>
          <w:rFonts w:ascii="Times New Roman" w:hAnsi="Times New Roman" w:cs="Times New Roman"/>
        </w:rPr>
        <w:t>.</w:t>
      </w:r>
    </w:p>
    <w:p w14:paraId="27772FA6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It explains how AI capabilities are structured to generate forecasts, identify risks, summarize project status, and provide actionable recommendations for stakeholders.</w:t>
      </w:r>
    </w:p>
    <w:p w14:paraId="226BB398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pict w14:anchorId="3526C81E">
          <v:rect id="_x0000_i1103" style="width:0;height:1.5pt" o:hralign="center" o:hrstd="t" o:hr="t" fillcolor="#a0a0a0" stroked="f"/>
        </w:pict>
      </w:r>
    </w:p>
    <w:p w14:paraId="18D5A237" w14:textId="77777777" w:rsidR="00FC5748" w:rsidRPr="00FC5748" w:rsidRDefault="00FC5748" w:rsidP="00FC5748">
      <w:pPr>
        <w:rPr>
          <w:rFonts w:ascii="Times New Roman" w:hAnsi="Times New Roman" w:cs="Times New Roman"/>
          <w:b/>
          <w:bCs/>
        </w:rPr>
      </w:pPr>
      <w:r w:rsidRPr="00FC5748">
        <w:rPr>
          <w:rFonts w:ascii="Times New Roman" w:hAnsi="Times New Roman" w:cs="Times New Roman"/>
          <w:b/>
          <w:bCs/>
        </w:rPr>
        <w:t>Purpose</w:t>
      </w:r>
    </w:p>
    <w:p w14:paraId="56BCE335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Provide a clear view of how AI components work together to transform project data into predictive insights and decision-support intelligence.</w:t>
      </w:r>
    </w:p>
    <w:p w14:paraId="2765502E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pict w14:anchorId="2BD7F905">
          <v:rect id="_x0000_i1104" style="width:0;height:1.5pt" o:hralign="center" o:hrstd="t" o:hr="t" fillcolor="#a0a0a0" stroked="f"/>
        </w:pict>
      </w:r>
    </w:p>
    <w:p w14:paraId="74C1CC13" w14:textId="77777777" w:rsidR="00FC5748" w:rsidRPr="00FC5748" w:rsidRDefault="00FC5748" w:rsidP="00FC5748">
      <w:pPr>
        <w:rPr>
          <w:rFonts w:ascii="Times New Roman" w:hAnsi="Times New Roman" w:cs="Times New Roman"/>
          <w:b/>
          <w:bCs/>
        </w:rPr>
      </w:pPr>
      <w:r w:rsidRPr="00FC5748">
        <w:rPr>
          <w:rFonts w:ascii="Times New Roman" w:hAnsi="Times New Roman" w:cs="Times New Roman"/>
          <w:b/>
          <w:bCs/>
        </w:rPr>
        <w:t>AI Architecture Objectives</w:t>
      </w:r>
    </w:p>
    <w:p w14:paraId="49BEED29" w14:textId="77777777" w:rsidR="00FC5748" w:rsidRPr="00FC5748" w:rsidRDefault="00FC5748" w:rsidP="00FC57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Enable predictive project forecasting</w:t>
      </w:r>
    </w:p>
    <w:p w14:paraId="3C9D2C44" w14:textId="77777777" w:rsidR="00FC5748" w:rsidRPr="00FC5748" w:rsidRDefault="00FC5748" w:rsidP="00FC57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Identify risks early in the project lifecycle</w:t>
      </w:r>
    </w:p>
    <w:p w14:paraId="74B7F588" w14:textId="77777777" w:rsidR="00FC5748" w:rsidRPr="00FC5748" w:rsidRDefault="00FC5748" w:rsidP="00FC57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Generate automated project status summaries</w:t>
      </w:r>
    </w:p>
    <w:p w14:paraId="50535186" w14:textId="77777777" w:rsidR="00FC5748" w:rsidRPr="00FC5748" w:rsidRDefault="00FC5748" w:rsidP="00FC57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Provide actionable recommendations</w:t>
      </w:r>
    </w:p>
    <w:p w14:paraId="276B69E8" w14:textId="77777777" w:rsidR="00FC5748" w:rsidRPr="00FC5748" w:rsidRDefault="00FC5748" w:rsidP="00FC57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Continuously improve AI accuracy through feedback</w:t>
      </w:r>
    </w:p>
    <w:p w14:paraId="5ECAB628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pict w14:anchorId="177911A8">
          <v:rect id="_x0000_i1105" style="width:0;height:1.5pt" o:hralign="center" o:hrstd="t" o:hr="t" fillcolor="#a0a0a0" stroked="f"/>
        </w:pict>
      </w:r>
    </w:p>
    <w:p w14:paraId="21BB044F" w14:textId="77777777" w:rsidR="00FC5748" w:rsidRPr="00FC5748" w:rsidRDefault="00FC5748" w:rsidP="00FC5748">
      <w:pPr>
        <w:rPr>
          <w:rFonts w:ascii="Times New Roman" w:hAnsi="Times New Roman" w:cs="Times New Roman"/>
          <w:b/>
          <w:bCs/>
        </w:rPr>
      </w:pPr>
      <w:r w:rsidRPr="00FC5748">
        <w:rPr>
          <w:rFonts w:ascii="Times New Roman" w:hAnsi="Times New Roman" w:cs="Times New Roman"/>
          <w:b/>
          <w:bCs/>
        </w:rPr>
        <w:t>Core AI Components</w:t>
      </w:r>
    </w:p>
    <w:p w14:paraId="1EA11422" w14:textId="77777777" w:rsidR="00FC5748" w:rsidRPr="00FC5748" w:rsidRDefault="00FC5748" w:rsidP="00FC5748">
      <w:pPr>
        <w:rPr>
          <w:rFonts w:ascii="Times New Roman" w:hAnsi="Times New Roman" w:cs="Times New Roman"/>
          <w:b/>
          <w:bCs/>
        </w:rPr>
      </w:pPr>
      <w:r w:rsidRPr="00FC5748">
        <w:rPr>
          <w:rFonts w:ascii="Times New Roman" w:hAnsi="Times New Roman" w:cs="Times New Roman"/>
          <w:b/>
          <w:bCs/>
        </w:rPr>
        <w:t>1. Data Understanding Layer</w:t>
      </w:r>
    </w:p>
    <w:p w14:paraId="248E1021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Processes structured project data into AI-ready inputs.</w:t>
      </w:r>
    </w:p>
    <w:p w14:paraId="790D892B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  <w:b/>
          <w:bCs/>
        </w:rPr>
        <w:t>Examples:</w:t>
      </w:r>
    </w:p>
    <w:p w14:paraId="175425E4" w14:textId="77777777" w:rsidR="00FC5748" w:rsidRPr="00FC5748" w:rsidRDefault="00FC5748" w:rsidP="00FC57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Task progress data</w:t>
      </w:r>
    </w:p>
    <w:p w14:paraId="123E6BA1" w14:textId="77777777" w:rsidR="00FC5748" w:rsidRPr="00FC5748" w:rsidRDefault="00FC5748" w:rsidP="00FC57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Milestone updates</w:t>
      </w:r>
    </w:p>
    <w:p w14:paraId="7FB3C41E" w14:textId="77777777" w:rsidR="00FC5748" w:rsidRPr="00FC5748" w:rsidRDefault="00FC5748" w:rsidP="00FC57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Risk logs</w:t>
      </w:r>
    </w:p>
    <w:p w14:paraId="2E77C1CA" w14:textId="77777777" w:rsidR="00FC5748" w:rsidRPr="00FC5748" w:rsidRDefault="00FC5748" w:rsidP="00FC57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Historical delivery data</w:t>
      </w:r>
    </w:p>
    <w:p w14:paraId="435224D8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pict w14:anchorId="1AA70F88">
          <v:rect id="_x0000_i1106" style="width:0;height:1.5pt" o:hralign="center" o:hrstd="t" o:hr="t" fillcolor="#a0a0a0" stroked="f"/>
        </w:pict>
      </w:r>
    </w:p>
    <w:p w14:paraId="415C50BB" w14:textId="77777777" w:rsidR="00FC5748" w:rsidRPr="00FC5748" w:rsidRDefault="00FC5748" w:rsidP="00FC5748">
      <w:pPr>
        <w:rPr>
          <w:rFonts w:ascii="Times New Roman" w:hAnsi="Times New Roman" w:cs="Times New Roman"/>
          <w:b/>
          <w:bCs/>
        </w:rPr>
      </w:pPr>
      <w:r w:rsidRPr="00FC5748">
        <w:rPr>
          <w:rFonts w:ascii="Times New Roman" w:hAnsi="Times New Roman" w:cs="Times New Roman"/>
          <w:b/>
          <w:bCs/>
        </w:rPr>
        <w:t>2. AI Forecasting Engine</w:t>
      </w:r>
    </w:p>
    <w:p w14:paraId="0D91DCBF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Predicts project delivery timelines and potential delays.</w:t>
      </w:r>
    </w:p>
    <w:p w14:paraId="2FCE3174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  <w:b/>
          <w:bCs/>
        </w:rPr>
        <w:t>Outputs:</w:t>
      </w:r>
    </w:p>
    <w:p w14:paraId="144BED1C" w14:textId="77777777" w:rsidR="00FC5748" w:rsidRPr="00FC5748" w:rsidRDefault="00FC5748" w:rsidP="00FC57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lastRenderedPageBreak/>
        <w:t>Estimated delivery dates</w:t>
      </w:r>
    </w:p>
    <w:p w14:paraId="3FD406F7" w14:textId="77777777" w:rsidR="00FC5748" w:rsidRPr="00FC5748" w:rsidRDefault="00FC5748" w:rsidP="00FC57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Schedule variance predictions</w:t>
      </w:r>
    </w:p>
    <w:p w14:paraId="441C099F" w14:textId="77777777" w:rsidR="00FC5748" w:rsidRPr="00FC5748" w:rsidRDefault="00FC5748" w:rsidP="00FC57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Delay probability indicators</w:t>
      </w:r>
    </w:p>
    <w:p w14:paraId="02A9F514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pict w14:anchorId="160BA269">
          <v:rect id="_x0000_i1107" style="width:0;height:1.5pt" o:hralign="center" o:hrstd="t" o:hr="t" fillcolor="#a0a0a0" stroked="f"/>
        </w:pict>
      </w:r>
    </w:p>
    <w:p w14:paraId="4D2BAB59" w14:textId="77777777" w:rsidR="00FC5748" w:rsidRPr="00FC5748" w:rsidRDefault="00FC5748" w:rsidP="00FC5748">
      <w:pPr>
        <w:rPr>
          <w:rFonts w:ascii="Times New Roman" w:hAnsi="Times New Roman" w:cs="Times New Roman"/>
          <w:b/>
          <w:bCs/>
        </w:rPr>
      </w:pPr>
      <w:r w:rsidRPr="00FC5748">
        <w:rPr>
          <w:rFonts w:ascii="Times New Roman" w:hAnsi="Times New Roman" w:cs="Times New Roman"/>
          <w:b/>
          <w:bCs/>
        </w:rPr>
        <w:t>3. Risk Intelligence Engine</w:t>
      </w:r>
    </w:p>
    <w:p w14:paraId="1F59602F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Identifies and prioritizes potential project risks.</w:t>
      </w:r>
    </w:p>
    <w:p w14:paraId="42CBB64D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  <w:b/>
          <w:bCs/>
        </w:rPr>
        <w:t>Outputs:</w:t>
      </w:r>
    </w:p>
    <w:p w14:paraId="1C1D8FE7" w14:textId="77777777" w:rsidR="00FC5748" w:rsidRPr="00FC5748" w:rsidRDefault="00FC5748" w:rsidP="00FC57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Risk likelihood scoring</w:t>
      </w:r>
    </w:p>
    <w:p w14:paraId="352641EC" w14:textId="77777777" w:rsidR="00FC5748" w:rsidRPr="00FC5748" w:rsidRDefault="00FC5748" w:rsidP="00FC57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Risk impact assessment</w:t>
      </w:r>
    </w:p>
    <w:p w14:paraId="17BBCCA2" w14:textId="77777777" w:rsidR="00FC5748" w:rsidRPr="00FC5748" w:rsidRDefault="00FC5748" w:rsidP="00FC57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Early warning signals</w:t>
      </w:r>
    </w:p>
    <w:p w14:paraId="1AA62AC9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pict w14:anchorId="57624CFE">
          <v:rect id="_x0000_i1108" style="width:0;height:1.5pt" o:hralign="center" o:hrstd="t" o:hr="t" fillcolor="#a0a0a0" stroked="f"/>
        </w:pict>
      </w:r>
    </w:p>
    <w:p w14:paraId="73C422E1" w14:textId="77777777" w:rsidR="00FC5748" w:rsidRPr="00FC5748" w:rsidRDefault="00FC5748" w:rsidP="00FC5748">
      <w:pPr>
        <w:rPr>
          <w:rFonts w:ascii="Times New Roman" w:hAnsi="Times New Roman" w:cs="Times New Roman"/>
          <w:b/>
          <w:bCs/>
        </w:rPr>
      </w:pPr>
      <w:r w:rsidRPr="00FC5748">
        <w:rPr>
          <w:rFonts w:ascii="Times New Roman" w:hAnsi="Times New Roman" w:cs="Times New Roman"/>
          <w:b/>
          <w:bCs/>
        </w:rPr>
        <w:t>4. Status Summarization Engine</w:t>
      </w:r>
    </w:p>
    <w:p w14:paraId="467B04FA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Generates concise AI-powered project updates.</w:t>
      </w:r>
    </w:p>
    <w:p w14:paraId="787AD2BE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  <w:b/>
          <w:bCs/>
        </w:rPr>
        <w:t>Outputs:</w:t>
      </w:r>
    </w:p>
    <w:p w14:paraId="1AF3C0C1" w14:textId="77777777" w:rsidR="00FC5748" w:rsidRPr="00FC5748" w:rsidRDefault="00FC5748" w:rsidP="00FC57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Weekly project summaries</w:t>
      </w:r>
    </w:p>
    <w:p w14:paraId="14367E2A" w14:textId="77777777" w:rsidR="00FC5748" w:rsidRPr="00FC5748" w:rsidRDefault="00FC5748" w:rsidP="00FC57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Executive-ready status reports</w:t>
      </w:r>
    </w:p>
    <w:p w14:paraId="0992C0C4" w14:textId="77777777" w:rsidR="00FC5748" w:rsidRPr="00FC5748" w:rsidRDefault="00FC5748" w:rsidP="00FC57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Highlighted blockers and achievements</w:t>
      </w:r>
    </w:p>
    <w:p w14:paraId="5DF9D8D2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pict w14:anchorId="7130849C">
          <v:rect id="_x0000_i1109" style="width:0;height:1.5pt" o:hralign="center" o:hrstd="t" o:hr="t" fillcolor="#a0a0a0" stroked="f"/>
        </w:pict>
      </w:r>
    </w:p>
    <w:p w14:paraId="54FFE447" w14:textId="77777777" w:rsidR="00FC5748" w:rsidRPr="00FC5748" w:rsidRDefault="00FC5748" w:rsidP="00FC5748">
      <w:pPr>
        <w:rPr>
          <w:rFonts w:ascii="Times New Roman" w:hAnsi="Times New Roman" w:cs="Times New Roman"/>
          <w:b/>
          <w:bCs/>
        </w:rPr>
      </w:pPr>
      <w:r w:rsidRPr="00FC5748">
        <w:rPr>
          <w:rFonts w:ascii="Times New Roman" w:hAnsi="Times New Roman" w:cs="Times New Roman"/>
          <w:b/>
          <w:bCs/>
        </w:rPr>
        <w:t>5. Recommendation Engine</w:t>
      </w:r>
    </w:p>
    <w:p w14:paraId="77E55886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Provides actionable suggestions to improve project outcomes.</w:t>
      </w:r>
    </w:p>
    <w:p w14:paraId="3481F9A0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  <w:b/>
          <w:bCs/>
        </w:rPr>
        <w:t>Examples:</w:t>
      </w:r>
    </w:p>
    <w:p w14:paraId="79524D28" w14:textId="77777777" w:rsidR="00FC5748" w:rsidRPr="00FC5748" w:rsidRDefault="00FC5748" w:rsidP="00FC57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Resource reallocation suggestions</w:t>
      </w:r>
    </w:p>
    <w:p w14:paraId="6566F628" w14:textId="77777777" w:rsidR="00FC5748" w:rsidRPr="00FC5748" w:rsidRDefault="00FC5748" w:rsidP="00FC57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Sprint prioritization changes</w:t>
      </w:r>
    </w:p>
    <w:p w14:paraId="39FE5BD6" w14:textId="77777777" w:rsidR="00FC5748" w:rsidRPr="00FC5748" w:rsidRDefault="00FC5748" w:rsidP="00FC57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Risk mitigation recommendations</w:t>
      </w:r>
    </w:p>
    <w:p w14:paraId="6E15EB85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pict w14:anchorId="6D5C5ACB">
          <v:rect id="_x0000_i1110" style="width:0;height:1.5pt" o:hralign="center" o:hrstd="t" o:hr="t" fillcolor="#a0a0a0" stroked="f"/>
        </w:pict>
      </w:r>
    </w:p>
    <w:p w14:paraId="59F931CB" w14:textId="77777777" w:rsidR="00FC5748" w:rsidRPr="00FC5748" w:rsidRDefault="00FC5748" w:rsidP="00FC5748">
      <w:pPr>
        <w:rPr>
          <w:rFonts w:ascii="Times New Roman" w:hAnsi="Times New Roman" w:cs="Times New Roman"/>
          <w:b/>
          <w:bCs/>
        </w:rPr>
      </w:pPr>
      <w:r w:rsidRPr="00FC5748">
        <w:rPr>
          <w:rFonts w:ascii="Times New Roman" w:hAnsi="Times New Roman" w:cs="Times New Roman"/>
          <w:b/>
          <w:bCs/>
        </w:rPr>
        <w:t>6. Feedback &amp; Learning Loop</w:t>
      </w:r>
    </w:p>
    <w:p w14:paraId="47F828EA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Continuously improves AI performance using validation and user feedback.</w:t>
      </w:r>
    </w:p>
    <w:p w14:paraId="16466FA1" w14:textId="77777777" w:rsidR="00FC5748" w:rsidRPr="00FC5748" w:rsidRDefault="00FC5748" w:rsidP="00FC57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Captures user feedback</w:t>
      </w:r>
    </w:p>
    <w:p w14:paraId="27352611" w14:textId="77777777" w:rsidR="00FC5748" w:rsidRPr="00FC5748" w:rsidRDefault="00FC5748" w:rsidP="00FC57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Compares predictions vs actual outcomes</w:t>
      </w:r>
    </w:p>
    <w:p w14:paraId="3D0224F4" w14:textId="77777777" w:rsidR="00FC5748" w:rsidRPr="00FC5748" w:rsidRDefault="00FC5748" w:rsidP="00FC57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lastRenderedPageBreak/>
        <w:t>Refines AI logic over time</w:t>
      </w:r>
    </w:p>
    <w:p w14:paraId="1650891F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pict w14:anchorId="0B13FCFC">
          <v:rect id="_x0000_i1111" style="width:0;height:1.5pt" o:hralign="center" o:hrstd="t" o:hr="t" fillcolor="#a0a0a0" stroked="f"/>
        </w:pict>
      </w:r>
    </w:p>
    <w:p w14:paraId="2AA933FE" w14:textId="77777777" w:rsidR="00FC5748" w:rsidRPr="00FC5748" w:rsidRDefault="00FC5748" w:rsidP="00FC5748">
      <w:pPr>
        <w:rPr>
          <w:rFonts w:ascii="Times New Roman" w:hAnsi="Times New Roman" w:cs="Times New Roman"/>
          <w:b/>
          <w:bCs/>
        </w:rPr>
      </w:pPr>
      <w:r w:rsidRPr="00FC5748">
        <w:rPr>
          <w:rFonts w:ascii="Times New Roman" w:hAnsi="Times New Roman" w:cs="Times New Roman"/>
          <w:b/>
          <w:bCs/>
        </w:rPr>
        <w:t>High-Level AI Flow</w:t>
      </w:r>
    </w:p>
    <w:p w14:paraId="383C66EC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Project Data Inputs</w:t>
      </w:r>
    </w:p>
    <w:p w14:paraId="004548CD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 xml:space="preserve">        ↓</w:t>
      </w:r>
    </w:p>
    <w:p w14:paraId="7D068483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Data Understanding Layer</w:t>
      </w:r>
    </w:p>
    <w:p w14:paraId="7E167D97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 xml:space="preserve">        ↓</w:t>
      </w:r>
    </w:p>
    <w:p w14:paraId="3FDCF694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AI Forecasting Engine</w:t>
      </w:r>
    </w:p>
    <w:p w14:paraId="1AEC54D3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 xml:space="preserve">        ↓</w:t>
      </w:r>
    </w:p>
    <w:p w14:paraId="777ED9F2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Risk Intelligence Engine</w:t>
      </w:r>
    </w:p>
    <w:p w14:paraId="587C1B10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 xml:space="preserve">        ↓</w:t>
      </w:r>
    </w:p>
    <w:p w14:paraId="2C272249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Status Summarization Engine</w:t>
      </w:r>
    </w:p>
    <w:p w14:paraId="745B0C74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 xml:space="preserve">        ↓</w:t>
      </w:r>
    </w:p>
    <w:p w14:paraId="63F9B859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Recommendation Engine</w:t>
      </w:r>
    </w:p>
    <w:p w14:paraId="7E22120F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 xml:space="preserve">        ↓</w:t>
      </w:r>
    </w:p>
    <w:p w14:paraId="7C1BC095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AI Outputs (Dashboards, Reports, Insights)</w:t>
      </w:r>
    </w:p>
    <w:p w14:paraId="4FB80D23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 xml:space="preserve">        ↓</w:t>
      </w:r>
    </w:p>
    <w:p w14:paraId="62DCDF0A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Feedback &amp; Learning Loop</w:t>
      </w:r>
    </w:p>
    <w:p w14:paraId="4E656EFB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pict w14:anchorId="18DCFDEE">
          <v:rect id="_x0000_i1112" style="width:0;height:1.5pt" o:hralign="center" o:hrstd="t" o:hr="t" fillcolor="#a0a0a0" stroked="f"/>
        </w:pict>
      </w:r>
    </w:p>
    <w:p w14:paraId="245F5FB0" w14:textId="77777777" w:rsidR="00FC5748" w:rsidRPr="00FC5748" w:rsidRDefault="00FC5748" w:rsidP="00FC5748">
      <w:pPr>
        <w:rPr>
          <w:rFonts w:ascii="Times New Roman" w:hAnsi="Times New Roman" w:cs="Times New Roman"/>
          <w:b/>
          <w:bCs/>
        </w:rPr>
      </w:pPr>
      <w:r w:rsidRPr="00FC5748">
        <w:rPr>
          <w:rFonts w:ascii="Times New Roman" w:hAnsi="Times New Roman" w:cs="Times New Roman"/>
          <w:b/>
          <w:bCs/>
        </w:rPr>
        <w:t>AI Outputs</w:t>
      </w:r>
    </w:p>
    <w:p w14:paraId="79E6A7DE" w14:textId="77777777" w:rsidR="00FC5748" w:rsidRPr="00FC5748" w:rsidRDefault="00FC5748" w:rsidP="00FC57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Delivery Forecast Reports</w:t>
      </w:r>
    </w:p>
    <w:p w14:paraId="20C2F40D" w14:textId="77777777" w:rsidR="00FC5748" w:rsidRPr="00FC5748" w:rsidRDefault="00FC5748" w:rsidP="00FC57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Risk Prediction Alerts</w:t>
      </w:r>
    </w:p>
    <w:p w14:paraId="721948B2" w14:textId="77777777" w:rsidR="00FC5748" w:rsidRPr="00FC5748" w:rsidRDefault="00FC5748" w:rsidP="00FC57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Project Status Summaries</w:t>
      </w:r>
    </w:p>
    <w:p w14:paraId="4F06DAC9" w14:textId="77777777" w:rsidR="00FC5748" w:rsidRPr="00FC5748" w:rsidRDefault="00FC5748" w:rsidP="00FC57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Executive Insights</w:t>
      </w:r>
    </w:p>
    <w:p w14:paraId="55043041" w14:textId="77777777" w:rsidR="00FC5748" w:rsidRPr="00FC5748" w:rsidRDefault="00FC5748" w:rsidP="00FC57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Improvement Recommendations</w:t>
      </w:r>
    </w:p>
    <w:p w14:paraId="1CBC0249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pict w14:anchorId="710657A5">
          <v:rect id="_x0000_i1113" style="width:0;height:1.5pt" o:hralign="center" o:hrstd="t" o:hr="t" fillcolor="#a0a0a0" stroked="f"/>
        </w:pict>
      </w:r>
    </w:p>
    <w:p w14:paraId="73B067BC" w14:textId="77777777" w:rsidR="00FC5748" w:rsidRPr="00FC5748" w:rsidRDefault="00FC5748" w:rsidP="00FC5748">
      <w:pPr>
        <w:rPr>
          <w:rFonts w:ascii="Times New Roman" w:hAnsi="Times New Roman" w:cs="Times New Roman"/>
          <w:b/>
          <w:bCs/>
        </w:rPr>
      </w:pPr>
      <w:r w:rsidRPr="00FC5748">
        <w:rPr>
          <w:rFonts w:ascii="Times New Roman" w:hAnsi="Times New Roman" w:cs="Times New Roman"/>
          <w:b/>
          <w:bCs/>
        </w:rPr>
        <w:t>AI Governance Principles</w:t>
      </w:r>
    </w:p>
    <w:p w14:paraId="5188807F" w14:textId="77777777" w:rsidR="00FC5748" w:rsidRPr="00FC5748" w:rsidRDefault="00FC5748" w:rsidP="00FC57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Transparency in AI-generated insights</w:t>
      </w:r>
    </w:p>
    <w:p w14:paraId="7CB662DF" w14:textId="77777777" w:rsidR="00FC5748" w:rsidRPr="00FC5748" w:rsidRDefault="00FC5748" w:rsidP="00FC57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Continuous validation against real project outcomes</w:t>
      </w:r>
    </w:p>
    <w:p w14:paraId="7BFC03F0" w14:textId="77777777" w:rsidR="00FC5748" w:rsidRPr="00FC5748" w:rsidRDefault="00FC5748" w:rsidP="00FC57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lastRenderedPageBreak/>
        <w:t>Human-in-the-loop decision support</w:t>
      </w:r>
    </w:p>
    <w:p w14:paraId="0E300301" w14:textId="77777777" w:rsidR="00FC5748" w:rsidRPr="00FC5748" w:rsidRDefault="00FC5748" w:rsidP="00FC57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Feedback-driven improvement cycle</w:t>
      </w:r>
    </w:p>
    <w:p w14:paraId="62EFF7BB" w14:textId="77777777" w:rsidR="00FC5748" w:rsidRPr="00FC5748" w:rsidRDefault="00FC5748" w:rsidP="00FC57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Business-aligned AI outputs</w:t>
      </w:r>
    </w:p>
    <w:p w14:paraId="2AFFADE2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pict w14:anchorId="1B5D3A06">
          <v:rect id="_x0000_i1114" style="width:0;height:1.5pt" o:hralign="center" o:hrstd="t" o:hr="t" fillcolor="#a0a0a0" stroked="f"/>
        </w:pict>
      </w:r>
    </w:p>
    <w:p w14:paraId="2DBE6EA0" w14:textId="77777777" w:rsidR="00FC5748" w:rsidRPr="00FC5748" w:rsidRDefault="00FC5748" w:rsidP="00FC5748">
      <w:pPr>
        <w:rPr>
          <w:rFonts w:ascii="Times New Roman" w:hAnsi="Times New Roman" w:cs="Times New Roman"/>
          <w:b/>
          <w:bCs/>
        </w:rPr>
      </w:pPr>
      <w:r w:rsidRPr="00FC5748">
        <w:rPr>
          <w:rFonts w:ascii="Times New Roman" w:hAnsi="Times New Roman" w:cs="Times New Roman"/>
          <w:b/>
          <w:bCs/>
        </w:rPr>
        <w:t>Key Benefits</w:t>
      </w:r>
    </w:p>
    <w:p w14:paraId="7DA6BA73" w14:textId="77777777" w:rsidR="00FC5748" w:rsidRPr="00FC5748" w:rsidRDefault="00FC5748" w:rsidP="00FC57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Improved delivery predictability</w:t>
      </w:r>
    </w:p>
    <w:p w14:paraId="004BD52D" w14:textId="77777777" w:rsidR="00FC5748" w:rsidRPr="00FC5748" w:rsidRDefault="00FC5748" w:rsidP="00FC57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Early detection of project risks</w:t>
      </w:r>
    </w:p>
    <w:p w14:paraId="783DDB83" w14:textId="77777777" w:rsidR="00FC5748" w:rsidRPr="00FC5748" w:rsidRDefault="00FC5748" w:rsidP="00FC57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Faster and clearer stakeholder communication</w:t>
      </w:r>
    </w:p>
    <w:p w14:paraId="781B2B52" w14:textId="77777777" w:rsidR="00FC5748" w:rsidRPr="00FC5748" w:rsidRDefault="00FC5748" w:rsidP="00FC57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Reduced manual reporting effort</w:t>
      </w:r>
    </w:p>
    <w:p w14:paraId="4559E53F" w14:textId="77777777" w:rsidR="00FC5748" w:rsidRPr="00FC5748" w:rsidRDefault="00FC5748" w:rsidP="00FC57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>Smarter project decision-making</w:t>
      </w:r>
    </w:p>
    <w:p w14:paraId="24BC707D" w14:textId="77777777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pict w14:anchorId="6287AD01">
          <v:rect id="_x0000_i1115" style="width:0;height:1.5pt" o:hralign="center" o:hrstd="t" o:hr="t" fillcolor="#a0a0a0" stroked="f"/>
        </w:pict>
      </w:r>
    </w:p>
    <w:p w14:paraId="6C3433A3" w14:textId="77777777" w:rsidR="00FC5748" w:rsidRPr="00FC5748" w:rsidRDefault="00FC5748" w:rsidP="00FC5748">
      <w:pPr>
        <w:rPr>
          <w:rFonts w:ascii="Times New Roman" w:hAnsi="Times New Roman" w:cs="Times New Roman"/>
          <w:b/>
          <w:bCs/>
        </w:rPr>
      </w:pPr>
      <w:r w:rsidRPr="00FC5748">
        <w:rPr>
          <w:rFonts w:ascii="Times New Roman" w:hAnsi="Times New Roman" w:cs="Times New Roman"/>
          <w:b/>
          <w:bCs/>
        </w:rPr>
        <w:t>Expected Outcome</w:t>
      </w:r>
    </w:p>
    <w:p w14:paraId="29ADF851" w14:textId="0AC71D09" w:rsidR="00FC5748" w:rsidRPr="00FC5748" w:rsidRDefault="00FC5748" w:rsidP="00FC5748">
      <w:pPr>
        <w:rPr>
          <w:rFonts w:ascii="Times New Roman" w:hAnsi="Times New Roman" w:cs="Times New Roman"/>
        </w:rPr>
      </w:pPr>
      <w:r w:rsidRPr="00FC5748">
        <w:rPr>
          <w:rFonts w:ascii="Times New Roman" w:hAnsi="Times New Roman" w:cs="Times New Roman"/>
        </w:rPr>
        <w:t xml:space="preserve">Deliver an intelligent AI layer that enhances </w:t>
      </w:r>
      <w:r w:rsidRPr="00FC5748">
        <w:rPr>
          <w:rFonts w:ascii="Times New Roman" w:hAnsi="Times New Roman" w:cs="Times New Roman"/>
        </w:rPr>
        <w:t>Project Pulse</w:t>
      </w:r>
      <w:r w:rsidRPr="00FC5748">
        <w:rPr>
          <w:rFonts w:ascii="Times New Roman" w:hAnsi="Times New Roman" w:cs="Times New Roman"/>
        </w:rPr>
        <w:t xml:space="preserve"> AI with predictive insights, proactive risk detection, and automated reporting, enabling better governance and more successful project outcomes.</w:t>
      </w:r>
    </w:p>
    <w:p w14:paraId="63992836" w14:textId="77777777" w:rsidR="00090554" w:rsidRPr="00FC5748" w:rsidRDefault="00090554">
      <w:pPr>
        <w:rPr>
          <w:rFonts w:ascii="Times New Roman" w:hAnsi="Times New Roman" w:cs="Times New Roman"/>
        </w:rPr>
      </w:pPr>
    </w:p>
    <w:sectPr w:rsidR="00090554" w:rsidRPr="00FC5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7DDE"/>
    <w:multiLevelType w:val="multilevel"/>
    <w:tmpl w:val="E984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D4A68"/>
    <w:multiLevelType w:val="multilevel"/>
    <w:tmpl w:val="74E8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A37D7"/>
    <w:multiLevelType w:val="multilevel"/>
    <w:tmpl w:val="F804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4065F"/>
    <w:multiLevelType w:val="multilevel"/>
    <w:tmpl w:val="163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E1498"/>
    <w:multiLevelType w:val="multilevel"/>
    <w:tmpl w:val="6232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26ACD"/>
    <w:multiLevelType w:val="multilevel"/>
    <w:tmpl w:val="167E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3738B"/>
    <w:multiLevelType w:val="multilevel"/>
    <w:tmpl w:val="C6CC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04F1C"/>
    <w:multiLevelType w:val="multilevel"/>
    <w:tmpl w:val="31F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B201E"/>
    <w:multiLevelType w:val="multilevel"/>
    <w:tmpl w:val="C3FE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D4D98"/>
    <w:multiLevelType w:val="multilevel"/>
    <w:tmpl w:val="EB5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360813">
    <w:abstractNumId w:val="3"/>
  </w:num>
  <w:num w:numId="2" w16cid:durableId="2058434886">
    <w:abstractNumId w:val="5"/>
  </w:num>
  <w:num w:numId="3" w16cid:durableId="1923904430">
    <w:abstractNumId w:val="8"/>
  </w:num>
  <w:num w:numId="4" w16cid:durableId="1819109441">
    <w:abstractNumId w:val="2"/>
  </w:num>
  <w:num w:numId="5" w16cid:durableId="788740866">
    <w:abstractNumId w:val="6"/>
  </w:num>
  <w:num w:numId="6" w16cid:durableId="387068620">
    <w:abstractNumId w:val="9"/>
  </w:num>
  <w:num w:numId="7" w16cid:durableId="140275233">
    <w:abstractNumId w:val="1"/>
  </w:num>
  <w:num w:numId="8" w16cid:durableId="592208328">
    <w:abstractNumId w:val="4"/>
  </w:num>
  <w:num w:numId="9" w16cid:durableId="1389651429">
    <w:abstractNumId w:val="0"/>
  </w:num>
  <w:num w:numId="10" w16cid:durableId="18736909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48"/>
    <w:rsid w:val="00090554"/>
    <w:rsid w:val="00B51C72"/>
    <w:rsid w:val="00E80477"/>
    <w:rsid w:val="00FC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5A68"/>
  <w15:chartTrackingRefBased/>
  <w15:docId w15:val="{54A04C41-6ED8-4D13-8B42-069B9C3C8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343</Words>
  <Characters>2543</Characters>
  <Application>Microsoft Office Word</Application>
  <DocSecurity>0</DocSecurity>
  <Lines>90</Lines>
  <Paragraphs>84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2026-06-08T06:17:00Z</dcterms:created>
  <dcterms:modified xsi:type="dcterms:W3CDTF">2026-06-08T06:18:00Z</dcterms:modified>
</cp:coreProperties>
</file>