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D113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422065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System Architecture</w:t>
      </w:r>
    </w:p>
    <w:p w14:paraId="4834A031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Overview</w:t>
      </w:r>
    </w:p>
    <w:p w14:paraId="25F24CEC" w14:textId="5A94F798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This document defines the high-level system architecture for </w:t>
      </w:r>
      <w:r w:rsidRPr="00422065">
        <w:rPr>
          <w:rFonts w:ascii="Times New Roman" w:hAnsi="Times New Roman" w:cs="Times New Roman"/>
          <w:b/>
          <w:bCs/>
        </w:rPr>
        <w:t>Project Pulse</w:t>
      </w:r>
      <w:r w:rsidRPr="00422065">
        <w:rPr>
          <w:rFonts w:ascii="Times New Roman" w:hAnsi="Times New Roman" w:cs="Times New Roman"/>
          <w:b/>
          <w:bCs/>
        </w:rPr>
        <w:t xml:space="preserve"> AI – Predictive Project Governance &amp; Delivery Intelligence Platform</w:t>
      </w:r>
      <w:r w:rsidRPr="00422065">
        <w:rPr>
          <w:rFonts w:ascii="Times New Roman" w:hAnsi="Times New Roman" w:cs="Times New Roman"/>
        </w:rPr>
        <w:t>.</w:t>
      </w:r>
    </w:p>
    <w:p w14:paraId="5B7DBA65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The architecture is designed to collect project data, generate AI-driven insights, support project governance, and provide real-time reporting for project teams and leadership.</w:t>
      </w:r>
    </w:p>
    <w:p w14:paraId="0164AB88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pict w14:anchorId="7C84AFD0">
          <v:rect id="_x0000_i1073" style="width:0;height:1.5pt" o:hralign="center" o:hrstd="t" o:hr="t" fillcolor="#a0a0a0" stroked="f"/>
        </w:pict>
      </w:r>
    </w:p>
    <w:p w14:paraId="0E153708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Architecture Objectives</w:t>
      </w:r>
    </w:p>
    <w:p w14:paraId="5EECF157" w14:textId="77777777" w:rsidR="00422065" w:rsidRPr="00422065" w:rsidRDefault="00422065" w:rsidP="00422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Centralize project and delivery information</w:t>
      </w:r>
    </w:p>
    <w:p w14:paraId="42F38E3B" w14:textId="77777777" w:rsidR="00422065" w:rsidRPr="00422065" w:rsidRDefault="00422065" w:rsidP="00422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Enable AI-powered project analysis</w:t>
      </w:r>
    </w:p>
    <w:p w14:paraId="14A433B8" w14:textId="77777777" w:rsidR="00422065" w:rsidRPr="00422065" w:rsidRDefault="00422065" w:rsidP="00422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Support real-time reporting and dashboards</w:t>
      </w:r>
    </w:p>
    <w:p w14:paraId="7A60DBDA" w14:textId="77777777" w:rsidR="00422065" w:rsidRPr="00422065" w:rsidRDefault="00422065" w:rsidP="00422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Improve project visibility and governance</w:t>
      </w:r>
    </w:p>
    <w:p w14:paraId="70DF3B5E" w14:textId="77777777" w:rsidR="00422065" w:rsidRPr="00422065" w:rsidRDefault="00422065" w:rsidP="004220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Provide a scalable foundation for future enhancements</w:t>
      </w:r>
    </w:p>
    <w:p w14:paraId="3EF58B0C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pict w14:anchorId="0959C55D">
          <v:rect id="_x0000_i1074" style="width:0;height:1.5pt" o:hralign="center" o:hrstd="t" o:hr="t" fillcolor="#a0a0a0" stroked="f"/>
        </w:pict>
      </w:r>
    </w:p>
    <w:p w14:paraId="6CE4159C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Core 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6251"/>
      </w:tblGrid>
      <w:tr w:rsidR="00422065" w:rsidRPr="00422065" w14:paraId="12BF6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E021A" w14:textId="77777777" w:rsidR="00422065" w:rsidRPr="00422065" w:rsidRDefault="00422065" w:rsidP="00422065">
            <w:pPr>
              <w:rPr>
                <w:rFonts w:ascii="Times New Roman" w:hAnsi="Times New Roman" w:cs="Times New Roman"/>
                <w:b/>
                <w:bCs/>
              </w:rPr>
            </w:pPr>
            <w:r w:rsidRPr="0042206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435FCE" w14:textId="77777777" w:rsidR="00422065" w:rsidRPr="00422065" w:rsidRDefault="00422065" w:rsidP="00422065">
            <w:pPr>
              <w:rPr>
                <w:rFonts w:ascii="Times New Roman" w:hAnsi="Times New Roman" w:cs="Times New Roman"/>
                <w:b/>
                <w:bCs/>
              </w:rPr>
            </w:pPr>
            <w:r w:rsidRPr="0042206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22065" w:rsidRPr="00422065" w14:paraId="0CC57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0984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User Interface Layer</w:t>
            </w:r>
          </w:p>
        </w:tc>
        <w:tc>
          <w:tcPr>
            <w:tcW w:w="0" w:type="auto"/>
            <w:vAlign w:val="center"/>
            <w:hideMark/>
          </w:tcPr>
          <w:p w14:paraId="2715DCD4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Provides access to dashboards, reports, and AI insights</w:t>
            </w:r>
          </w:p>
        </w:tc>
      </w:tr>
      <w:tr w:rsidR="00422065" w:rsidRPr="00422065" w14:paraId="2E618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9DCE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3C94AA99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Manages business logic, workflows, and user interactions</w:t>
            </w:r>
          </w:p>
        </w:tc>
      </w:tr>
      <w:tr w:rsidR="00422065" w:rsidRPr="00422065" w14:paraId="3A4F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F061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022AAD88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Processes project performance and delivery metrics</w:t>
            </w:r>
          </w:p>
        </w:tc>
      </w:tr>
      <w:tr w:rsidR="00422065" w:rsidRPr="00422065" w14:paraId="79FED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CEFC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AI Intelligence Layer</w:t>
            </w:r>
          </w:p>
        </w:tc>
        <w:tc>
          <w:tcPr>
            <w:tcW w:w="0" w:type="auto"/>
            <w:vAlign w:val="center"/>
            <w:hideMark/>
          </w:tcPr>
          <w:p w14:paraId="59A06992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Generates forecasts, risk predictions, summaries, and recommendations</w:t>
            </w:r>
          </w:p>
        </w:tc>
      </w:tr>
      <w:tr w:rsidR="00422065" w:rsidRPr="00422065" w14:paraId="5C56E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0CED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Data Management Layer</w:t>
            </w:r>
          </w:p>
        </w:tc>
        <w:tc>
          <w:tcPr>
            <w:tcW w:w="0" w:type="auto"/>
            <w:vAlign w:val="center"/>
            <w:hideMark/>
          </w:tcPr>
          <w:p w14:paraId="7F00CA1E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Stores project, delivery, risk, and reporting data</w:t>
            </w:r>
          </w:p>
        </w:tc>
      </w:tr>
      <w:tr w:rsidR="00422065" w:rsidRPr="00422065" w14:paraId="44FE3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12D9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Reporting &amp; Dashboard Layer</w:t>
            </w:r>
          </w:p>
        </w:tc>
        <w:tc>
          <w:tcPr>
            <w:tcW w:w="0" w:type="auto"/>
            <w:vAlign w:val="center"/>
            <w:hideMark/>
          </w:tcPr>
          <w:p w14:paraId="2BADC8D4" w14:textId="77777777" w:rsidR="00422065" w:rsidRPr="00422065" w:rsidRDefault="00422065" w:rsidP="00422065">
            <w:pPr>
              <w:rPr>
                <w:rFonts w:ascii="Times New Roman" w:hAnsi="Times New Roman" w:cs="Times New Roman"/>
              </w:rPr>
            </w:pPr>
            <w:r w:rsidRPr="00422065">
              <w:rPr>
                <w:rFonts w:ascii="Times New Roman" w:hAnsi="Times New Roman" w:cs="Times New Roman"/>
              </w:rPr>
              <w:t>Presents project and portfolio insights to stakeholders</w:t>
            </w:r>
          </w:p>
        </w:tc>
      </w:tr>
    </w:tbl>
    <w:p w14:paraId="67956C63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pict w14:anchorId="53F52B91">
          <v:rect id="_x0000_i1075" style="width:0;height:1.5pt" o:hralign="center" o:hrstd="t" o:hr="t" fillcolor="#a0a0a0" stroked="f"/>
        </w:pict>
      </w:r>
    </w:p>
    <w:p w14:paraId="6B57D96E" w14:textId="77777777" w:rsidR="00422065" w:rsidRDefault="00422065" w:rsidP="00422065">
      <w:pPr>
        <w:rPr>
          <w:rFonts w:ascii="Times New Roman" w:hAnsi="Times New Roman" w:cs="Times New Roman"/>
          <w:b/>
          <w:bCs/>
        </w:rPr>
      </w:pPr>
    </w:p>
    <w:p w14:paraId="5B437956" w14:textId="77777777" w:rsidR="00422065" w:rsidRDefault="00422065" w:rsidP="00422065">
      <w:pPr>
        <w:rPr>
          <w:rFonts w:ascii="Times New Roman" w:hAnsi="Times New Roman" w:cs="Times New Roman"/>
          <w:b/>
          <w:bCs/>
        </w:rPr>
      </w:pPr>
    </w:p>
    <w:p w14:paraId="0792611A" w14:textId="77777777" w:rsidR="00422065" w:rsidRDefault="00422065" w:rsidP="00422065">
      <w:pPr>
        <w:rPr>
          <w:rFonts w:ascii="Times New Roman" w:hAnsi="Times New Roman" w:cs="Times New Roman"/>
          <w:b/>
          <w:bCs/>
        </w:rPr>
      </w:pPr>
    </w:p>
    <w:p w14:paraId="4AB42080" w14:textId="77777777" w:rsidR="00422065" w:rsidRDefault="00422065" w:rsidP="00422065">
      <w:pPr>
        <w:rPr>
          <w:rFonts w:ascii="Times New Roman" w:hAnsi="Times New Roman" w:cs="Times New Roman"/>
          <w:b/>
          <w:bCs/>
        </w:rPr>
      </w:pPr>
    </w:p>
    <w:p w14:paraId="6A6C00C8" w14:textId="15A3DF24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lastRenderedPageBreak/>
        <w:t>High-Level Architecture Flow</w:t>
      </w:r>
    </w:p>
    <w:p w14:paraId="4C66EB4C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Users</w:t>
      </w:r>
    </w:p>
    <w:p w14:paraId="235D9901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↓</w:t>
      </w:r>
    </w:p>
    <w:p w14:paraId="58C37F66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User Interface Layer</w:t>
      </w:r>
    </w:p>
    <w:p w14:paraId="5EFB4332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↓</w:t>
      </w:r>
    </w:p>
    <w:p w14:paraId="684DB884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Application Layer</w:t>
      </w:r>
    </w:p>
    <w:p w14:paraId="08AC9A9D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↓</w:t>
      </w:r>
    </w:p>
    <w:p w14:paraId="60B439C6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Analytics Engine</w:t>
      </w:r>
    </w:p>
    <w:p w14:paraId="7D19385E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↓</w:t>
      </w:r>
    </w:p>
    <w:p w14:paraId="4B946D60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AI Intelligence Layer</w:t>
      </w:r>
    </w:p>
    <w:p w14:paraId="1834E633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↓</w:t>
      </w:r>
    </w:p>
    <w:p w14:paraId="407002B3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Data Management Layer</w:t>
      </w:r>
    </w:p>
    <w:p w14:paraId="24247481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↓</w:t>
      </w:r>
    </w:p>
    <w:p w14:paraId="25964CC9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Reporting &amp; Dashboard Layer</w:t>
      </w:r>
    </w:p>
    <w:p w14:paraId="120C7F48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pict w14:anchorId="7F954F03">
          <v:rect id="_x0000_i1076" style="width:0;height:1.5pt" o:hralign="center" o:hrstd="t" o:hr="t" fillcolor="#a0a0a0" stroked="f"/>
        </w:pict>
      </w:r>
    </w:p>
    <w:p w14:paraId="047BB2D8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Expanded Architecture View</w:t>
      </w:r>
    </w:p>
    <w:p w14:paraId="1888B91A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Project Data Sources</w:t>
      </w:r>
    </w:p>
    <w:p w14:paraId="5031C980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       ↓</w:t>
      </w:r>
    </w:p>
    <w:p w14:paraId="210C100A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Data Management Layer</w:t>
      </w:r>
    </w:p>
    <w:p w14:paraId="66D00F9F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       ↓</w:t>
      </w:r>
    </w:p>
    <w:p w14:paraId="56F4253F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 Analytics Engine</w:t>
      </w:r>
    </w:p>
    <w:p w14:paraId="6F45BD99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       ↓</w:t>
      </w:r>
    </w:p>
    <w:p w14:paraId="61877D02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AI Intelligence Layer</w:t>
      </w:r>
    </w:p>
    <w:p w14:paraId="25D39B42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       ↓</w:t>
      </w:r>
    </w:p>
    <w:p w14:paraId="41F7EB2C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Reporting &amp; Dashboards</w:t>
      </w:r>
    </w:p>
    <w:p w14:paraId="5F05D9AA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         ↓</w:t>
      </w:r>
    </w:p>
    <w:p w14:paraId="7E7C310F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 Business Users</w:t>
      </w:r>
    </w:p>
    <w:p w14:paraId="7D7318A3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pict w14:anchorId="1E05112A">
          <v:rect id="_x0000_i1077" style="width:0;height:1.5pt" o:hralign="center" o:hrstd="t" o:hr="t" fillcolor="#a0a0a0" stroked="f"/>
        </w:pict>
      </w:r>
    </w:p>
    <w:p w14:paraId="38AF5227" w14:textId="77777777" w:rsidR="00422065" w:rsidRDefault="00422065" w:rsidP="00422065">
      <w:pPr>
        <w:rPr>
          <w:rFonts w:ascii="Times New Roman" w:hAnsi="Times New Roman" w:cs="Times New Roman"/>
          <w:b/>
          <w:bCs/>
        </w:rPr>
      </w:pPr>
    </w:p>
    <w:p w14:paraId="43851FB9" w14:textId="7B4F9FB8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lastRenderedPageBreak/>
        <w:t>Key Integrations</w:t>
      </w:r>
    </w:p>
    <w:p w14:paraId="651ED572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Project Management Data</w:t>
      </w:r>
    </w:p>
    <w:p w14:paraId="6AEF5D10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Receives project information such as tasks, milestones, risks, issues, and status updates.</w:t>
      </w:r>
    </w:p>
    <w:p w14:paraId="7BD2292B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Reporting &amp; Dashboard Services</w:t>
      </w:r>
    </w:p>
    <w:p w14:paraId="4882484A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Provides project health, delivery performance, and portfolio reporting.</w:t>
      </w:r>
    </w:p>
    <w:p w14:paraId="491C077D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AI Services</w:t>
      </w:r>
    </w:p>
    <w:p w14:paraId="5358209F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Supports project forecasting, risk intelligence, status summarization, and recommendations.</w:t>
      </w:r>
    </w:p>
    <w:p w14:paraId="76E86846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pict w14:anchorId="43704176">
          <v:rect id="_x0000_i1078" style="width:0;height:1.5pt" o:hralign="center" o:hrstd="t" o:hr="t" fillcolor="#a0a0a0" stroked="f"/>
        </w:pict>
      </w:r>
    </w:p>
    <w:p w14:paraId="4CF53094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System Outputs</w:t>
      </w:r>
    </w:p>
    <w:p w14:paraId="75556E03" w14:textId="77777777" w:rsidR="00422065" w:rsidRPr="00422065" w:rsidRDefault="00422065" w:rsidP="00422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Project Health Dashboards</w:t>
      </w:r>
    </w:p>
    <w:p w14:paraId="696A5788" w14:textId="77777777" w:rsidR="00422065" w:rsidRPr="00422065" w:rsidRDefault="00422065" w:rsidP="00422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Executive Reporting Dashboards</w:t>
      </w:r>
    </w:p>
    <w:p w14:paraId="2FACF2B8" w14:textId="77777777" w:rsidR="00422065" w:rsidRPr="00422065" w:rsidRDefault="00422065" w:rsidP="00422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Delivery Forecasts</w:t>
      </w:r>
    </w:p>
    <w:p w14:paraId="18E84F6B" w14:textId="77777777" w:rsidR="00422065" w:rsidRPr="00422065" w:rsidRDefault="00422065" w:rsidP="00422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Risk Insights</w:t>
      </w:r>
    </w:p>
    <w:p w14:paraId="233B75CB" w14:textId="77777777" w:rsidR="00422065" w:rsidRPr="00422065" w:rsidRDefault="00422065" w:rsidP="00422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AI Status Summaries</w:t>
      </w:r>
    </w:p>
    <w:p w14:paraId="3B22AFE2" w14:textId="77777777" w:rsidR="00422065" w:rsidRPr="00422065" w:rsidRDefault="00422065" w:rsidP="004220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Portfolio Performance Reports</w:t>
      </w:r>
    </w:p>
    <w:p w14:paraId="3CC2415A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pict w14:anchorId="448C3777">
          <v:rect id="_x0000_i1079" style="width:0;height:1.5pt" o:hralign="center" o:hrstd="t" o:hr="t" fillcolor="#a0a0a0" stroked="f"/>
        </w:pict>
      </w:r>
    </w:p>
    <w:p w14:paraId="0351E1C8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Architecture Principles</w:t>
      </w:r>
    </w:p>
    <w:p w14:paraId="774F5F17" w14:textId="77777777" w:rsidR="00422065" w:rsidRPr="00422065" w:rsidRDefault="00422065" w:rsidP="00422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Scalable and modular design</w:t>
      </w:r>
    </w:p>
    <w:p w14:paraId="3AFFE05B" w14:textId="77777777" w:rsidR="00422065" w:rsidRPr="00422065" w:rsidRDefault="00422065" w:rsidP="00422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Centralized project visibility</w:t>
      </w:r>
    </w:p>
    <w:p w14:paraId="054EDC4D" w14:textId="77777777" w:rsidR="00422065" w:rsidRPr="00422065" w:rsidRDefault="00422065" w:rsidP="00422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AI-driven decision support</w:t>
      </w:r>
    </w:p>
    <w:p w14:paraId="3D663643" w14:textId="77777777" w:rsidR="00422065" w:rsidRPr="00422065" w:rsidRDefault="00422065" w:rsidP="00422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Data-driven governance</w:t>
      </w:r>
    </w:p>
    <w:p w14:paraId="153C7C56" w14:textId="77777777" w:rsidR="00422065" w:rsidRPr="00422065" w:rsidRDefault="00422065" w:rsidP="004220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>Continuous improvement and extensibility</w:t>
      </w:r>
    </w:p>
    <w:p w14:paraId="4C7ABA78" w14:textId="77777777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pict w14:anchorId="5238A3C6">
          <v:rect id="_x0000_i1080" style="width:0;height:1.5pt" o:hralign="center" o:hrstd="t" o:hr="t" fillcolor="#a0a0a0" stroked="f"/>
        </w:pict>
      </w:r>
    </w:p>
    <w:p w14:paraId="1B507586" w14:textId="77777777" w:rsidR="00422065" w:rsidRPr="00422065" w:rsidRDefault="00422065" w:rsidP="00422065">
      <w:pPr>
        <w:rPr>
          <w:rFonts w:ascii="Times New Roman" w:hAnsi="Times New Roman" w:cs="Times New Roman"/>
          <w:b/>
          <w:bCs/>
        </w:rPr>
      </w:pPr>
      <w:r w:rsidRPr="00422065">
        <w:rPr>
          <w:rFonts w:ascii="Times New Roman" w:hAnsi="Times New Roman" w:cs="Times New Roman"/>
          <w:b/>
          <w:bCs/>
        </w:rPr>
        <w:t>Expected Outcome</w:t>
      </w:r>
    </w:p>
    <w:p w14:paraId="78B946AE" w14:textId="0B1B6B24" w:rsidR="00422065" w:rsidRPr="00422065" w:rsidRDefault="00422065" w:rsidP="00422065">
      <w:pPr>
        <w:rPr>
          <w:rFonts w:ascii="Times New Roman" w:hAnsi="Times New Roman" w:cs="Times New Roman"/>
        </w:rPr>
      </w:pPr>
      <w:r w:rsidRPr="00422065">
        <w:rPr>
          <w:rFonts w:ascii="Times New Roman" w:hAnsi="Times New Roman" w:cs="Times New Roman"/>
        </w:rPr>
        <w:t xml:space="preserve">Provide a scalable architecture that enables </w:t>
      </w:r>
      <w:r w:rsidRPr="00422065">
        <w:rPr>
          <w:rFonts w:ascii="Times New Roman" w:hAnsi="Times New Roman" w:cs="Times New Roman"/>
        </w:rPr>
        <w:t>Project Pulse</w:t>
      </w:r>
      <w:r w:rsidRPr="00422065">
        <w:rPr>
          <w:rFonts w:ascii="Times New Roman" w:hAnsi="Times New Roman" w:cs="Times New Roman"/>
        </w:rPr>
        <w:t xml:space="preserve"> AI to transform project data into actionable insights, supporting proactive project governance, improved delivery performance, and informed decision-making.</w:t>
      </w:r>
    </w:p>
    <w:p w14:paraId="686D9465" w14:textId="77777777" w:rsidR="00090554" w:rsidRPr="00422065" w:rsidRDefault="00090554">
      <w:pPr>
        <w:rPr>
          <w:rFonts w:ascii="Times New Roman" w:hAnsi="Times New Roman" w:cs="Times New Roman"/>
        </w:rPr>
      </w:pPr>
    </w:p>
    <w:sectPr w:rsidR="00090554" w:rsidRPr="00422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5999"/>
    <w:multiLevelType w:val="multilevel"/>
    <w:tmpl w:val="030C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B59"/>
    <w:multiLevelType w:val="multilevel"/>
    <w:tmpl w:val="D65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03FF3"/>
    <w:multiLevelType w:val="multilevel"/>
    <w:tmpl w:val="17C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083145">
    <w:abstractNumId w:val="1"/>
  </w:num>
  <w:num w:numId="2" w16cid:durableId="1680427365">
    <w:abstractNumId w:val="0"/>
  </w:num>
  <w:num w:numId="3" w16cid:durableId="1641037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65"/>
    <w:rsid w:val="00090554"/>
    <w:rsid w:val="00422065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B58B"/>
  <w15:chartTrackingRefBased/>
  <w15:docId w15:val="{DC9F340D-9459-4EDA-A438-91692128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290</Words>
  <Characters>2152</Characters>
  <Application>Microsoft Office Word</Application>
  <DocSecurity>0</DocSecurity>
  <Lines>76</Lines>
  <Paragraphs>71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2026-06-08T05:58:00Z</dcterms:created>
  <dcterms:modified xsi:type="dcterms:W3CDTF">2026-06-08T06:01:00Z</dcterms:modified>
</cp:coreProperties>
</file>