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CA36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52607F">
        <w:rPr>
          <w:rFonts w:ascii="Times New Roman" w:hAnsi="Times New Roman" w:cs="Times New Roman"/>
          <w:b/>
          <w:bCs/>
          <w:color w:val="E97132" w:themeColor="accent2"/>
        </w:rPr>
        <w:t>Risk Mitigation Plan</w:t>
      </w:r>
    </w:p>
    <w:p w14:paraId="31AF3AE2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</w:rPr>
      </w:pPr>
      <w:r w:rsidRPr="0052607F">
        <w:rPr>
          <w:rFonts w:ascii="Times New Roman" w:hAnsi="Times New Roman" w:cs="Times New Roman"/>
          <w:b/>
          <w:bCs/>
        </w:rPr>
        <w:t>Overview</w:t>
      </w:r>
    </w:p>
    <w:p w14:paraId="2A72AB99" w14:textId="764A1B7B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 xml:space="preserve">This document defines the mitigation strategies and response actions for key risks identified during the development of </w:t>
      </w:r>
      <w:r w:rsidRPr="0052607F">
        <w:rPr>
          <w:rFonts w:ascii="Times New Roman" w:hAnsi="Times New Roman" w:cs="Times New Roman"/>
          <w:b/>
          <w:bCs/>
        </w:rPr>
        <w:t>Project</w:t>
      </w:r>
      <w:r>
        <w:rPr>
          <w:rFonts w:ascii="Times New Roman" w:hAnsi="Times New Roman" w:cs="Times New Roman"/>
          <w:b/>
          <w:bCs/>
        </w:rPr>
        <w:t xml:space="preserve"> </w:t>
      </w:r>
      <w:r w:rsidRPr="0052607F">
        <w:rPr>
          <w:rFonts w:ascii="Times New Roman" w:hAnsi="Times New Roman" w:cs="Times New Roman"/>
          <w:b/>
          <w:bCs/>
        </w:rPr>
        <w:t>Pulse AI – Predictive Delivery Intelligence Platform</w:t>
      </w:r>
      <w:r w:rsidRPr="0052607F">
        <w:rPr>
          <w:rFonts w:ascii="Times New Roman" w:hAnsi="Times New Roman" w:cs="Times New Roman"/>
        </w:rPr>
        <w:t>.</w:t>
      </w:r>
    </w:p>
    <w:p w14:paraId="0C2DC89A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The objective is to reduce the likelihood and impact of risks that may affect product delivery, adoption, and business outcomes.</w:t>
      </w:r>
    </w:p>
    <w:p w14:paraId="53758261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pict w14:anchorId="7392C6CD">
          <v:rect id="_x0000_i1055" style="width:0;height:1.5pt" o:hralign="center" o:hrstd="t" o:hr="t" fillcolor="#a0a0a0" stroked="f"/>
        </w:pict>
      </w:r>
    </w:p>
    <w:p w14:paraId="5E17932F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</w:rPr>
      </w:pPr>
      <w:r w:rsidRPr="0052607F">
        <w:rPr>
          <w:rFonts w:ascii="Times New Roman" w:hAnsi="Times New Roman" w:cs="Times New Roman"/>
          <w:b/>
          <w:bCs/>
        </w:rPr>
        <w:t>Mitigation Strategy Framework</w:t>
      </w:r>
    </w:p>
    <w:p w14:paraId="49766B02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The project follows a proactive risk management approach:</w:t>
      </w:r>
    </w:p>
    <w:p w14:paraId="5EF40C02" w14:textId="77777777" w:rsidR="0052607F" w:rsidRPr="0052607F" w:rsidRDefault="0052607F" w:rsidP="00526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Identify potential risks early</w:t>
      </w:r>
    </w:p>
    <w:p w14:paraId="537D923A" w14:textId="77777777" w:rsidR="0052607F" w:rsidRPr="0052607F" w:rsidRDefault="0052607F" w:rsidP="00526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Assess likelihood and impact</w:t>
      </w:r>
    </w:p>
    <w:p w14:paraId="135F8B52" w14:textId="77777777" w:rsidR="0052607F" w:rsidRPr="0052607F" w:rsidRDefault="0052607F" w:rsidP="00526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Define mitigation actions</w:t>
      </w:r>
    </w:p>
    <w:p w14:paraId="537090DF" w14:textId="77777777" w:rsidR="0052607F" w:rsidRPr="0052607F" w:rsidRDefault="0052607F" w:rsidP="00526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Assign ownership</w:t>
      </w:r>
    </w:p>
    <w:p w14:paraId="20728AD0" w14:textId="77777777" w:rsidR="0052607F" w:rsidRPr="0052607F" w:rsidRDefault="0052607F" w:rsidP="00526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Monitor risk status regularly</w:t>
      </w:r>
    </w:p>
    <w:p w14:paraId="65441232" w14:textId="77777777" w:rsidR="0052607F" w:rsidRPr="0052607F" w:rsidRDefault="0052607F" w:rsidP="0052607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Escalate critical risks when required</w:t>
      </w:r>
    </w:p>
    <w:p w14:paraId="7F7AF0AF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pict w14:anchorId="60E1A9E5">
          <v:rect id="_x0000_i1056" style="width:0;height:1.5pt" o:hralign="center" o:hrstd="t" o:hr="t" fillcolor="#a0a0a0" stroked="f"/>
        </w:pict>
      </w:r>
    </w:p>
    <w:p w14:paraId="2A7078B0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</w:rPr>
      </w:pPr>
      <w:r w:rsidRPr="0052607F">
        <w:rPr>
          <w:rFonts w:ascii="Times New Roman" w:hAnsi="Times New Roman" w:cs="Times New Roman"/>
          <w:b/>
          <w:bCs/>
        </w:rPr>
        <w:t>Risk Mitigation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2618"/>
        <w:gridCol w:w="3521"/>
        <w:gridCol w:w="1434"/>
      </w:tblGrid>
      <w:tr w:rsidR="0052607F" w:rsidRPr="0052607F" w14:paraId="761DB7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2CF61" w14:textId="77777777" w:rsidR="0052607F" w:rsidRPr="0052607F" w:rsidRDefault="0052607F" w:rsidP="0052607F">
            <w:pPr>
              <w:rPr>
                <w:rFonts w:ascii="Times New Roman" w:hAnsi="Times New Roman" w:cs="Times New Roman"/>
                <w:b/>
                <w:bCs/>
              </w:rPr>
            </w:pPr>
            <w:r w:rsidRPr="0052607F">
              <w:rPr>
                <w:rFonts w:ascii="Times New Roman" w:hAnsi="Times New Roman" w:cs="Times New Roman"/>
                <w:b/>
                <w:bCs/>
              </w:rPr>
              <w:t>Risk Category</w:t>
            </w:r>
          </w:p>
        </w:tc>
        <w:tc>
          <w:tcPr>
            <w:tcW w:w="0" w:type="auto"/>
            <w:vAlign w:val="center"/>
            <w:hideMark/>
          </w:tcPr>
          <w:p w14:paraId="2D6A951B" w14:textId="77777777" w:rsidR="0052607F" w:rsidRPr="0052607F" w:rsidRDefault="0052607F" w:rsidP="0052607F">
            <w:pPr>
              <w:rPr>
                <w:rFonts w:ascii="Times New Roman" w:hAnsi="Times New Roman" w:cs="Times New Roman"/>
                <w:b/>
                <w:bCs/>
              </w:rPr>
            </w:pPr>
            <w:r w:rsidRPr="0052607F">
              <w:rPr>
                <w:rFonts w:ascii="Times New Roman" w:hAnsi="Times New Roman" w:cs="Times New Roman"/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CE6F09E" w14:textId="77777777" w:rsidR="0052607F" w:rsidRPr="0052607F" w:rsidRDefault="0052607F" w:rsidP="0052607F">
            <w:pPr>
              <w:rPr>
                <w:rFonts w:ascii="Times New Roman" w:hAnsi="Times New Roman" w:cs="Times New Roman"/>
                <w:b/>
                <w:bCs/>
              </w:rPr>
            </w:pPr>
            <w:r w:rsidRPr="0052607F">
              <w:rPr>
                <w:rFonts w:ascii="Times New Roman" w:hAnsi="Times New Roman" w:cs="Times New Roman"/>
                <w:b/>
                <w:bCs/>
              </w:rPr>
              <w:t>Mitigation Actions</w:t>
            </w:r>
          </w:p>
        </w:tc>
        <w:tc>
          <w:tcPr>
            <w:tcW w:w="0" w:type="auto"/>
            <w:vAlign w:val="center"/>
            <w:hideMark/>
          </w:tcPr>
          <w:p w14:paraId="72A9C5FF" w14:textId="77777777" w:rsidR="0052607F" w:rsidRPr="0052607F" w:rsidRDefault="0052607F" w:rsidP="0052607F">
            <w:pPr>
              <w:rPr>
                <w:rFonts w:ascii="Times New Roman" w:hAnsi="Times New Roman" w:cs="Times New Roman"/>
                <w:b/>
                <w:bCs/>
              </w:rPr>
            </w:pPr>
            <w:r w:rsidRPr="0052607F">
              <w:rPr>
                <w:rFonts w:ascii="Times New Roman" w:hAnsi="Times New Roman" w:cs="Times New Roman"/>
                <w:b/>
                <w:bCs/>
              </w:rPr>
              <w:t>Owner</w:t>
            </w:r>
          </w:p>
        </w:tc>
      </w:tr>
      <w:tr w:rsidR="0052607F" w:rsidRPr="0052607F" w14:paraId="4123E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F14D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17A90FAF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Incomplete or unclear requirements</w:t>
            </w:r>
          </w:p>
        </w:tc>
        <w:tc>
          <w:tcPr>
            <w:tcW w:w="0" w:type="auto"/>
            <w:vAlign w:val="center"/>
            <w:hideMark/>
          </w:tcPr>
          <w:p w14:paraId="4BCB7807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Conduct stakeholder workshops, requirement reviews, and PRD validation sessions</w:t>
            </w:r>
          </w:p>
        </w:tc>
        <w:tc>
          <w:tcPr>
            <w:tcW w:w="0" w:type="auto"/>
            <w:vAlign w:val="center"/>
            <w:hideMark/>
          </w:tcPr>
          <w:p w14:paraId="57C87B02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Product Manager</w:t>
            </w:r>
          </w:p>
        </w:tc>
      </w:tr>
      <w:tr w:rsidR="0052607F" w:rsidRPr="0052607F" w14:paraId="435B3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B84BE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14:paraId="5E302A63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Development delays impacting roadmap commitments</w:t>
            </w:r>
          </w:p>
        </w:tc>
        <w:tc>
          <w:tcPr>
            <w:tcW w:w="0" w:type="auto"/>
            <w:vAlign w:val="center"/>
            <w:hideMark/>
          </w:tcPr>
          <w:p w14:paraId="78D70F19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Prioritize MVP scope, monitor sprint progress, and address blockers early</w:t>
            </w:r>
          </w:p>
        </w:tc>
        <w:tc>
          <w:tcPr>
            <w:tcW w:w="0" w:type="auto"/>
            <w:vAlign w:val="center"/>
            <w:hideMark/>
          </w:tcPr>
          <w:p w14:paraId="6D6B2AF0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Project Manager</w:t>
            </w:r>
          </w:p>
        </w:tc>
      </w:tr>
      <w:tr w:rsidR="0052607F" w:rsidRPr="0052607F" w14:paraId="7128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43DA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Data &amp; AI</w:t>
            </w:r>
          </w:p>
        </w:tc>
        <w:tc>
          <w:tcPr>
            <w:tcW w:w="0" w:type="auto"/>
            <w:vAlign w:val="center"/>
            <w:hideMark/>
          </w:tcPr>
          <w:p w14:paraId="41CBD4EB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Insufficient project data for AI validation</w:t>
            </w:r>
          </w:p>
        </w:tc>
        <w:tc>
          <w:tcPr>
            <w:tcW w:w="0" w:type="auto"/>
            <w:vAlign w:val="center"/>
            <w:hideMark/>
          </w:tcPr>
          <w:p w14:paraId="43B4033A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Use sample datasets, validate assumptions, and conduct early model testing</w:t>
            </w:r>
          </w:p>
        </w:tc>
        <w:tc>
          <w:tcPr>
            <w:tcW w:w="0" w:type="auto"/>
            <w:vAlign w:val="center"/>
            <w:hideMark/>
          </w:tcPr>
          <w:p w14:paraId="6BECA953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AI Team</w:t>
            </w:r>
          </w:p>
        </w:tc>
      </w:tr>
      <w:tr w:rsidR="0052607F" w:rsidRPr="0052607F" w14:paraId="667C9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AA511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75DB512B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Low user adoption of AI-generated insights</w:t>
            </w:r>
          </w:p>
        </w:tc>
        <w:tc>
          <w:tcPr>
            <w:tcW w:w="0" w:type="auto"/>
            <w:vAlign w:val="center"/>
            <w:hideMark/>
          </w:tcPr>
          <w:p w14:paraId="79C5D036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Gather user feedback, improve usability, and provide clear explanations of AI outputs</w:t>
            </w:r>
          </w:p>
        </w:tc>
        <w:tc>
          <w:tcPr>
            <w:tcW w:w="0" w:type="auto"/>
            <w:vAlign w:val="center"/>
            <w:hideMark/>
          </w:tcPr>
          <w:p w14:paraId="34D18F8B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Product Team</w:t>
            </w:r>
          </w:p>
        </w:tc>
      </w:tr>
      <w:tr w:rsidR="0052607F" w:rsidRPr="0052607F" w14:paraId="36E41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360D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287AE6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Dashboard performance degradation</w:t>
            </w:r>
          </w:p>
        </w:tc>
        <w:tc>
          <w:tcPr>
            <w:tcW w:w="0" w:type="auto"/>
            <w:vAlign w:val="center"/>
            <w:hideMark/>
          </w:tcPr>
          <w:p w14:paraId="4CFF8BCA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Perform performance testing and optimize data processing workflows</w:t>
            </w:r>
          </w:p>
        </w:tc>
        <w:tc>
          <w:tcPr>
            <w:tcW w:w="0" w:type="auto"/>
            <w:vAlign w:val="center"/>
            <w:hideMark/>
          </w:tcPr>
          <w:p w14:paraId="02A2B41B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Engineering Team</w:t>
            </w:r>
          </w:p>
        </w:tc>
      </w:tr>
      <w:tr w:rsidR="0052607F" w:rsidRPr="0052607F" w14:paraId="060F2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A4B4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6FD6CED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Integration challenges across platform components</w:t>
            </w:r>
          </w:p>
        </w:tc>
        <w:tc>
          <w:tcPr>
            <w:tcW w:w="0" w:type="auto"/>
            <w:vAlign w:val="center"/>
            <w:hideMark/>
          </w:tcPr>
          <w:p w14:paraId="03488A48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Define integration requirements early and conduct incremental integration testing</w:t>
            </w:r>
          </w:p>
        </w:tc>
        <w:tc>
          <w:tcPr>
            <w:tcW w:w="0" w:type="auto"/>
            <w:vAlign w:val="center"/>
            <w:hideMark/>
          </w:tcPr>
          <w:p w14:paraId="10ED98E4" w14:textId="77777777" w:rsidR="0052607F" w:rsidRPr="0052607F" w:rsidRDefault="0052607F" w:rsidP="0052607F">
            <w:pPr>
              <w:rPr>
                <w:rFonts w:ascii="Times New Roman" w:hAnsi="Times New Roman" w:cs="Times New Roman"/>
              </w:rPr>
            </w:pPr>
            <w:r w:rsidRPr="0052607F">
              <w:rPr>
                <w:rFonts w:ascii="Times New Roman" w:hAnsi="Times New Roman" w:cs="Times New Roman"/>
              </w:rPr>
              <w:t>Solution Architect</w:t>
            </w:r>
          </w:p>
        </w:tc>
      </w:tr>
    </w:tbl>
    <w:p w14:paraId="0E5E59EA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pict w14:anchorId="4C3FA71C">
          <v:rect id="_x0000_i1057" style="width:0;height:1.5pt" o:hralign="center" o:hrstd="t" o:hr="t" fillcolor="#a0a0a0" stroked="f"/>
        </w:pict>
      </w:r>
    </w:p>
    <w:p w14:paraId="54AC2FD0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</w:rPr>
      </w:pPr>
      <w:r w:rsidRPr="0052607F">
        <w:rPr>
          <w:rFonts w:ascii="Times New Roman" w:hAnsi="Times New Roman" w:cs="Times New Roman"/>
          <w:b/>
          <w:bCs/>
        </w:rPr>
        <w:t>Risk Monitoring Approach</w:t>
      </w:r>
    </w:p>
    <w:p w14:paraId="6CB3152D" w14:textId="77777777" w:rsidR="0052607F" w:rsidRPr="0052607F" w:rsidRDefault="0052607F" w:rsidP="00526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Review risks during sprint planning and reviews</w:t>
      </w:r>
    </w:p>
    <w:p w14:paraId="2D405EA7" w14:textId="77777777" w:rsidR="0052607F" w:rsidRPr="0052607F" w:rsidRDefault="0052607F" w:rsidP="00526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Track mitigation progress throughout the project lifecycle</w:t>
      </w:r>
    </w:p>
    <w:p w14:paraId="197BF786" w14:textId="77777777" w:rsidR="0052607F" w:rsidRPr="0052607F" w:rsidRDefault="0052607F" w:rsidP="00526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Reassess risks during major releases and roadmap updates</w:t>
      </w:r>
    </w:p>
    <w:p w14:paraId="43D394C3" w14:textId="77777777" w:rsidR="0052607F" w:rsidRPr="0052607F" w:rsidRDefault="0052607F" w:rsidP="0052607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Escalate unresolved high-impact risks to stakeholders</w:t>
      </w:r>
    </w:p>
    <w:p w14:paraId="26FEE8D0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pict w14:anchorId="40FAACBF">
          <v:rect id="_x0000_i1058" style="width:0;height:1.5pt" o:hralign="center" o:hrstd="t" o:hr="t" fillcolor="#a0a0a0" stroked="f"/>
        </w:pict>
      </w:r>
    </w:p>
    <w:p w14:paraId="1C364397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</w:rPr>
      </w:pPr>
      <w:r w:rsidRPr="0052607F">
        <w:rPr>
          <w:rFonts w:ascii="Times New Roman" w:hAnsi="Times New Roman" w:cs="Times New Roman"/>
          <w:b/>
          <w:bCs/>
        </w:rPr>
        <w:t>Success Criteria</w:t>
      </w:r>
    </w:p>
    <w:p w14:paraId="68CBAB08" w14:textId="77777777" w:rsidR="0052607F" w:rsidRPr="0052607F" w:rsidRDefault="0052607F" w:rsidP="005260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Mitigation plans established for all high-priority risks</w:t>
      </w:r>
    </w:p>
    <w:p w14:paraId="686D2E11" w14:textId="77777777" w:rsidR="0052607F" w:rsidRPr="0052607F" w:rsidRDefault="0052607F" w:rsidP="005260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Critical risks identified and addressed early</w:t>
      </w:r>
    </w:p>
    <w:p w14:paraId="3F8D2C0D" w14:textId="77777777" w:rsidR="0052607F" w:rsidRPr="0052607F" w:rsidRDefault="0052607F" w:rsidP="005260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Minimal impact of risks on roadmap commitments</w:t>
      </w:r>
    </w:p>
    <w:p w14:paraId="25DFBB73" w14:textId="77777777" w:rsidR="0052607F" w:rsidRPr="0052607F" w:rsidRDefault="0052607F" w:rsidP="0052607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Successful delivery of planned product releases</w:t>
      </w:r>
    </w:p>
    <w:p w14:paraId="1327049F" w14:textId="77777777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pict w14:anchorId="6BC1F17A">
          <v:rect id="_x0000_i1059" style="width:0;height:1.5pt" o:hralign="center" o:hrstd="t" o:hr="t" fillcolor="#a0a0a0" stroked="f"/>
        </w:pict>
      </w:r>
    </w:p>
    <w:p w14:paraId="5AE8F312" w14:textId="77777777" w:rsidR="0052607F" w:rsidRPr="0052607F" w:rsidRDefault="0052607F" w:rsidP="0052607F">
      <w:pPr>
        <w:rPr>
          <w:rFonts w:ascii="Times New Roman" w:hAnsi="Times New Roman" w:cs="Times New Roman"/>
          <w:b/>
          <w:bCs/>
        </w:rPr>
      </w:pPr>
      <w:r w:rsidRPr="0052607F">
        <w:rPr>
          <w:rFonts w:ascii="Times New Roman" w:hAnsi="Times New Roman" w:cs="Times New Roman"/>
          <w:b/>
          <w:bCs/>
        </w:rPr>
        <w:t>Expected Outcome</w:t>
      </w:r>
    </w:p>
    <w:p w14:paraId="35C1D2EE" w14:textId="140D3E90" w:rsidR="0052607F" w:rsidRPr="0052607F" w:rsidRDefault="0052607F" w:rsidP="0052607F">
      <w:pPr>
        <w:rPr>
          <w:rFonts w:ascii="Times New Roman" w:hAnsi="Times New Roman" w:cs="Times New Roman"/>
        </w:rPr>
      </w:pPr>
      <w:r w:rsidRPr="0052607F">
        <w:rPr>
          <w:rFonts w:ascii="Times New Roman" w:hAnsi="Times New Roman" w:cs="Times New Roman"/>
        </w:rPr>
        <w:t>Reduce project uncertainty, improve delivery confidence, and support the successful development and adoption of Project</w:t>
      </w:r>
      <w:r>
        <w:rPr>
          <w:rFonts w:ascii="Times New Roman" w:hAnsi="Times New Roman" w:cs="Times New Roman"/>
        </w:rPr>
        <w:t xml:space="preserve"> </w:t>
      </w:r>
      <w:r w:rsidRPr="0052607F">
        <w:rPr>
          <w:rFonts w:ascii="Times New Roman" w:hAnsi="Times New Roman" w:cs="Times New Roman"/>
        </w:rPr>
        <w:t>Pulse AI through proactive risk management.</w:t>
      </w:r>
    </w:p>
    <w:p w14:paraId="1481BFE2" w14:textId="77777777" w:rsidR="00090554" w:rsidRPr="0052607F" w:rsidRDefault="00090554">
      <w:pPr>
        <w:rPr>
          <w:rFonts w:ascii="Times New Roman" w:hAnsi="Times New Roman" w:cs="Times New Roman"/>
        </w:rPr>
      </w:pPr>
    </w:p>
    <w:sectPr w:rsidR="00090554" w:rsidRPr="00526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970B7"/>
    <w:multiLevelType w:val="multilevel"/>
    <w:tmpl w:val="F5A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754670"/>
    <w:multiLevelType w:val="multilevel"/>
    <w:tmpl w:val="F038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9F5765"/>
    <w:multiLevelType w:val="multilevel"/>
    <w:tmpl w:val="2828F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858356">
    <w:abstractNumId w:val="2"/>
  </w:num>
  <w:num w:numId="2" w16cid:durableId="1270043619">
    <w:abstractNumId w:val="0"/>
  </w:num>
  <w:num w:numId="3" w16cid:durableId="13738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7F"/>
    <w:rsid w:val="00090554"/>
    <w:rsid w:val="0052607F"/>
    <w:rsid w:val="00B51C72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9895D"/>
  <w15:chartTrackingRefBased/>
  <w15:docId w15:val="{DA68B768-C9C9-43A9-B794-6F01408F4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0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0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0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0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0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0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0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285</Words>
  <Characters>1917</Characters>
  <Application>Microsoft Office Word</Application>
  <DocSecurity>0</DocSecurity>
  <Lines>86</Lines>
  <Paragraphs>53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2026-06-05T11:29:00Z</dcterms:created>
  <dcterms:modified xsi:type="dcterms:W3CDTF">2026-06-05T11:37:00Z</dcterms:modified>
</cp:coreProperties>
</file>