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FE88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C4A97">
        <w:rPr>
          <w:rFonts w:ascii="Times New Roman" w:hAnsi="Times New Roman" w:cs="Times New Roman"/>
          <w:b/>
          <w:bCs/>
          <w:color w:val="E97132" w:themeColor="accent2"/>
        </w:rPr>
        <w:t>Decision Review Log</w:t>
      </w:r>
    </w:p>
    <w:p w14:paraId="4A6E5CFB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Overview</w:t>
      </w:r>
    </w:p>
    <w:p w14:paraId="06F1DE28" w14:textId="1C7F3072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The Decision Review Log captures the outcomes of key decisions made throughout the lifecycle of </w:t>
      </w:r>
      <w:r w:rsidRPr="00EC4A97">
        <w:rPr>
          <w:rFonts w:ascii="Times New Roman" w:hAnsi="Times New Roman" w:cs="Times New Roman"/>
          <w:b/>
          <w:bCs/>
        </w:rPr>
        <w:t>Project Pulse</w:t>
      </w:r>
      <w:r w:rsidRPr="00EC4A97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EC4A97">
        <w:rPr>
          <w:rFonts w:ascii="Times New Roman" w:hAnsi="Times New Roman" w:cs="Times New Roman"/>
        </w:rPr>
        <w:t>.</w:t>
      </w:r>
    </w:p>
    <w:p w14:paraId="07E465A6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Its purpose is to evaluate whether decisions delivered the expected results, identify lessons learned, and determine whether corrective actions or future adjustments are required.</w:t>
      </w:r>
    </w:p>
    <w:p w14:paraId="601C3EDC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This document ensures that decision-making becomes a continuous learning process rather than a one-time activity.</w:t>
      </w:r>
    </w:p>
    <w:p w14:paraId="36A4688C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66027C0C">
          <v:rect id="_x0000_i1079" style="width:0;height:1.5pt" o:hralign="center" o:hrstd="t" o:hr="t" fillcolor="#a0a0a0" stroked="f"/>
        </w:pict>
      </w:r>
    </w:p>
    <w:p w14:paraId="5C4B888B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Objectives</w:t>
      </w:r>
    </w:p>
    <w:p w14:paraId="58C2137D" w14:textId="77777777" w:rsidR="00EC4A97" w:rsidRPr="00EC4A97" w:rsidRDefault="00EC4A97" w:rsidP="00EC4A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Measure decision effectiveness</w:t>
      </w:r>
    </w:p>
    <w:p w14:paraId="287277D5" w14:textId="77777777" w:rsidR="00EC4A97" w:rsidRPr="00EC4A97" w:rsidRDefault="00EC4A97" w:rsidP="00EC4A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Validate assumptions and expected outcomes</w:t>
      </w:r>
    </w:p>
    <w:p w14:paraId="4A6BDC8D" w14:textId="77777777" w:rsidR="00EC4A97" w:rsidRPr="00EC4A97" w:rsidRDefault="00EC4A97" w:rsidP="00EC4A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Capture lessons learned</w:t>
      </w:r>
    </w:p>
    <w:p w14:paraId="26F8F394" w14:textId="77777777" w:rsidR="00EC4A97" w:rsidRPr="00EC4A97" w:rsidRDefault="00EC4A97" w:rsidP="00EC4A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Identify corrective actions</w:t>
      </w:r>
    </w:p>
    <w:p w14:paraId="37A52CE3" w14:textId="77777777" w:rsidR="00EC4A97" w:rsidRPr="00EC4A97" w:rsidRDefault="00EC4A97" w:rsidP="00EC4A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Improve future decision-making</w:t>
      </w:r>
    </w:p>
    <w:p w14:paraId="56B7DC2D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085DB832">
          <v:rect id="_x0000_i1080" style="width:0;height:1.5pt" o:hralign="center" o:hrstd="t" o:hr="t" fillcolor="#a0a0a0" stroked="f"/>
        </w:pict>
      </w:r>
    </w:p>
    <w:p w14:paraId="668690C6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Review Criteria</w:t>
      </w:r>
    </w:p>
    <w:p w14:paraId="536CE162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Each decision should be reviewed based on:</w:t>
      </w:r>
    </w:p>
    <w:p w14:paraId="130F4432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Outcome Achievement</w:t>
      </w:r>
    </w:p>
    <w:p w14:paraId="4BB7F29A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Did the decision achieve its intended objective?</w:t>
      </w:r>
    </w:p>
    <w:p w14:paraId="6AE2DFE0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Business Impact</w:t>
      </w:r>
    </w:p>
    <w:p w14:paraId="1CB37DBA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Did the decision create measurable business value?</w:t>
      </w:r>
    </w:p>
    <w:p w14:paraId="2CEB0B08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Delivery Impact</w:t>
      </w:r>
    </w:p>
    <w:p w14:paraId="5013102A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Did the decision improve delivery outcomes or timelines?</w:t>
      </w:r>
    </w:p>
    <w:p w14:paraId="0660086F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Risk Impact</w:t>
      </w:r>
    </w:p>
    <w:p w14:paraId="2D303064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Did the decision reduce or increase risk exposure?</w:t>
      </w:r>
    </w:p>
    <w:p w14:paraId="2CBD2A4C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Stakeholder Impact</w:t>
      </w:r>
    </w:p>
    <w:p w14:paraId="700C6166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How did stakeholders respond to the outcome?</w:t>
      </w:r>
    </w:p>
    <w:p w14:paraId="26018450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Assumption Validation</w:t>
      </w:r>
    </w:p>
    <w:p w14:paraId="233DA716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Were the original assumptions correct?</w:t>
      </w:r>
    </w:p>
    <w:p w14:paraId="0F3FCF69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lastRenderedPageBreak/>
        <w:pict w14:anchorId="0E7015DB">
          <v:rect id="_x0000_i1081" style="width:0;height:1.5pt" o:hralign="center" o:hrstd="t" o:hr="t" fillcolor="#a0a0a0" stroked="f"/>
        </w:pict>
      </w:r>
    </w:p>
    <w:p w14:paraId="1E04AF83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Decision Review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749"/>
        <w:gridCol w:w="1522"/>
        <w:gridCol w:w="1384"/>
        <w:gridCol w:w="888"/>
        <w:gridCol w:w="1514"/>
        <w:gridCol w:w="1295"/>
        <w:gridCol w:w="901"/>
      </w:tblGrid>
      <w:tr w:rsidR="00EC4A97" w:rsidRPr="00EC4A97" w14:paraId="104B2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DE931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Decision ID</w:t>
            </w:r>
          </w:p>
        </w:tc>
        <w:tc>
          <w:tcPr>
            <w:tcW w:w="0" w:type="auto"/>
            <w:vAlign w:val="center"/>
            <w:hideMark/>
          </w:tcPr>
          <w:p w14:paraId="5A77C3E8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3FA38395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7EFBBEF8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Actual Outcome</w:t>
            </w:r>
          </w:p>
        </w:tc>
        <w:tc>
          <w:tcPr>
            <w:tcW w:w="0" w:type="auto"/>
            <w:vAlign w:val="center"/>
            <w:hideMark/>
          </w:tcPr>
          <w:p w14:paraId="1ADA3A1D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Outcome Status</w:t>
            </w:r>
          </w:p>
        </w:tc>
        <w:tc>
          <w:tcPr>
            <w:tcW w:w="0" w:type="auto"/>
            <w:vAlign w:val="center"/>
            <w:hideMark/>
          </w:tcPr>
          <w:p w14:paraId="40F4347D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738E83F6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3D696B6E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Reviewer</w:t>
            </w:r>
          </w:p>
        </w:tc>
      </w:tr>
      <w:tr w:rsidR="00EC4A97" w:rsidRPr="00EC4A97" w14:paraId="309E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46B8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D-001</w:t>
            </w:r>
          </w:p>
        </w:tc>
        <w:tc>
          <w:tcPr>
            <w:tcW w:w="0" w:type="auto"/>
            <w:vAlign w:val="center"/>
            <w:hideMark/>
          </w:tcPr>
          <w:p w14:paraId="348CC39B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1738E515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Early risk visibility</w:t>
            </w:r>
          </w:p>
        </w:tc>
        <w:tc>
          <w:tcPr>
            <w:tcW w:w="0" w:type="auto"/>
            <w:vAlign w:val="center"/>
            <w:hideMark/>
          </w:tcPr>
          <w:p w14:paraId="7CB90CF3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Risks identified earlier in delivery cycle</w:t>
            </w:r>
          </w:p>
        </w:tc>
        <w:tc>
          <w:tcPr>
            <w:tcW w:w="0" w:type="auto"/>
            <w:vAlign w:val="center"/>
            <w:hideMark/>
          </w:tcPr>
          <w:p w14:paraId="6232BA90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4F2C22EB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Early risk indicators improved governance discussions</w:t>
            </w:r>
          </w:p>
        </w:tc>
        <w:tc>
          <w:tcPr>
            <w:tcW w:w="0" w:type="auto"/>
            <w:vAlign w:val="center"/>
            <w:hideMark/>
          </w:tcPr>
          <w:p w14:paraId="6B446DD5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Continue current approach</w:t>
            </w:r>
          </w:p>
        </w:tc>
        <w:tc>
          <w:tcPr>
            <w:tcW w:w="0" w:type="auto"/>
            <w:vAlign w:val="center"/>
            <w:hideMark/>
          </w:tcPr>
          <w:p w14:paraId="3B3663C3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EC4A97" w:rsidRPr="00EC4A97" w14:paraId="3352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5A9F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D-002</w:t>
            </w:r>
          </w:p>
        </w:tc>
        <w:tc>
          <w:tcPr>
            <w:tcW w:w="0" w:type="auto"/>
            <w:vAlign w:val="center"/>
            <w:hideMark/>
          </w:tcPr>
          <w:p w14:paraId="22566B97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686A53EC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Faster MVP delivery</w:t>
            </w:r>
          </w:p>
        </w:tc>
        <w:tc>
          <w:tcPr>
            <w:tcW w:w="0" w:type="auto"/>
            <w:vAlign w:val="center"/>
            <w:hideMark/>
          </w:tcPr>
          <w:p w14:paraId="52227D4B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MVP released on schedule</w:t>
            </w:r>
          </w:p>
        </w:tc>
        <w:tc>
          <w:tcPr>
            <w:tcW w:w="0" w:type="auto"/>
            <w:vAlign w:val="center"/>
            <w:hideMark/>
          </w:tcPr>
          <w:p w14:paraId="102D8A0E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3E15EC77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Reduced scope enabled focused delivery</w:t>
            </w:r>
          </w:p>
        </w:tc>
        <w:tc>
          <w:tcPr>
            <w:tcW w:w="0" w:type="auto"/>
            <w:vAlign w:val="center"/>
            <w:hideMark/>
          </w:tcPr>
          <w:p w14:paraId="6A1D5F9A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Review deferred features in next release</w:t>
            </w:r>
          </w:p>
        </w:tc>
        <w:tc>
          <w:tcPr>
            <w:tcW w:w="0" w:type="auto"/>
            <w:vAlign w:val="center"/>
            <w:hideMark/>
          </w:tcPr>
          <w:p w14:paraId="03E99700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EC4A97" w:rsidRPr="00EC4A97" w14:paraId="4C14A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73EF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D-003</w:t>
            </w:r>
          </w:p>
        </w:tc>
        <w:tc>
          <w:tcPr>
            <w:tcW w:w="0" w:type="auto"/>
            <w:vAlign w:val="center"/>
            <w:hideMark/>
          </w:tcPr>
          <w:p w14:paraId="3D8C3EF0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8574FFC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Simplified forecasting implementation</w:t>
            </w:r>
          </w:p>
        </w:tc>
        <w:tc>
          <w:tcPr>
            <w:tcW w:w="0" w:type="auto"/>
            <w:vAlign w:val="center"/>
            <w:hideMark/>
          </w:tcPr>
          <w:p w14:paraId="58A4455F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Initial forecasting delivered faster than planned</w:t>
            </w:r>
          </w:p>
        </w:tc>
        <w:tc>
          <w:tcPr>
            <w:tcW w:w="0" w:type="auto"/>
            <w:vAlign w:val="center"/>
            <w:hideMark/>
          </w:tcPr>
          <w:p w14:paraId="31062AA6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Partially Achieved</w:t>
            </w:r>
          </w:p>
        </w:tc>
        <w:tc>
          <w:tcPr>
            <w:tcW w:w="0" w:type="auto"/>
            <w:vAlign w:val="center"/>
            <w:hideMark/>
          </w:tcPr>
          <w:p w14:paraId="549EF3AD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Rule-based models worked but required refinement</w:t>
            </w:r>
          </w:p>
        </w:tc>
        <w:tc>
          <w:tcPr>
            <w:tcW w:w="0" w:type="auto"/>
            <w:vAlign w:val="center"/>
            <w:hideMark/>
          </w:tcPr>
          <w:p w14:paraId="70F717B9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Evaluate advanced forecasting models</w:t>
            </w:r>
          </w:p>
        </w:tc>
        <w:tc>
          <w:tcPr>
            <w:tcW w:w="0" w:type="auto"/>
            <w:vAlign w:val="center"/>
            <w:hideMark/>
          </w:tcPr>
          <w:p w14:paraId="52561947" w14:textId="77777777" w:rsidR="00EC4A97" w:rsidRPr="00EC4A97" w:rsidRDefault="00EC4A97" w:rsidP="00EC4A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A97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4FB3FB35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7D03352B">
          <v:rect id="_x0000_i1082" style="width:0;height:1.5pt" o:hralign="center" o:hrstd="t" o:hr="t" fillcolor="#a0a0a0" stroked="f"/>
        </w:pict>
      </w:r>
    </w:p>
    <w:p w14:paraId="46B906D5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Outcome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428"/>
      </w:tblGrid>
      <w:tr w:rsidR="00EC4A97" w:rsidRPr="00EC4A97" w14:paraId="2DA22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7E668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</w:rPr>
            </w:pPr>
            <w:r w:rsidRPr="00EC4A97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5EF322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</w:rPr>
            </w:pPr>
            <w:r w:rsidRPr="00EC4A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C4A97" w:rsidRPr="00EC4A97" w14:paraId="29568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2905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567D8B51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Expected outcomes fully realized</w:t>
            </w:r>
          </w:p>
        </w:tc>
      </w:tr>
      <w:tr w:rsidR="00EC4A97" w:rsidRPr="00EC4A97" w14:paraId="03EC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EE4D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Partially Achieved</w:t>
            </w:r>
          </w:p>
        </w:tc>
        <w:tc>
          <w:tcPr>
            <w:tcW w:w="0" w:type="auto"/>
            <w:vAlign w:val="center"/>
            <w:hideMark/>
          </w:tcPr>
          <w:p w14:paraId="036CE727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Some objectives met, improvements required</w:t>
            </w:r>
          </w:p>
        </w:tc>
      </w:tr>
      <w:tr w:rsidR="00EC4A97" w:rsidRPr="00EC4A97" w14:paraId="78F6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A199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Not Achieved</w:t>
            </w:r>
          </w:p>
        </w:tc>
        <w:tc>
          <w:tcPr>
            <w:tcW w:w="0" w:type="auto"/>
            <w:vAlign w:val="center"/>
            <w:hideMark/>
          </w:tcPr>
          <w:p w14:paraId="713E2AA5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Expected outcomes not realized</w:t>
            </w:r>
          </w:p>
        </w:tc>
      </w:tr>
      <w:tr w:rsidR="00EC4A97" w:rsidRPr="00EC4A97" w14:paraId="799F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B76F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3856EBC6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Outcome still being evaluated</w:t>
            </w:r>
          </w:p>
        </w:tc>
      </w:tr>
    </w:tbl>
    <w:p w14:paraId="071DBF79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7F1B9ED0">
          <v:rect id="_x0000_i1083" style="width:0;height:1.5pt" o:hralign="center" o:hrstd="t" o:hr="t" fillcolor="#a0a0a0" stroked="f"/>
        </w:pict>
      </w:r>
    </w:p>
    <w:p w14:paraId="1B4740AD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Lessons Learned Categories</w:t>
      </w:r>
    </w:p>
    <w:p w14:paraId="1788FDC6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Product Lessons</w:t>
      </w:r>
    </w:p>
    <w:p w14:paraId="7D7C4EFF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Insights related to product strategy, scope, and prioritization.</w:t>
      </w:r>
    </w:p>
    <w:p w14:paraId="24EF8413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Delivery Lessons</w:t>
      </w:r>
    </w:p>
    <w:p w14:paraId="13AA9510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Insights related to execution, planning, and resource management.</w:t>
      </w:r>
    </w:p>
    <w:p w14:paraId="12253738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Risk Lessons</w:t>
      </w:r>
    </w:p>
    <w:p w14:paraId="38C41FDC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Insights related to risk identification and mitigation.</w:t>
      </w:r>
    </w:p>
    <w:p w14:paraId="5706FD75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Stakeholder Lessons</w:t>
      </w:r>
    </w:p>
    <w:p w14:paraId="423656BB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Insights related to communication, alignment, and expectations.</w:t>
      </w:r>
    </w:p>
    <w:p w14:paraId="525EBF72" w14:textId="77777777" w:rsidR="00EC4A97" w:rsidRDefault="00EC4A97" w:rsidP="00EC4A97">
      <w:pPr>
        <w:rPr>
          <w:rFonts w:ascii="Times New Roman" w:hAnsi="Times New Roman" w:cs="Times New Roman"/>
          <w:b/>
          <w:bCs/>
        </w:rPr>
      </w:pPr>
    </w:p>
    <w:p w14:paraId="39AA2CFC" w14:textId="74CF5E3A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lastRenderedPageBreak/>
        <w:t>AI Lessons</w:t>
      </w:r>
    </w:p>
    <w:p w14:paraId="508C8C59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Insights related to forecasting, recommendations, and AI performance.</w:t>
      </w:r>
    </w:p>
    <w:p w14:paraId="3AF11324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61A89CDA">
          <v:rect id="_x0000_i1084" style="width:0;height:1.5pt" o:hralign="center" o:hrstd="t" o:hr="t" fillcolor="#a0a0a0" stroked="f"/>
        </w:pict>
      </w:r>
    </w:p>
    <w:p w14:paraId="4D7819A1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550"/>
      </w:tblGrid>
      <w:tr w:rsidR="00EC4A97" w:rsidRPr="00EC4A97" w14:paraId="5EF32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C0F41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</w:rPr>
            </w:pPr>
            <w:r w:rsidRPr="00EC4A97">
              <w:rPr>
                <w:rFonts w:ascii="Times New Roman" w:hAnsi="Times New Roman" w:cs="Times New Roman"/>
                <w:b/>
                <w:bCs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1961FB52" w14:textId="77777777" w:rsidR="00EC4A97" w:rsidRPr="00EC4A97" w:rsidRDefault="00EC4A97" w:rsidP="00EC4A97">
            <w:pPr>
              <w:rPr>
                <w:rFonts w:ascii="Times New Roman" w:hAnsi="Times New Roman" w:cs="Times New Roman"/>
                <w:b/>
                <w:bCs/>
              </w:rPr>
            </w:pPr>
            <w:r w:rsidRPr="00EC4A97">
              <w:rPr>
                <w:rFonts w:ascii="Times New Roman" w:hAnsi="Times New Roman" w:cs="Times New Roman"/>
                <w:b/>
                <w:bCs/>
              </w:rPr>
              <w:t>Recommended Review Frequency</w:t>
            </w:r>
          </w:p>
        </w:tc>
      </w:tr>
      <w:tr w:rsidR="00EC4A97" w:rsidRPr="00EC4A97" w14:paraId="7929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D80A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Product Decisions</w:t>
            </w:r>
          </w:p>
        </w:tc>
        <w:tc>
          <w:tcPr>
            <w:tcW w:w="0" w:type="auto"/>
            <w:vAlign w:val="center"/>
            <w:hideMark/>
          </w:tcPr>
          <w:p w14:paraId="60A6C6E8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Quarterly</w:t>
            </w:r>
          </w:p>
        </w:tc>
      </w:tr>
      <w:tr w:rsidR="00EC4A97" w:rsidRPr="00EC4A97" w14:paraId="43D6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074B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Delivery Decisions</w:t>
            </w:r>
          </w:p>
        </w:tc>
        <w:tc>
          <w:tcPr>
            <w:tcW w:w="0" w:type="auto"/>
            <w:vAlign w:val="center"/>
            <w:hideMark/>
          </w:tcPr>
          <w:p w14:paraId="0EC8AE60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End of Release</w:t>
            </w:r>
          </w:p>
        </w:tc>
      </w:tr>
      <w:tr w:rsidR="00EC4A97" w:rsidRPr="00EC4A97" w14:paraId="0821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E438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Risk Decisions</w:t>
            </w:r>
          </w:p>
        </w:tc>
        <w:tc>
          <w:tcPr>
            <w:tcW w:w="0" w:type="auto"/>
            <w:vAlign w:val="center"/>
            <w:hideMark/>
          </w:tcPr>
          <w:p w14:paraId="1BBEF749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Monthly</w:t>
            </w:r>
          </w:p>
        </w:tc>
      </w:tr>
      <w:tr w:rsidR="00EC4A97" w:rsidRPr="00EC4A97" w14:paraId="2175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0808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Strategic Decisions</w:t>
            </w:r>
          </w:p>
        </w:tc>
        <w:tc>
          <w:tcPr>
            <w:tcW w:w="0" w:type="auto"/>
            <w:vAlign w:val="center"/>
            <w:hideMark/>
          </w:tcPr>
          <w:p w14:paraId="37D5D5BA" w14:textId="77777777" w:rsidR="00EC4A97" w:rsidRPr="00EC4A97" w:rsidRDefault="00EC4A97" w:rsidP="00EC4A97">
            <w:pPr>
              <w:rPr>
                <w:rFonts w:ascii="Times New Roman" w:hAnsi="Times New Roman" w:cs="Times New Roman"/>
              </w:rPr>
            </w:pPr>
            <w:r w:rsidRPr="00EC4A97">
              <w:rPr>
                <w:rFonts w:ascii="Times New Roman" w:hAnsi="Times New Roman" w:cs="Times New Roman"/>
              </w:rPr>
              <w:t>Quarterly or as required</w:t>
            </w:r>
          </w:p>
        </w:tc>
      </w:tr>
    </w:tbl>
    <w:p w14:paraId="22247B1B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1C964AD0">
          <v:rect id="_x0000_i1085" style="width:0;height:1.5pt" o:hralign="center" o:hrstd="t" o:hr="t" fillcolor="#a0a0a0" stroked="f"/>
        </w:pict>
      </w:r>
    </w:p>
    <w:p w14:paraId="6C938762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Continuous Improvement Process</w:t>
      </w:r>
    </w:p>
    <w:p w14:paraId="72BDACDD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Decision Made</w:t>
      </w:r>
    </w:p>
    <w:p w14:paraId="719D9AA2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      ↓</w:t>
      </w:r>
    </w:p>
    <w:p w14:paraId="46423EE6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Implementation</w:t>
      </w:r>
    </w:p>
    <w:p w14:paraId="7673D5BE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      ↓</w:t>
      </w:r>
    </w:p>
    <w:p w14:paraId="54DBD235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Outcome Review</w:t>
      </w:r>
    </w:p>
    <w:p w14:paraId="101C2295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      ↓</w:t>
      </w:r>
    </w:p>
    <w:p w14:paraId="2267741D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Lessons Learned</w:t>
      </w:r>
    </w:p>
    <w:p w14:paraId="75DE4909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      ↓</w:t>
      </w:r>
    </w:p>
    <w:p w14:paraId="6BA4C991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Corrective Actions</w:t>
      </w:r>
    </w:p>
    <w:p w14:paraId="2BD59DB6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 xml:space="preserve">      ↓</w:t>
      </w:r>
    </w:p>
    <w:p w14:paraId="3D102775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Improved Future Decisions</w:t>
      </w:r>
    </w:p>
    <w:p w14:paraId="2FC69343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4CC0CB74">
          <v:rect id="_x0000_i1086" style="width:0;height:1.5pt" o:hralign="center" o:hrstd="t" o:hr="t" fillcolor="#a0a0a0" stroked="f"/>
        </w:pict>
      </w:r>
    </w:p>
    <w:p w14:paraId="700C506C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Success Measures</w:t>
      </w:r>
    </w:p>
    <w:p w14:paraId="23762C55" w14:textId="77777777" w:rsidR="00EC4A97" w:rsidRPr="00EC4A97" w:rsidRDefault="00EC4A97" w:rsidP="00EC4A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Major decisions are reviewed consistently</w:t>
      </w:r>
    </w:p>
    <w:p w14:paraId="078F7E57" w14:textId="77777777" w:rsidR="00EC4A97" w:rsidRPr="00EC4A97" w:rsidRDefault="00EC4A97" w:rsidP="00EC4A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Lessons learned are documented and shared</w:t>
      </w:r>
    </w:p>
    <w:p w14:paraId="26EE91B2" w14:textId="77777777" w:rsidR="00EC4A97" w:rsidRPr="00EC4A97" w:rsidRDefault="00EC4A97" w:rsidP="00EC4A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Assumptions are validated or revised</w:t>
      </w:r>
    </w:p>
    <w:p w14:paraId="29581515" w14:textId="77777777" w:rsidR="00EC4A97" w:rsidRPr="00EC4A97" w:rsidRDefault="00EC4A97" w:rsidP="00EC4A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Corrective actions are identified and tracked</w:t>
      </w:r>
    </w:p>
    <w:p w14:paraId="332DA20B" w14:textId="77777777" w:rsidR="00EC4A97" w:rsidRPr="00EC4A97" w:rsidRDefault="00EC4A97" w:rsidP="00EC4A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lastRenderedPageBreak/>
        <w:t>Decision quality improves over time</w:t>
      </w:r>
    </w:p>
    <w:p w14:paraId="78AE4A8C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pict w14:anchorId="1B49FC55">
          <v:rect id="_x0000_i1087" style="width:0;height:1.5pt" o:hralign="center" o:hrstd="t" o:hr="t" fillcolor="#a0a0a0" stroked="f"/>
        </w:pict>
      </w:r>
    </w:p>
    <w:p w14:paraId="516ED2CC" w14:textId="77777777" w:rsidR="00EC4A97" w:rsidRPr="00EC4A97" w:rsidRDefault="00EC4A97" w:rsidP="00EC4A97">
      <w:pPr>
        <w:rPr>
          <w:rFonts w:ascii="Times New Roman" w:hAnsi="Times New Roman" w:cs="Times New Roman"/>
          <w:b/>
          <w:bCs/>
        </w:rPr>
      </w:pPr>
      <w:r w:rsidRPr="00EC4A97">
        <w:rPr>
          <w:rFonts w:ascii="Times New Roman" w:hAnsi="Times New Roman" w:cs="Times New Roman"/>
          <w:b/>
          <w:bCs/>
        </w:rPr>
        <w:t>Expected Outcome</w:t>
      </w:r>
    </w:p>
    <w:p w14:paraId="2399B25B" w14:textId="77777777" w:rsidR="00EC4A97" w:rsidRPr="00EC4A97" w:rsidRDefault="00EC4A97" w:rsidP="00EC4A97">
      <w:pPr>
        <w:rPr>
          <w:rFonts w:ascii="Times New Roman" w:hAnsi="Times New Roman" w:cs="Times New Roman"/>
        </w:rPr>
      </w:pPr>
      <w:r w:rsidRPr="00EC4A97">
        <w:rPr>
          <w:rFonts w:ascii="Times New Roman" w:hAnsi="Times New Roman" w:cs="Times New Roman"/>
        </w:rPr>
        <w:t>Establish a feedback-driven decision review process that enables Product Managers to learn from outcomes, validate assumptions, improve decision quality, and continuously adapt to changing business and delivery conditions.</w:t>
      </w:r>
    </w:p>
    <w:p w14:paraId="12F07FAB" w14:textId="77777777" w:rsidR="00090554" w:rsidRPr="00EC4A97" w:rsidRDefault="00090554">
      <w:pPr>
        <w:rPr>
          <w:rFonts w:ascii="Times New Roman" w:hAnsi="Times New Roman" w:cs="Times New Roman"/>
        </w:rPr>
      </w:pPr>
    </w:p>
    <w:sectPr w:rsidR="00090554" w:rsidRPr="00EC4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226"/>
    <w:multiLevelType w:val="multilevel"/>
    <w:tmpl w:val="4F8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A7582"/>
    <w:multiLevelType w:val="multilevel"/>
    <w:tmpl w:val="A37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66470">
    <w:abstractNumId w:val="1"/>
  </w:num>
  <w:num w:numId="2" w16cid:durableId="24827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97"/>
    <w:rsid w:val="00090554"/>
    <w:rsid w:val="002F1D32"/>
    <w:rsid w:val="00E80477"/>
    <w:rsid w:val="00EC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DF2C"/>
  <w15:chartTrackingRefBased/>
  <w15:docId w15:val="{4C999945-9ADF-46B2-B482-BC327B2B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2914</Characters>
  <Application>Microsoft Office Word</Application>
  <DocSecurity>0</DocSecurity>
  <Lines>107</Lines>
  <Paragraphs>98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2026-06-08T11:45:00Z</dcterms:created>
  <dcterms:modified xsi:type="dcterms:W3CDTF">2026-06-08T11:46:00Z</dcterms:modified>
</cp:coreProperties>
</file>