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AD38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3617FA">
        <w:rPr>
          <w:rFonts w:ascii="Times New Roman" w:hAnsi="Times New Roman" w:cs="Times New Roman"/>
          <w:b/>
          <w:bCs/>
          <w:color w:val="E97132" w:themeColor="accent2"/>
        </w:rPr>
        <w:t>Trade-off Framework</w:t>
      </w:r>
    </w:p>
    <w:p w14:paraId="43AD0A4C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Overview</w:t>
      </w:r>
    </w:p>
    <w:p w14:paraId="6070CDFD" w14:textId="4AF72465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 xml:space="preserve">The Trade-off Framework defines the structured approach used within </w:t>
      </w:r>
      <w:r w:rsidRPr="003617FA">
        <w:rPr>
          <w:rFonts w:ascii="Times New Roman" w:hAnsi="Times New Roman" w:cs="Times New Roman"/>
          <w:b/>
          <w:bCs/>
        </w:rPr>
        <w:t>Project Pulse</w:t>
      </w:r>
      <w:r w:rsidRPr="003617FA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3617FA">
        <w:rPr>
          <w:rFonts w:ascii="Times New Roman" w:hAnsi="Times New Roman" w:cs="Times New Roman"/>
        </w:rPr>
        <w:t xml:space="preserve"> to evaluate competing priorities and make informed decisions when resources, time, scope, quality, or business objectives are constrained.</w:t>
      </w:r>
    </w:p>
    <w:p w14:paraId="629B4E95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Its purpose is to ensure trade-off decisions are transparent, consistent, and aligned with business value while balancing risks and delivery realities.</w:t>
      </w:r>
    </w:p>
    <w:p w14:paraId="7B2284A4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4D8F4FD4">
          <v:rect id="_x0000_i1115" style="width:0;height:1.5pt" o:hralign="center" o:hrstd="t" o:hr="t" fillcolor="#a0a0a0" stroked="f"/>
        </w:pict>
      </w:r>
    </w:p>
    <w:p w14:paraId="76477199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Objectives</w:t>
      </w:r>
    </w:p>
    <w:p w14:paraId="2DDDFBAF" w14:textId="77777777" w:rsidR="003617FA" w:rsidRPr="003617FA" w:rsidRDefault="003617FA" w:rsidP="0036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Provide a consistent approach to trade-off decision-making</w:t>
      </w:r>
    </w:p>
    <w:p w14:paraId="380D4137" w14:textId="77777777" w:rsidR="003617FA" w:rsidRPr="003617FA" w:rsidRDefault="003617FA" w:rsidP="0036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Improve prioritization under constraints</w:t>
      </w:r>
    </w:p>
    <w:p w14:paraId="6F8BB03F" w14:textId="77777777" w:rsidR="003617FA" w:rsidRPr="003617FA" w:rsidRDefault="003617FA" w:rsidP="0036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Increase transparency and stakeholder alignment</w:t>
      </w:r>
    </w:p>
    <w:p w14:paraId="5CF555D9" w14:textId="77777777" w:rsidR="003617FA" w:rsidRPr="003617FA" w:rsidRDefault="003617FA" w:rsidP="0036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Balance business value, risk, effort, and delivery impact</w:t>
      </w:r>
    </w:p>
    <w:p w14:paraId="4AEB5480" w14:textId="77777777" w:rsidR="003617FA" w:rsidRPr="003617FA" w:rsidRDefault="003617FA" w:rsidP="0036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Support informed decision-making during uncertainty</w:t>
      </w:r>
    </w:p>
    <w:p w14:paraId="41159734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0DF663FE">
          <v:rect id="_x0000_i1116" style="width:0;height:1.5pt" o:hralign="center" o:hrstd="t" o:hr="t" fillcolor="#a0a0a0" stroked="f"/>
        </w:pict>
      </w:r>
    </w:p>
    <w:p w14:paraId="74568486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Why Trade-offs Matter</w:t>
      </w:r>
    </w:p>
    <w:p w14:paraId="3626F254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In real-world product environments, teams rarely have unlimited:</w:t>
      </w:r>
    </w:p>
    <w:p w14:paraId="0F2B5EDB" w14:textId="77777777" w:rsidR="003617FA" w:rsidRPr="003617FA" w:rsidRDefault="003617FA" w:rsidP="0036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Time</w:t>
      </w:r>
    </w:p>
    <w:p w14:paraId="0DE29EF9" w14:textId="77777777" w:rsidR="003617FA" w:rsidRPr="003617FA" w:rsidRDefault="003617FA" w:rsidP="0036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Budget</w:t>
      </w:r>
    </w:p>
    <w:p w14:paraId="49F97EC3" w14:textId="77777777" w:rsidR="003617FA" w:rsidRPr="003617FA" w:rsidRDefault="003617FA" w:rsidP="0036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Resources</w:t>
      </w:r>
    </w:p>
    <w:p w14:paraId="0380E38C" w14:textId="77777777" w:rsidR="003617FA" w:rsidRPr="003617FA" w:rsidRDefault="003617FA" w:rsidP="0036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Capacity</w:t>
      </w:r>
    </w:p>
    <w:p w14:paraId="02A62A22" w14:textId="77777777" w:rsidR="003617FA" w:rsidRPr="003617FA" w:rsidRDefault="003617FA" w:rsidP="0036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Scope</w:t>
      </w:r>
    </w:p>
    <w:p w14:paraId="3BAB1DA3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As a result, Product Managers must continuously evaluate competing priorities and determine which options deliver the highest value while minimizing risk.</w:t>
      </w:r>
    </w:p>
    <w:p w14:paraId="2E9CD467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Trade-offs help teams focus on what matters most and avoid attempting to deliver everything at once.</w:t>
      </w:r>
    </w:p>
    <w:p w14:paraId="518D4A42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4066B0EF">
          <v:rect id="_x0000_i1117" style="width:0;height:1.5pt" o:hralign="center" o:hrstd="t" o:hr="t" fillcolor="#a0a0a0" stroked="f"/>
        </w:pict>
      </w:r>
    </w:p>
    <w:p w14:paraId="3466B3D3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Common Trade-off Types</w:t>
      </w:r>
    </w:p>
    <w:p w14:paraId="630D6411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Scope vs Time</w:t>
      </w:r>
    </w:p>
    <w:p w14:paraId="13C4C5C8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Deliver fewer features to meet a critical deadline.</w:t>
      </w:r>
    </w:p>
    <w:p w14:paraId="46F47E5E" w14:textId="77777777" w:rsidR="003617FA" w:rsidRDefault="003617FA" w:rsidP="003617FA">
      <w:pPr>
        <w:rPr>
          <w:rFonts w:ascii="Times New Roman" w:hAnsi="Times New Roman" w:cs="Times New Roman"/>
          <w:b/>
          <w:bCs/>
        </w:rPr>
      </w:pPr>
    </w:p>
    <w:p w14:paraId="7EE448D1" w14:textId="063C00B9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lastRenderedPageBreak/>
        <w:t>Speed vs Quality</w:t>
      </w:r>
    </w:p>
    <w:p w14:paraId="16CA7EDA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Release faster with incremental improvements versus delaying for additional refinement.</w:t>
      </w:r>
    </w:p>
    <w:p w14:paraId="71712DA9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Innovation vs Stability</w:t>
      </w:r>
    </w:p>
    <w:p w14:paraId="1DF19CA4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Invest in new capabilities or improve existing functionality and reliability.</w:t>
      </w:r>
    </w:p>
    <w:p w14:paraId="5912F6F3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Cost vs Value</w:t>
      </w:r>
    </w:p>
    <w:p w14:paraId="4798AB08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Balance investment against expected business outcomes.</w:t>
      </w:r>
    </w:p>
    <w:p w14:paraId="46E63B2E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Short-Term vs Long-Term Benefits</w:t>
      </w:r>
    </w:p>
    <w:p w14:paraId="0979356C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Choose between immediate gains and future strategic advantages.</w:t>
      </w:r>
    </w:p>
    <w:p w14:paraId="0A031E52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Automation vs Manual Processes</w:t>
      </w:r>
    </w:p>
    <w:p w14:paraId="34AED81A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Determine whether the value of automation justifies the implementation effort.</w:t>
      </w:r>
    </w:p>
    <w:p w14:paraId="32A52CA5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3E9E9A5D">
          <v:rect id="_x0000_i1118" style="width:0;height:1.5pt" o:hralign="center" o:hrstd="t" o:hr="t" fillcolor="#a0a0a0" stroked="f"/>
        </w:pict>
      </w:r>
    </w:p>
    <w:p w14:paraId="05AE8F8F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Trade-off Evaluation Criteria</w:t>
      </w:r>
    </w:p>
    <w:p w14:paraId="14C61DB8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All trade-off decisions should be evaluated using the following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4867"/>
      </w:tblGrid>
      <w:tr w:rsidR="003617FA" w:rsidRPr="003617FA" w14:paraId="08CEA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EDB3D" w14:textId="77777777" w:rsidR="003617FA" w:rsidRPr="003617FA" w:rsidRDefault="003617FA" w:rsidP="003617FA">
            <w:pPr>
              <w:rPr>
                <w:rFonts w:ascii="Times New Roman" w:hAnsi="Times New Roman" w:cs="Times New Roman"/>
                <w:b/>
                <w:bCs/>
              </w:rPr>
            </w:pPr>
            <w:r w:rsidRPr="003617FA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ADD59E6" w14:textId="77777777" w:rsidR="003617FA" w:rsidRPr="003617FA" w:rsidRDefault="003617FA" w:rsidP="003617FA">
            <w:pPr>
              <w:rPr>
                <w:rFonts w:ascii="Times New Roman" w:hAnsi="Times New Roman" w:cs="Times New Roman"/>
                <w:b/>
                <w:bCs/>
              </w:rPr>
            </w:pPr>
            <w:r w:rsidRPr="003617FA">
              <w:rPr>
                <w:rFonts w:ascii="Times New Roman" w:hAnsi="Times New Roman" w:cs="Times New Roman"/>
                <w:b/>
                <w:bCs/>
              </w:rPr>
              <w:t>Evaluation Question</w:t>
            </w:r>
          </w:p>
        </w:tc>
      </w:tr>
      <w:tr w:rsidR="003617FA" w:rsidRPr="003617FA" w14:paraId="3A71A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2870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305B5251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Does this option create measurable value?</w:t>
            </w:r>
          </w:p>
        </w:tc>
      </w:tr>
      <w:tr w:rsidR="003617FA" w:rsidRPr="003617FA" w14:paraId="4B75B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FF8E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164AB7B1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Does it support product objectives and vision?</w:t>
            </w:r>
          </w:p>
        </w:tc>
      </w:tr>
      <w:tr w:rsidR="003617FA" w:rsidRPr="003617FA" w14:paraId="7DB7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EE0A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0041F743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How does it affect users and stakeholders?</w:t>
            </w:r>
          </w:p>
        </w:tc>
      </w:tr>
      <w:tr w:rsidR="003617FA" w:rsidRPr="003617FA" w14:paraId="1C879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2B91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Delivery Impact</w:t>
            </w:r>
          </w:p>
        </w:tc>
        <w:tc>
          <w:tcPr>
            <w:tcW w:w="0" w:type="auto"/>
            <w:vAlign w:val="center"/>
            <w:hideMark/>
          </w:tcPr>
          <w:p w14:paraId="221F0ECD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What effect will it have on timelines?</w:t>
            </w:r>
          </w:p>
        </w:tc>
      </w:tr>
      <w:tr w:rsidR="003617FA" w:rsidRPr="003617FA" w14:paraId="6C2B3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C518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Resource Impact</w:t>
            </w:r>
          </w:p>
        </w:tc>
        <w:tc>
          <w:tcPr>
            <w:tcW w:w="0" w:type="auto"/>
            <w:vAlign w:val="center"/>
            <w:hideMark/>
          </w:tcPr>
          <w:p w14:paraId="36C2D9D3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Are required resources available?</w:t>
            </w:r>
          </w:p>
        </w:tc>
      </w:tr>
      <w:tr w:rsidR="003617FA" w:rsidRPr="003617FA" w14:paraId="01642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860D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Risk Exposure</w:t>
            </w:r>
          </w:p>
        </w:tc>
        <w:tc>
          <w:tcPr>
            <w:tcW w:w="0" w:type="auto"/>
            <w:vAlign w:val="center"/>
            <w:hideMark/>
          </w:tcPr>
          <w:p w14:paraId="38968474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Does it increase or reduce risk?</w:t>
            </w:r>
          </w:p>
        </w:tc>
      </w:tr>
      <w:tr w:rsidR="003617FA" w:rsidRPr="003617FA" w14:paraId="636D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B180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Cost Impact</w:t>
            </w:r>
          </w:p>
        </w:tc>
        <w:tc>
          <w:tcPr>
            <w:tcW w:w="0" w:type="auto"/>
            <w:vAlign w:val="center"/>
            <w:hideMark/>
          </w:tcPr>
          <w:p w14:paraId="78E77B2D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Is the expected value greater than the investment?</w:t>
            </w:r>
          </w:p>
        </w:tc>
      </w:tr>
      <w:tr w:rsidR="003617FA" w:rsidRPr="003617FA" w14:paraId="645E7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581F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Long-Term Sustainability</w:t>
            </w:r>
          </w:p>
        </w:tc>
        <w:tc>
          <w:tcPr>
            <w:tcW w:w="0" w:type="auto"/>
            <w:vAlign w:val="center"/>
            <w:hideMark/>
          </w:tcPr>
          <w:p w14:paraId="2FFBA7BB" w14:textId="77777777" w:rsidR="003617FA" w:rsidRPr="003617FA" w:rsidRDefault="003617FA" w:rsidP="003617FA">
            <w:pPr>
              <w:rPr>
                <w:rFonts w:ascii="Times New Roman" w:hAnsi="Times New Roman" w:cs="Times New Roman"/>
              </w:rPr>
            </w:pPr>
            <w:r w:rsidRPr="003617FA">
              <w:rPr>
                <w:rFonts w:ascii="Times New Roman" w:hAnsi="Times New Roman" w:cs="Times New Roman"/>
              </w:rPr>
              <w:t>Will the decision remain effective over time?</w:t>
            </w:r>
          </w:p>
        </w:tc>
      </w:tr>
    </w:tbl>
    <w:p w14:paraId="181BB555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6594BDF2">
          <v:rect id="_x0000_i1119" style="width:0;height:1.5pt" o:hralign="center" o:hrstd="t" o:hr="t" fillcolor="#a0a0a0" stroked="f"/>
        </w:pict>
      </w:r>
    </w:p>
    <w:p w14:paraId="7A0832B3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Trade-off Decision Process</w:t>
      </w:r>
    </w:p>
    <w:p w14:paraId="278DFF68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Step 1: Identify the Constraint</w:t>
      </w:r>
    </w:p>
    <w:p w14:paraId="0D8BEE5C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Determine what limitation is driving the trade-off.</w:t>
      </w:r>
    </w:p>
    <w:p w14:paraId="4C43EE07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Examples:</w:t>
      </w:r>
    </w:p>
    <w:p w14:paraId="650F5BA1" w14:textId="77777777" w:rsidR="003617FA" w:rsidRPr="003617FA" w:rsidRDefault="003617FA" w:rsidP="0036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Limited timeline</w:t>
      </w:r>
    </w:p>
    <w:p w14:paraId="193B2E92" w14:textId="77777777" w:rsidR="003617FA" w:rsidRPr="003617FA" w:rsidRDefault="003617FA" w:rsidP="0036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lastRenderedPageBreak/>
        <w:t>Resource shortage</w:t>
      </w:r>
    </w:p>
    <w:p w14:paraId="0E764CEA" w14:textId="77777777" w:rsidR="003617FA" w:rsidRPr="003617FA" w:rsidRDefault="003617FA" w:rsidP="0036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Budget constraints</w:t>
      </w:r>
    </w:p>
    <w:p w14:paraId="6B71777C" w14:textId="77777777" w:rsidR="003617FA" w:rsidRPr="003617FA" w:rsidRDefault="003617FA" w:rsidP="0036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Technical dependency</w:t>
      </w:r>
    </w:p>
    <w:p w14:paraId="7B01BF03" w14:textId="77777777" w:rsidR="003617FA" w:rsidRPr="003617FA" w:rsidRDefault="003617FA" w:rsidP="0036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Delivery risk</w:t>
      </w:r>
    </w:p>
    <w:p w14:paraId="0D09D6BF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1647D6CA">
          <v:rect id="_x0000_i1120" style="width:0;height:1.5pt" o:hralign="center" o:hrstd="t" o:hr="t" fillcolor="#a0a0a0" stroked="f"/>
        </w:pict>
      </w:r>
    </w:p>
    <w:p w14:paraId="4D800C37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Step 2: Define Available Options</w:t>
      </w:r>
    </w:p>
    <w:p w14:paraId="446187FA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Identify all feasible alternatives.</w:t>
      </w:r>
    </w:p>
    <w:p w14:paraId="6CAA4E2B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5D07D01C">
          <v:rect id="_x0000_i1121" style="width:0;height:1.5pt" o:hralign="center" o:hrstd="t" o:hr="t" fillcolor="#a0a0a0" stroked="f"/>
        </w:pict>
      </w:r>
    </w:p>
    <w:p w14:paraId="5C85CB58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Step 3: Evaluate Each Option</w:t>
      </w:r>
    </w:p>
    <w:p w14:paraId="13D6D566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Assess each option using the Trade-off Evaluation Criteria.</w:t>
      </w:r>
    </w:p>
    <w:p w14:paraId="33C56925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0FC79C04">
          <v:rect id="_x0000_i1122" style="width:0;height:1.5pt" o:hralign="center" o:hrstd="t" o:hr="t" fillcolor="#a0a0a0" stroked="f"/>
        </w:pict>
      </w:r>
    </w:p>
    <w:p w14:paraId="375F8809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Step 4: Compare Benefits and Impacts</w:t>
      </w:r>
    </w:p>
    <w:p w14:paraId="66F281B5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Evaluate business value, effort, risks, and stakeholder impact.</w:t>
      </w:r>
    </w:p>
    <w:p w14:paraId="0066DEB0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77B8F0C2">
          <v:rect id="_x0000_i1123" style="width:0;height:1.5pt" o:hralign="center" o:hrstd="t" o:hr="t" fillcolor="#a0a0a0" stroked="f"/>
        </w:pict>
      </w:r>
    </w:p>
    <w:p w14:paraId="0579C8ED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Step 5: Select Preferred Option</w:t>
      </w:r>
    </w:p>
    <w:p w14:paraId="2C1DEE6A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Choose the option that provides the highest overall value while maintaining acceptable risk levels.</w:t>
      </w:r>
    </w:p>
    <w:p w14:paraId="135010D8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0CF9423C">
          <v:rect id="_x0000_i1124" style="width:0;height:1.5pt" o:hralign="center" o:hrstd="t" o:hr="t" fillcolor="#a0a0a0" stroked="f"/>
        </w:pict>
      </w:r>
    </w:p>
    <w:p w14:paraId="01A2E1D6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Step 6: Document Decision</w:t>
      </w:r>
    </w:p>
    <w:p w14:paraId="60BE82C7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Record the decision within the Trade-off Analysis Register.</w:t>
      </w:r>
    </w:p>
    <w:p w14:paraId="07ABFF0D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516E9FBC">
          <v:rect id="_x0000_i1125" style="width:0;height:1.5pt" o:hralign="center" o:hrstd="t" o:hr="t" fillcolor="#a0a0a0" stroked="f"/>
        </w:pict>
      </w:r>
    </w:p>
    <w:p w14:paraId="6C644886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Step 7: Review Outcome</w:t>
      </w:r>
    </w:p>
    <w:p w14:paraId="5E3F1C5D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Assess whether the selected trade-off achieved the intended result through the Trade-off Outcome Review process.</w:t>
      </w:r>
    </w:p>
    <w:p w14:paraId="362FF3FA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1BF2C205">
          <v:rect id="_x0000_i1126" style="width:0;height:1.5pt" o:hralign="center" o:hrstd="t" o:hr="t" fillcolor="#a0a0a0" stroked="f"/>
        </w:pict>
      </w:r>
    </w:p>
    <w:p w14:paraId="68AF8FA4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Trade-off Principles</w:t>
      </w:r>
    </w:p>
    <w:p w14:paraId="32266DE8" w14:textId="77777777" w:rsidR="003617FA" w:rsidRPr="003617FA" w:rsidRDefault="003617FA" w:rsidP="0036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Prioritize business value over feature quantity</w:t>
      </w:r>
    </w:p>
    <w:p w14:paraId="07532345" w14:textId="77777777" w:rsidR="003617FA" w:rsidRPr="003617FA" w:rsidRDefault="003617FA" w:rsidP="0036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Focus on outcomes rather than outputs</w:t>
      </w:r>
    </w:p>
    <w:p w14:paraId="1B7CB435" w14:textId="77777777" w:rsidR="003617FA" w:rsidRPr="003617FA" w:rsidRDefault="003617FA" w:rsidP="0036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Make decisions using available evidence</w:t>
      </w:r>
    </w:p>
    <w:p w14:paraId="1A1A1A31" w14:textId="77777777" w:rsidR="003617FA" w:rsidRPr="003617FA" w:rsidRDefault="003617FA" w:rsidP="0036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Document rationale and impacts</w:t>
      </w:r>
    </w:p>
    <w:p w14:paraId="766B8178" w14:textId="77777777" w:rsidR="003617FA" w:rsidRPr="003617FA" w:rsidRDefault="003617FA" w:rsidP="0036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lastRenderedPageBreak/>
        <w:t>Communicate trade-offs transparently</w:t>
      </w:r>
    </w:p>
    <w:p w14:paraId="1552D73A" w14:textId="77777777" w:rsidR="003617FA" w:rsidRPr="003617FA" w:rsidRDefault="003617FA" w:rsidP="0036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Reassess decisions when conditions change</w:t>
      </w:r>
    </w:p>
    <w:p w14:paraId="26177EA6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4B0A01AC">
          <v:rect id="_x0000_i1127" style="width:0;height:1.5pt" o:hralign="center" o:hrstd="t" o:hr="t" fillcolor="#a0a0a0" stroked="f"/>
        </w:pict>
      </w:r>
    </w:p>
    <w:p w14:paraId="6E627115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Governance Responsibilities</w:t>
      </w:r>
    </w:p>
    <w:p w14:paraId="5199171B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Product Manager</w:t>
      </w:r>
    </w:p>
    <w:p w14:paraId="791856F9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Facilitates trade-off discussions, evaluates options, and recommends decisions.</w:t>
      </w:r>
    </w:p>
    <w:p w14:paraId="35CD8B70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Stakeholders</w:t>
      </w:r>
    </w:p>
    <w:p w14:paraId="296B20A1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Provide business priorities, constraints, and strategic direction.</w:t>
      </w:r>
    </w:p>
    <w:p w14:paraId="0DCF8B45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Delivery Team</w:t>
      </w:r>
    </w:p>
    <w:p w14:paraId="6E1E942E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Provides effort estimates, technical feasibility, and implementation considerations.</w:t>
      </w:r>
    </w:p>
    <w:p w14:paraId="262798CE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Leadership</w:t>
      </w:r>
    </w:p>
    <w:p w14:paraId="581DE67C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Approves major strategic or high-impact trade-off decisions when required.</w:t>
      </w:r>
    </w:p>
    <w:p w14:paraId="0E20001C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59EF04BD">
          <v:rect id="_x0000_i1128" style="width:0;height:1.5pt" o:hralign="center" o:hrstd="t" o:hr="t" fillcolor="#a0a0a0" stroked="f"/>
        </w:pict>
      </w:r>
    </w:p>
    <w:p w14:paraId="7CB0FC93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Success Measures</w:t>
      </w:r>
    </w:p>
    <w:p w14:paraId="2CD67B68" w14:textId="77777777" w:rsidR="003617FA" w:rsidRPr="003617FA" w:rsidRDefault="003617FA" w:rsidP="0036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Clear rationale for trade-off decisions</w:t>
      </w:r>
    </w:p>
    <w:p w14:paraId="3B48FCC1" w14:textId="77777777" w:rsidR="003617FA" w:rsidRPr="003617FA" w:rsidRDefault="003617FA" w:rsidP="0036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Improved prioritization consistency</w:t>
      </w:r>
    </w:p>
    <w:p w14:paraId="7A1545E3" w14:textId="77777777" w:rsidR="003617FA" w:rsidRPr="003617FA" w:rsidRDefault="003617FA" w:rsidP="0036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Reduced stakeholder conflicts</w:t>
      </w:r>
    </w:p>
    <w:p w14:paraId="1D270423" w14:textId="77777777" w:rsidR="003617FA" w:rsidRPr="003617FA" w:rsidRDefault="003617FA" w:rsidP="0036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Better alignment between strategy and delivery</w:t>
      </w:r>
    </w:p>
    <w:p w14:paraId="7CD67120" w14:textId="77777777" w:rsidR="003617FA" w:rsidRPr="003617FA" w:rsidRDefault="003617FA" w:rsidP="0036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Increased focus on high-value outcomes</w:t>
      </w:r>
    </w:p>
    <w:p w14:paraId="49BEE497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pict w14:anchorId="4195BE05">
          <v:rect id="_x0000_i1129" style="width:0;height:1.5pt" o:hralign="center" o:hrstd="t" o:hr="t" fillcolor="#a0a0a0" stroked="f"/>
        </w:pict>
      </w:r>
    </w:p>
    <w:p w14:paraId="3B545A62" w14:textId="77777777" w:rsidR="003617FA" w:rsidRPr="003617FA" w:rsidRDefault="003617FA" w:rsidP="003617FA">
      <w:pPr>
        <w:rPr>
          <w:rFonts w:ascii="Times New Roman" w:hAnsi="Times New Roman" w:cs="Times New Roman"/>
          <w:b/>
          <w:bCs/>
        </w:rPr>
      </w:pPr>
      <w:r w:rsidRPr="003617FA">
        <w:rPr>
          <w:rFonts w:ascii="Times New Roman" w:hAnsi="Times New Roman" w:cs="Times New Roman"/>
          <w:b/>
          <w:bCs/>
        </w:rPr>
        <w:t>Expected Outcome</w:t>
      </w:r>
    </w:p>
    <w:p w14:paraId="2E1C402A" w14:textId="77777777" w:rsidR="003617FA" w:rsidRPr="003617FA" w:rsidRDefault="003617FA" w:rsidP="003617FA">
      <w:pPr>
        <w:rPr>
          <w:rFonts w:ascii="Times New Roman" w:hAnsi="Times New Roman" w:cs="Times New Roman"/>
        </w:rPr>
      </w:pPr>
      <w:r w:rsidRPr="003617FA">
        <w:rPr>
          <w:rFonts w:ascii="Times New Roman" w:hAnsi="Times New Roman" w:cs="Times New Roman"/>
        </w:rPr>
        <w:t>Provide a repeatable framework for evaluating competing priorities, making transparent trade-off decisions, and ensuring product investments remain aligned with business goals despite changing constraints and uncertainties.</w:t>
      </w:r>
    </w:p>
    <w:p w14:paraId="708979A1" w14:textId="77777777" w:rsidR="00090554" w:rsidRPr="003617FA" w:rsidRDefault="00090554" w:rsidP="003617FA">
      <w:pPr>
        <w:rPr>
          <w:rFonts w:ascii="Times New Roman" w:hAnsi="Times New Roman" w:cs="Times New Roman"/>
        </w:rPr>
      </w:pPr>
    </w:p>
    <w:sectPr w:rsidR="00090554" w:rsidRPr="0036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120B9"/>
    <w:multiLevelType w:val="multilevel"/>
    <w:tmpl w:val="061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431BA"/>
    <w:multiLevelType w:val="multilevel"/>
    <w:tmpl w:val="E64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97802"/>
    <w:multiLevelType w:val="multilevel"/>
    <w:tmpl w:val="65F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B28A9"/>
    <w:multiLevelType w:val="multilevel"/>
    <w:tmpl w:val="268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549D5"/>
    <w:multiLevelType w:val="multilevel"/>
    <w:tmpl w:val="5F4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90860">
    <w:abstractNumId w:val="1"/>
  </w:num>
  <w:num w:numId="2" w16cid:durableId="567542787">
    <w:abstractNumId w:val="0"/>
  </w:num>
  <w:num w:numId="3" w16cid:durableId="1670479698">
    <w:abstractNumId w:val="3"/>
  </w:num>
  <w:num w:numId="4" w16cid:durableId="465005893">
    <w:abstractNumId w:val="2"/>
  </w:num>
  <w:num w:numId="5" w16cid:durableId="257367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FA"/>
    <w:rsid w:val="00090554"/>
    <w:rsid w:val="003617FA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E879"/>
  <w15:chartTrackingRefBased/>
  <w15:docId w15:val="{18980696-D295-4311-833F-1C1BF7FB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2026-06-09T06:56:00Z</dcterms:created>
  <dcterms:modified xsi:type="dcterms:W3CDTF">2026-06-09T07:01:00Z</dcterms:modified>
</cp:coreProperties>
</file>