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85245" w14:textId="77777777" w:rsidR="00234B39" w:rsidRPr="000409ED" w:rsidRDefault="009C2E02" w:rsidP="00DA63EA">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FF90207" w14:textId="77777777" w:rsidR="00234B39" w:rsidRPr="000409ED" w:rsidRDefault="009C2E02"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5ECF7BAA" w14:textId="7EE0A24D" w:rsidR="00234B39" w:rsidRDefault="009C2E02">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A63EA">
        <w:rPr>
          <w:rFonts w:ascii="Arial" w:hAnsi="Arial" w:cs="Arial"/>
          <w:lang w:val="en"/>
        </w:rPr>
        <w:t>Jegram Dhana Sree</w:t>
      </w:r>
    </w:p>
    <w:p w14:paraId="58C820A4" w14:textId="31C1BB9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A63EA">
        <w:rPr>
          <w:rFonts w:ascii="Arial" w:hAnsi="Arial" w:cs="Arial"/>
          <w:lang w:val="en"/>
        </w:rPr>
        <w:t>dhanasreejegram@gmil.com</w:t>
      </w:r>
    </w:p>
    <w:p w14:paraId="10992566" w14:textId="360F7E20" w:rsidR="00234B39" w:rsidRDefault="009C2E02">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2E04C4">
        <w:rPr>
          <w:rFonts w:ascii="Arial" w:hAnsi="Arial" w:cs="Arial"/>
          <w:lang w:val="en"/>
        </w:rPr>
        <w:t>Engineering</w:t>
      </w:r>
    </w:p>
    <w:p w14:paraId="5E3C6A28" w14:textId="7406A9A0" w:rsidR="00234B39" w:rsidRDefault="009C2E02" w:rsidP="00DE0313">
      <w:pPr>
        <w:pStyle w:val="NormalWeb"/>
        <w:spacing w:line="360"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2E04C4" w:rsidRPr="002E04C4">
        <w:t xml:space="preserve"> </w:t>
      </w:r>
      <w:r w:rsidR="002E04C4" w:rsidRPr="002E04C4">
        <w:rPr>
          <w:rFonts w:ascii="Arial" w:hAnsi="Arial" w:cs="Arial"/>
          <w:lang w:val="en"/>
        </w:rPr>
        <w:t>https://www.sciencedirect.com/science/article/abs/pii/S0960852422011609#:~:text=techniques%20in%20microalgae.-,Abstract,cleaner%20and%20green%20cultivation%20method.</w:t>
      </w:r>
    </w:p>
    <w:p w14:paraId="4EC171E6" w14:textId="3EA65643" w:rsidR="00234B39" w:rsidRDefault="009C2E02">
      <w:pPr>
        <w:pStyle w:val="Heading3"/>
        <w:divId w:val="465317432"/>
        <w:rPr>
          <w:rFonts w:ascii="Arial" w:eastAsia="Times New Roman" w:hAnsi="Arial" w:cs="Arial"/>
          <w:lang w:val="en"/>
        </w:rPr>
      </w:pPr>
      <w:r>
        <w:rPr>
          <w:rFonts w:ascii="Arial" w:eastAsia="Times New Roman" w:hAnsi="Arial" w:cs="Arial"/>
          <w:lang w:val="en"/>
        </w:rPr>
        <w:t>Initial Prompt</w:t>
      </w:r>
      <w:r w:rsidR="002E04C4">
        <w:rPr>
          <w:rFonts w:ascii="Arial" w:eastAsia="Times New Roman" w:hAnsi="Arial" w:cs="Arial"/>
          <w:lang w:val="en"/>
        </w:rPr>
        <w:t xml:space="preserve"> </w:t>
      </w:r>
    </w:p>
    <w:p w14:paraId="7F401CCB" w14:textId="53C88027" w:rsidR="002E04C4" w:rsidRDefault="00822602">
      <w:pPr>
        <w:pStyle w:val="Heading3"/>
        <w:divId w:val="465317432"/>
        <w:rPr>
          <w:rFonts w:ascii="Arial" w:eastAsia="Times New Roman" w:hAnsi="Arial" w:cs="Arial"/>
          <w:lang w:val="en"/>
        </w:rPr>
      </w:pPr>
      <w:r>
        <w:rPr>
          <w:rFonts w:ascii="Arial" w:eastAsia="Times New Roman" w:hAnsi="Arial" w:cs="Arial"/>
        </w:rPr>
        <w:t>W</w:t>
      </w:r>
      <w:r w:rsidRPr="00822602">
        <w:rPr>
          <w:rFonts w:ascii="Arial" w:eastAsia="Times New Roman" w:hAnsi="Arial" w:cs="Arial"/>
        </w:rPr>
        <w:t>hat is the research paper all about</w:t>
      </w:r>
    </w:p>
    <w:p w14:paraId="6E3B5793" w14:textId="30D43631" w:rsidR="00234B39" w:rsidRDefault="009C2E02">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069D837D" w14:textId="01AEE74E" w:rsidR="00822602" w:rsidRDefault="00822602" w:rsidP="00DE0313">
      <w:pPr>
        <w:pStyle w:val="NormalWeb"/>
        <w:numPr>
          <w:ilvl w:val="0"/>
          <w:numId w:val="9"/>
        </w:numPr>
        <w:spacing w:line="360" w:lineRule="auto"/>
        <w:divId w:val="465317432"/>
        <w:rPr>
          <w:rFonts w:ascii="Arial" w:hAnsi="Arial" w:cs="Arial"/>
          <w:lang w:val="en"/>
        </w:rPr>
      </w:pPr>
      <w:r>
        <w:rPr>
          <w:rFonts w:ascii="Arial" w:hAnsi="Arial" w:cs="Arial"/>
          <w:lang w:val="en"/>
        </w:rPr>
        <w:t>The first prompt is asking about the domain and topic of the research paper.</w:t>
      </w:r>
    </w:p>
    <w:p w14:paraId="5B3CAE65" w14:textId="50CF096A" w:rsidR="00822602" w:rsidRDefault="00822602" w:rsidP="00DE0313">
      <w:pPr>
        <w:pStyle w:val="NormalWeb"/>
        <w:numPr>
          <w:ilvl w:val="0"/>
          <w:numId w:val="9"/>
        </w:numPr>
        <w:spacing w:line="360" w:lineRule="auto"/>
        <w:divId w:val="465317432"/>
        <w:rPr>
          <w:rFonts w:ascii="Arial" w:hAnsi="Arial" w:cs="Arial"/>
          <w:lang w:val="en"/>
        </w:rPr>
      </w:pPr>
      <w:r>
        <w:rPr>
          <w:rFonts w:ascii="Arial" w:hAnsi="Arial" w:cs="Arial"/>
          <w:lang w:val="en"/>
        </w:rPr>
        <w:t xml:space="preserve">This type of prompt is used to know the domain discussed in the paper </w:t>
      </w:r>
      <w:r w:rsidR="00DE0313">
        <w:rPr>
          <w:rFonts w:ascii="Arial" w:hAnsi="Arial" w:cs="Arial"/>
          <w:lang w:val="en"/>
        </w:rPr>
        <w:t>.</w:t>
      </w:r>
      <w:r>
        <w:rPr>
          <w:rFonts w:ascii="Arial" w:hAnsi="Arial" w:cs="Arial"/>
          <w:lang w:val="en"/>
        </w:rPr>
        <w:t xml:space="preserve">It </w:t>
      </w:r>
      <w:r w:rsidR="00DE0313">
        <w:rPr>
          <w:rFonts w:ascii="Arial" w:hAnsi="Arial" w:cs="Arial"/>
          <w:lang w:val="en"/>
        </w:rPr>
        <w:t xml:space="preserve">also </w:t>
      </w:r>
      <w:r>
        <w:rPr>
          <w:rFonts w:ascii="Arial" w:hAnsi="Arial" w:cs="Arial"/>
          <w:lang w:val="en"/>
        </w:rPr>
        <w:t xml:space="preserve">helps to </w:t>
      </w:r>
      <w:r w:rsidR="00DE0313">
        <w:rPr>
          <w:rFonts w:ascii="Arial" w:hAnsi="Arial" w:cs="Arial"/>
          <w:lang w:val="en"/>
        </w:rPr>
        <w:t>know the introduction .</w:t>
      </w:r>
    </w:p>
    <w:p w14:paraId="2573730B" w14:textId="3DC8C458" w:rsidR="00DE0313" w:rsidRDefault="009C2E02" w:rsidP="00DE0313">
      <w:pPr>
        <w:pStyle w:val="NormalWeb"/>
        <w:divId w:val="465317432"/>
        <w:rPr>
          <w:rFonts w:ascii="Arial" w:hAnsi="Arial" w:cs="Arial"/>
          <w:lang w:val="en"/>
        </w:rPr>
      </w:pPr>
      <w:r>
        <w:rPr>
          <w:rStyle w:val="Strong"/>
          <w:rFonts w:ascii="Arial" w:hAnsi="Arial" w:cs="Arial"/>
          <w:lang w:val="en"/>
        </w:rPr>
        <w:t>Generated Summary</w:t>
      </w:r>
      <w:r>
        <w:rPr>
          <w:rStyle w:val="Strong"/>
          <w:rFonts w:ascii="Arial" w:hAnsi="Arial" w:cs="Arial"/>
          <w:lang w:val="en"/>
        </w:rPr>
        <w:t xml:space="preserve"> </w:t>
      </w:r>
      <w:r>
        <w:rPr>
          <w:rFonts w:ascii="Arial" w:hAnsi="Arial" w:cs="Arial"/>
          <w:lang w:val="en"/>
        </w:rPr>
        <w:t xml:space="preserve">: </w:t>
      </w:r>
    </w:p>
    <w:p w14:paraId="23C30D19" w14:textId="471255D4" w:rsidR="00DE0313" w:rsidRDefault="00DE0313" w:rsidP="00DE0313">
      <w:pPr>
        <w:pStyle w:val="NormalWeb"/>
        <w:spacing w:line="360" w:lineRule="auto"/>
        <w:divId w:val="465317432"/>
        <w:rPr>
          <w:rFonts w:ascii="Arial" w:hAnsi="Arial" w:cs="Arial"/>
        </w:rPr>
      </w:pPr>
      <w:r w:rsidRPr="00DE0313">
        <w:rPr>
          <w:rFonts w:ascii="Arial" w:hAnsi="Arial" w:cs="Arial"/>
        </w:rPr>
        <w:t>The research paper explores the use of biochar and membrane technology to enhance microalgae cultivation. It emphasizes more sustainable and eco-friendly methods for producing microalgae, a key resource for biofuels, pharmaceuticals, and other industries. The integration of these technologies improves water efficiency, nutrient recovery, and carbon capture. The conclusion highlights that combining biochar and membranes can significantly boost microalgae productivity while reducing environmental impact, aligning with the goals of clean energy and sustainable agriculture.</w:t>
      </w:r>
    </w:p>
    <w:p w14:paraId="5B90C7D0" w14:textId="77777777" w:rsidR="00DE0313" w:rsidRDefault="00DE0313" w:rsidP="00DE0313">
      <w:pPr>
        <w:pStyle w:val="NormalWeb"/>
        <w:spacing w:line="360" w:lineRule="auto"/>
        <w:divId w:val="465317432"/>
        <w:rPr>
          <w:rFonts w:ascii="Arial" w:hAnsi="Arial" w:cs="Arial"/>
        </w:rPr>
      </w:pPr>
    </w:p>
    <w:p w14:paraId="6A759732" w14:textId="44FC728B" w:rsidR="00234B39" w:rsidRDefault="009C2E02" w:rsidP="00DE0313">
      <w:pPr>
        <w:pStyle w:val="NormalWeb"/>
        <w:divId w:val="465317432"/>
        <w:rPr>
          <w:rFonts w:ascii="Arial" w:eastAsia="Times New Roman" w:hAnsi="Arial" w:cs="Arial"/>
          <w:b/>
          <w:bCs/>
          <w:sz w:val="28"/>
          <w:szCs w:val="28"/>
          <w:lang w:val="en"/>
        </w:rPr>
      </w:pPr>
      <w:r w:rsidRPr="00DE0313">
        <w:rPr>
          <w:rFonts w:ascii="Arial" w:eastAsia="Times New Roman" w:hAnsi="Arial" w:cs="Arial"/>
          <w:b/>
          <w:bCs/>
          <w:sz w:val="28"/>
          <w:szCs w:val="28"/>
          <w:lang w:val="en"/>
        </w:rPr>
        <w:lastRenderedPageBreak/>
        <w:t>Iteration 1</w:t>
      </w:r>
    </w:p>
    <w:p w14:paraId="29F1DBDA" w14:textId="1D131883" w:rsidR="00A441D2" w:rsidRPr="00DE0313" w:rsidRDefault="00A441D2" w:rsidP="00DE0313">
      <w:pPr>
        <w:pStyle w:val="NormalWeb"/>
        <w:divId w:val="465317432"/>
        <w:rPr>
          <w:rFonts w:ascii="Arial" w:eastAsia="Times New Roman" w:hAnsi="Arial" w:cs="Arial"/>
          <w:b/>
          <w:bCs/>
          <w:sz w:val="28"/>
          <w:szCs w:val="28"/>
          <w:lang w:val="en"/>
        </w:rPr>
      </w:pPr>
      <w:r w:rsidRPr="00A441D2">
        <w:rPr>
          <w:rFonts w:ascii="Arial" w:eastAsia="Times New Roman" w:hAnsi="Arial" w:cs="Arial"/>
          <w:b/>
          <w:bCs/>
          <w:sz w:val="28"/>
          <w:szCs w:val="28"/>
        </w:rPr>
        <w:t>summarize the solution in paper in 50 words</w:t>
      </w:r>
    </w:p>
    <w:p w14:paraId="3C365911" w14:textId="578EAACA" w:rsidR="00234B39" w:rsidRDefault="009C2E02">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 xml:space="preserve">escription </w:t>
      </w:r>
      <w:r w:rsidR="00A441D2">
        <w:rPr>
          <w:rStyle w:val="Strong"/>
          <w:rFonts w:ascii="Arial" w:hAnsi="Arial" w:cs="Arial"/>
          <w:lang w:val="en"/>
        </w:rPr>
        <w:t>:</w:t>
      </w:r>
    </w:p>
    <w:p w14:paraId="4EA1BB80" w14:textId="06383316" w:rsidR="00A441D2" w:rsidRDefault="00A441D2" w:rsidP="00A441D2">
      <w:pPr>
        <w:pStyle w:val="NormalWeb"/>
        <w:spacing w:line="360" w:lineRule="auto"/>
        <w:divId w:val="465317432"/>
        <w:rPr>
          <w:rFonts w:ascii="Arial" w:hAnsi="Arial" w:cs="Arial"/>
          <w:lang w:val="en"/>
        </w:rPr>
      </w:pPr>
      <w:r w:rsidRPr="00A441D2">
        <w:rPr>
          <w:rFonts w:ascii="Arial" w:hAnsi="Arial" w:cs="Arial"/>
        </w:rPr>
        <w:t>The research paper presents a solution to enhance microalgae cultivation by integrating biochar and membrane technology. This combined approach improves water and nutrient management, increases carbon sequestration, and boosts algae productivity. It also emphasizes environmental sustainability by minimizing resource consumption and waste. The paper concludes that this method is effective for cleaner, greener microalgae cultivation, offering potential benefits for biofuel production, pharmaceuticals, and other industries dependent on algae.</w:t>
      </w:r>
    </w:p>
    <w:p w14:paraId="0C03BD57" w14:textId="69E16D7E" w:rsidR="00234B39" w:rsidRDefault="009C2E02" w:rsidP="00A441D2">
      <w:pPr>
        <w:pStyle w:val="NormalWeb"/>
        <w:divId w:val="465317432"/>
        <w:rPr>
          <w:rFonts w:ascii="Arial" w:hAnsi="Arial" w:cs="Arial"/>
          <w:lang w:val="en"/>
        </w:rPr>
      </w:pPr>
      <w:r>
        <w:rPr>
          <w:rStyle w:val="Strong"/>
          <w:rFonts w:ascii="Arial" w:hAnsi="Arial" w:cs="Arial"/>
          <w:lang w:val="en"/>
        </w:rPr>
        <w:t xml:space="preserve">Generated Summary </w:t>
      </w:r>
      <w:r w:rsidR="00A441D2">
        <w:rPr>
          <w:rStyle w:val="Strong"/>
          <w:rFonts w:ascii="Arial" w:hAnsi="Arial" w:cs="Arial"/>
          <w:lang w:val="en"/>
        </w:rPr>
        <w:t>:</w:t>
      </w:r>
    </w:p>
    <w:p w14:paraId="4D571144" w14:textId="77777777" w:rsidR="00A441D2" w:rsidRPr="00A441D2" w:rsidRDefault="00A441D2" w:rsidP="00A441D2">
      <w:pPr>
        <w:pStyle w:val="NormalWeb"/>
        <w:spacing w:line="360" w:lineRule="auto"/>
        <w:divId w:val="465317432"/>
        <w:rPr>
          <w:rFonts w:ascii="Arial" w:hAnsi="Arial" w:cs="Arial"/>
        </w:rPr>
      </w:pPr>
      <w:r w:rsidRPr="00A441D2">
        <w:rPr>
          <w:rFonts w:ascii="Arial" w:hAnsi="Arial" w:cs="Arial"/>
        </w:rPr>
        <w:t>The research paper presents a solution using biochar and membrane technology to optimize microalgae cultivation. This approach improves water efficiency, nutrient recovery, and carbon capture, making the process more sustainable. It boosts microalgae productivity, essential for biofuels, pharmaceuticals, and other applications. By integrating these technologies, the study aims to reduce environmental impacts and resource consumption, aligning with green energy and cleaner agricultural practices. The paper concludes that combining biochar and membrane systems offers a promising, eco-friendly method for sustainable microalgae production, advancing environmental goals and industrial applications.</w:t>
      </w:r>
    </w:p>
    <w:p w14:paraId="391E5E39" w14:textId="77777777" w:rsidR="00A441D2" w:rsidRDefault="00A441D2">
      <w:pPr>
        <w:pStyle w:val="NormalWeb"/>
        <w:divId w:val="465317432"/>
        <w:rPr>
          <w:rFonts w:ascii="Arial" w:hAnsi="Arial" w:cs="Arial"/>
          <w:lang w:val="en"/>
        </w:rPr>
      </w:pPr>
    </w:p>
    <w:p w14:paraId="0683761F" w14:textId="77777777" w:rsidR="00234B39" w:rsidRDefault="009C2E02">
      <w:pPr>
        <w:pStyle w:val="Heading3"/>
        <w:divId w:val="465317432"/>
        <w:rPr>
          <w:rFonts w:ascii="Arial" w:eastAsia="Times New Roman" w:hAnsi="Arial" w:cs="Arial"/>
          <w:lang w:val="en"/>
        </w:rPr>
      </w:pPr>
      <w:r>
        <w:rPr>
          <w:rFonts w:ascii="Arial" w:eastAsia="Times New Roman" w:hAnsi="Arial" w:cs="Arial"/>
          <w:lang w:val="en"/>
        </w:rPr>
        <w:t>Iteration 2</w:t>
      </w:r>
    </w:p>
    <w:p w14:paraId="33A93E09" w14:textId="3E43EAC3" w:rsidR="00A441D2" w:rsidRDefault="00A441D2">
      <w:pPr>
        <w:pStyle w:val="Heading3"/>
        <w:divId w:val="465317432"/>
        <w:rPr>
          <w:rFonts w:ascii="Arial" w:eastAsia="Times New Roman" w:hAnsi="Arial" w:cs="Arial"/>
          <w:lang w:val="en"/>
        </w:rPr>
      </w:pPr>
      <w:r w:rsidRPr="00A441D2">
        <w:rPr>
          <w:rFonts w:ascii="Arial" w:eastAsia="Times New Roman" w:hAnsi="Arial" w:cs="Arial"/>
        </w:rPr>
        <w:t>summarise about the Photosynthesis as the future energy source from the</w:t>
      </w:r>
      <w:r>
        <w:rPr>
          <w:rFonts w:ascii="Arial" w:eastAsia="Times New Roman" w:hAnsi="Arial" w:cs="Arial"/>
        </w:rPr>
        <w:t xml:space="preserve"> </w:t>
      </w:r>
      <w:r w:rsidRPr="00A441D2">
        <w:rPr>
          <w:rFonts w:ascii="Arial" w:eastAsia="Times New Roman" w:hAnsi="Arial" w:cs="Arial"/>
        </w:rPr>
        <w:t>above paper</w:t>
      </w:r>
      <w:r>
        <w:rPr>
          <w:rFonts w:ascii="Arial" w:eastAsia="Times New Roman" w:hAnsi="Arial" w:cs="Arial"/>
        </w:rPr>
        <w:t xml:space="preserve"> </w:t>
      </w:r>
    </w:p>
    <w:p w14:paraId="7C57299F" w14:textId="6B476422" w:rsidR="00234B39" w:rsidRDefault="009C2E02">
      <w:pPr>
        <w:pStyle w:val="NormalWeb"/>
        <w:divId w:val="465317432"/>
        <w:rPr>
          <w:rFonts w:ascii="Arial" w:hAnsi="Arial" w:cs="Arial"/>
          <w:lang w:val="en"/>
        </w:rPr>
      </w:pPr>
      <w:r>
        <w:rPr>
          <w:rStyle w:val="Strong"/>
          <w:rFonts w:ascii="Arial" w:hAnsi="Arial" w:cs="Arial"/>
          <w:lang w:val="en"/>
        </w:rPr>
        <w:t xml:space="preserve">Description </w:t>
      </w:r>
      <w:r w:rsidR="00A441D2">
        <w:rPr>
          <w:rStyle w:val="Strong"/>
          <w:rFonts w:ascii="Arial" w:hAnsi="Arial" w:cs="Arial"/>
          <w:lang w:val="en"/>
        </w:rPr>
        <w:t>:</w:t>
      </w:r>
    </w:p>
    <w:p w14:paraId="687AF92C" w14:textId="2839CF46" w:rsidR="00A441D2" w:rsidRDefault="00A441D2" w:rsidP="00A441D2">
      <w:pPr>
        <w:pStyle w:val="NormalWeb"/>
        <w:spacing w:line="360" w:lineRule="auto"/>
        <w:divId w:val="465317432"/>
        <w:rPr>
          <w:rFonts w:ascii="Arial" w:hAnsi="Arial" w:cs="Arial"/>
          <w:lang w:val="en"/>
        </w:rPr>
      </w:pPr>
      <w:r w:rsidRPr="00A441D2">
        <w:rPr>
          <w:rFonts w:ascii="Arial" w:hAnsi="Arial" w:cs="Arial"/>
        </w:rPr>
        <w:t xml:space="preserve">The discussion of photosynthesis as a future energy source is critical in the paper because it underlines the potential of microalgae to convert sunlight into </w:t>
      </w:r>
      <w:r w:rsidRPr="00A441D2">
        <w:rPr>
          <w:rFonts w:ascii="Arial" w:hAnsi="Arial" w:cs="Arial"/>
        </w:rPr>
        <w:lastRenderedPageBreak/>
        <w:t>biomass efficiently. This is key to producing biofuels sustainably, offering a cleaner alternative to fossil fuels. Understanding how biochar and membrane technology can optimize this process by enhancing photosynthetic efficiency is essential for grasping the paper’s central focus: improving microalgae cultivation. By maximizing energy conversion and minimizing environmental impact, the study demonstrates how photosynthesis could play a transformative role in future energy solutions.</w:t>
      </w:r>
    </w:p>
    <w:p w14:paraId="36E4B8F7" w14:textId="710A9846" w:rsidR="00234B39" w:rsidRDefault="009C2E02" w:rsidP="00C53BD0">
      <w:pPr>
        <w:pStyle w:val="NormalWeb"/>
        <w:divId w:val="465317432"/>
        <w:rPr>
          <w:rFonts w:ascii="Arial" w:hAnsi="Arial" w:cs="Arial"/>
          <w:lang w:val="en"/>
        </w:rPr>
      </w:pPr>
      <w:r>
        <w:rPr>
          <w:rStyle w:val="Strong"/>
          <w:rFonts w:ascii="Arial" w:hAnsi="Arial" w:cs="Arial"/>
          <w:lang w:val="en"/>
        </w:rPr>
        <w:t xml:space="preserve">Generated Summary </w:t>
      </w:r>
      <w:r w:rsidR="00C53BD0">
        <w:rPr>
          <w:rStyle w:val="Strong"/>
          <w:rFonts w:ascii="Arial" w:hAnsi="Arial" w:cs="Arial"/>
          <w:lang w:val="en"/>
        </w:rPr>
        <w:t>:</w:t>
      </w:r>
    </w:p>
    <w:p w14:paraId="62FC5789" w14:textId="77777777" w:rsidR="00C53BD0" w:rsidRDefault="00C53BD0" w:rsidP="00C53BD0">
      <w:pPr>
        <w:pStyle w:val="Heading3"/>
        <w:spacing w:line="360" w:lineRule="auto"/>
        <w:divId w:val="465317432"/>
        <w:rPr>
          <w:rFonts w:ascii="Arial" w:hAnsi="Arial" w:cs="Arial"/>
          <w:b w:val="0"/>
          <w:bCs w:val="0"/>
          <w:color w:val="auto"/>
          <w:sz w:val="24"/>
          <w:szCs w:val="24"/>
          <w:lang w:val="en"/>
        </w:rPr>
      </w:pPr>
      <w:r w:rsidRPr="00C53BD0">
        <w:rPr>
          <w:rFonts w:ascii="Arial" w:hAnsi="Arial" w:cs="Arial"/>
          <w:b w:val="0"/>
          <w:bCs w:val="0"/>
          <w:color w:val="auto"/>
          <w:sz w:val="24"/>
          <w:szCs w:val="24"/>
          <w:lang w:val="en"/>
        </w:rPr>
        <w:t>The discussion of photosynthesis as a future energy source is critical in the paper because it underlines the potential of microalgae to convert sunlight into biomass efficiently. This is key to producing biofuels sustainably, offering a cleaner alternative to fossil fuels. Understanding how biochar and membrane technology can optimize this process by enhancing photosynthetic efficiency is essential for grasping the paper’s central focus: improving microalgae cultivation. By maximizing energy conversion and minimizing environmental impact, the study demonstrates how photosynthesis could play a transformative role in future energy solutions.</w:t>
      </w:r>
      <w:r w:rsidRPr="00C53BD0">
        <w:rPr>
          <w:rFonts w:ascii="Arial" w:hAnsi="Arial" w:cs="Arial"/>
          <w:b w:val="0"/>
          <w:bCs w:val="0"/>
          <w:color w:val="auto"/>
          <w:sz w:val="24"/>
          <w:szCs w:val="24"/>
          <w:lang w:val="en"/>
        </w:rPr>
        <w:t xml:space="preserve"> </w:t>
      </w:r>
    </w:p>
    <w:p w14:paraId="7F98AD79" w14:textId="74FB2D0E" w:rsidR="00234B39" w:rsidRDefault="009C2E02">
      <w:pPr>
        <w:pStyle w:val="Heading3"/>
        <w:divId w:val="465317432"/>
        <w:rPr>
          <w:rFonts w:ascii="Arial" w:eastAsia="Times New Roman" w:hAnsi="Arial" w:cs="Arial"/>
          <w:lang w:val="en"/>
        </w:rPr>
      </w:pPr>
      <w:r>
        <w:rPr>
          <w:rFonts w:ascii="Arial" w:eastAsia="Times New Roman" w:hAnsi="Arial" w:cs="Arial"/>
          <w:lang w:val="en"/>
        </w:rPr>
        <w:t>Final Prompt</w:t>
      </w:r>
    </w:p>
    <w:p w14:paraId="62DC6176" w14:textId="38F9AA2D" w:rsidR="00C53BD0" w:rsidRDefault="00C53BD0">
      <w:pPr>
        <w:pStyle w:val="Heading3"/>
        <w:divId w:val="465317432"/>
        <w:rPr>
          <w:rFonts w:ascii="Arial" w:eastAsia="Times New Roman" w:hAnsi="Arial" w:cs="Arial"/>
          <w:lang w:val="en"/>
        </w:rPr>
      </w:pPr>
      <w:r>
        <w:rPr>
          <w:rFonts w:ascii="Arial" w:eastAsia="Times New Roman" w:hAnsi="Arial" w:cs="Arial"/>
          <w:lang w:val="en"/>
        </w:rPr>
        <w:t xml:space="preserve">Summarize in the view of  above asked questions </w:t>
      </w:r>
    </w:p>
    <w:p w14:paraId="1F4401AE" w14:textId="63AB05B2" w:rsidR="00234B39" w:rsidRDefault="009C2E02" w:rsidP="00C53BD0">
      <w:pPr>
        <w:pStyle w:val="NormalWeb"/>
        <w:divId w:val="465317432"/>
        <w:rPr>
          <w:rFonts w:ascii="Arial" w:hAnsi="Arial" w:cs="Arial"/>
          <w:lang w:val="en"/>
        </w:rPr>
      </w:pPr>
      <w:r>
        <w:rPr>
          <w:rStyle w:val="Strong"/>
          <w:rFonts w:ascii="Arial" w:hAnsi="Arial" w:cs="Arial"/>
          <w:lang w:val="en"/>
        </w:rPr>
        <w:t xml:space="preserve">Description </w:t>
      </w:r>
      <w:r w:rsidR="00C53BD0">
        <w:rPr>
          <w:rStyle w:val="Strong"/>
          <w:rFonts w:ascii="Arial" w:hAnsi="Arial" w:cs="Arial"/>
          <w:lang w:val="en"/>
        </w:rPr>
        <w:t>:</w:t>
      </w:r>
    </w:p>
    <w:p w14:paraId="2122538E" w14:textId="77777777" w:rsidR="00C53BD0" w:rsidRDefault="00C53BD0" w:rsidP="00C53BD0">
      <w:pPr>
        <w:pStyle w:val="NormalWeb"/>
        <w:spacing w:line="360" w:lineRule="auto"/>
        <w:divId w:val="465317432"/>
        <w:rPr>
          <w:rFonts w:ascii="Arial" w:hAnsi="Arial" w:cs="Arial"/>
          <w:b/>
          <w:bCs/>
          <w:lang w:val="en"/>
        </w:rPr>
      </w:pPr>
      <w:r w:rsidRPr="00C53BD0">
        <w:rPr>
          <w:rFonts w:ascii="Arial" w:hAnsi="Arial" w:cs="Arial"/>
        </w:rPr>
        <w:t>The question about photosynthesis as a future energy source is crucial as it highlights how the paper’s focus on microalgae and innovative technologies leverages photosynthesis for sustainable biofuel production. Understanding this connection clarifies the paper's contributions to green energy solutions and enhances comprehension of its environmental benefits.</w:t>
      </w:r>
      <w:r w:rsidRPr="00C53BD0">
        <w:rPr>
          <w:rFonts w:ascii="Arial" w:hAnsi="Arial" w:cs="Arial"/>
          <w:b/>
          <w:bCs/>
          <w:lang w:val="en"/>
        </w:rPr>
        <w:t xml:space="preserve"> </w:t>
      </w:r>
    </w:p>
    <w:p w14:paraId="0F013A78" w14:textId="689585CA" w:rsidR="00234B39" w:rsidRDefault="009C2E02" w:rsidP="00C53BD0">
      <w:pPr>
        <w:pStyle w:val="NormalWeb"/>
        <w:divId w:val="465317432"/>
        <w:rPr>
          <w:rFonts w:ascii="Arial" w:hAnsi="Arial" w:cs="Arial"/>
          <w:lang w:val="en"/>
        </w:rPr>
      </w:pPr>
      <w:r>
        <w:rPr>
          <w:rStyle w:val="Strong"/>
          <w:rFonts w:ascii="Arial" w:hAnsi="Arial" w:cs="Arial"/>
          <w:lang w:val="en"/>
        </w:rPr>
        <w:t xml:space="preserve">Generated Summary </w:t>
      </w:r>
      <w:r w:rsidR="00C53BD0">
        <w:rPr>
          <w:rStyle w:val="Strong"/>
          <w:rFonts w:ascii="Arial" w:hAnsi="Arial" w:cs="Arial"/>
          <w:lang w:val="en"/>
        </w:rPr>
        <w:t>:</w:t>
      </w:r>
    </w:p>
    <w:p w14:paraId="3DEBE4D7" w14:textId="2CB60EAC" w:rsidR="00C53BD0" w:rsidRDefault="00C53BD0" w:rsidP="00C53BD0">
      <w:pPr>
        <w:pStyle w:val="NormalWeb"/>
        <w:spacing w:line="360" w:lineRule="auto"/>
        <w:divId w:val="465317432"/>
        <w:rPr>
          <w:rFonts w:ascii="Arial" w:hAnsi="Arial" w:cs="Arial"/>
          <w:lang w:val="en"/>
        </w:rPr>
      </w:pPr>
      <w:r w:rsidRPr="00C53BD0">
        <w:rPr>
          <w:rFonts w:ascii="Arial" w:hAnsi="Arial" w:cs="Arial"/>
          <w:lang w:val="en"/>
        </w:rPr>
        <w:t xml:space="preserve">The paper investigates the potential of microalgae, driven by photosynthesis, as a sustainable future energy source. It explores how biochar and membrane technologies enhance microalgae cultivation by improving photosynthetic efficiency, optimizing nutrient recovery, and boosting carbon capture. This </w:t>
      </w:r>
      <w:r w:rsidRPr="00C53BD0">
        <w:rPr>
          <w:rFonts w:ascii="Arial" w:hAnsi="Arial" w:cs="Arial"/>
          <w:lang w:val="en"/>
        </w:rPr>
        <w:lastRenderedPageBreak/>
        <w:t>makes microalgae a highly effective source of biofuel, contributing to cleaner energy production. The focus on photosynthesis is crucial as it underpins the algae's ability to convert sunlight into biomass, making it vital for understanding the paper’s goal of promoting greener, more efficient cultivation methods for energy and industrial use.</w:t>
      </w:r>
    </w:p>
    <w:p w14:paraId="3D2CC14B" w14:textId="77777777" w:rsidR="00234B39" w:rsidRDefault="009C2E02">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90040D2" w14:textId="77777777" w:rsidR="00234B39" w:rsidRDefault="009C2E02">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[Describe the key insights extracted from the research paper]</w:t>
      </w:r>
    </w:p>
    <w:p w14:paraId="04BB30B9" w14:textId="4E0A6F36" w:rsidR="008D3857" w:rsidRPr="008D3857" w:rsidRDefault="008D3857" w:rsidP="008D3857">
      <w:pPr>
        <w:pStyle w:val="NormalWeb"/>
        <w:numPr>
          <w:ilvl w:val="0"/>
          <w:numId w:val="10"/>
        </w:numPr>
        <w:divId w:val="465317432"/>
        <w:rPr>
          <w:rFonts w:ascii="Arial" w:hAnsi="Arial" w:cs="Arial"/>
        </w:rPr>
      </w:pPr>
      <w:r w:rsidRPr="008D3857">
        <w:rPr>
          <w:rFonts w:ascii="Arial" w:hAnsi="Arial" w:cs="Arial"/>
          <w:b/>
          <w:bCs/>
        </w:rPr>
        <w:t>Artificial Photosynthesis</w:t>
      </w:r>
      <w:r w:rsidRPr="008D3857">
        <w:rPr>
          <w:rFonts w:ascii="Arial" w:hAnsi="Arial" w:cs="Arial"/>
        </w:rPr>
        <w:t>: The paper probably discusses advancements in artificial photosynthesis technologies that aim to mimic natural photosynthesis processes to convert sunlight, water, and carbon dioxide into energy-rich compounds. This could include improvements in materials, efficiency, and scalability.</w:t>
      </w:r>
    </w:p>
    <w:p w14:paraId="1C48E8F9" w14:textId="421905E2" w:rsidR="008D3857" w:rsidRPr="008D3857" w:rsidRDefault="008D3857" w:rsidP="008D3857">
      <w:pPr>
        <w:pStyle w:val="NormalWeb"/>
        <w:numPr>
          <w:ilvl w:val="0"/>
          <w:numId w:val="11"/>
        </w:numPr>
        <w:divId w:val="465317432"/>
        <w:rPr>
          <w:rFonts w:ascii="Arial" w:hAnsi="Arial" w:cs="Arial"/>
        </w:rPr>
      </w:pPr>
      <w:r w:rsidRPr="008D3857">
        <w:rPr>
          <w:rFonts w:ascii="Arial" w:hAnsi="Arial" w:cs="Arial"/>
          <w:b/>
          <w:bCs/>
        </w:rPr>
        <w:t>Microalgae Photosynthesis</w:t>
      </w:r>
      <w:r w:rsidRPr="008D3857">
        <w:rPr>
          <w:rFonts w:ascii="Arial" w:hAnsi="Arial" w:cs="Arial"/>
        </w:rPr>
        <w:t>: It likely explores how microalgae, which can perform photosynthesis, are being used to produce biofuels and other renewable energy sources. Microalgae can be a source of biodiesel, ethanol, and other valuable by-products, and the paper might detail the latest research on optimizing these processes.</w:t>
      </w:r>
    </w:p>
    <w:p w14:paraId="341E620A" w14:textId="498FA540" w:rsidR="008D3857" w:rsidRPr="008D3857" w:rsidRDefault="008D3857" w:rsidP="008D3857">
      <w:pPr>
        <w:pStyle w:val="NormalWeb"/>
        <w:numPr>
          <w:ilvl w:val="0"/>
          <w:numId w:val="11"/>
        </w:numPr>
        <w:divId w:val="465317432"/>
        <w:rPr>
          <w:rFonts w:ascii="Arial" w:hAnsi="Arial" w:cs="Arial"/>
        </w:rPr>
      </w:pPr>
      <w:r w:rsidRPr="008D3857">
        <w:rPr>
          <w:rFonts w:ascii="Arial" w:hAnsi="Arial" w:cs="Arial"/>
          <w:b/>
          <w:bCs/>
        </w:rPr>
        <w:t>Integration and Applications</w:t>
      </w:r>
      <w:r w:rsidRPr="008D3857">
        <w:rPr>
          <w:rFonts w:ascii="Arial" w:hAnsi="Arial" w:cs="Arial"/>
        </w:rPr>
        <w:t>: The research might delve into integrating artificial and microalgae photosynthesis technologies with existing energy systems. This includes potential applications, benefits, and challenges associated with scaling these technologies.</w:t>
      </w:r>
    </w:p>
    <w:p w14:paraId="0CA3DB59" w14:textId="068BEE18" w:rsidR="008D3857" w:rsidRPr="008D3857" w:rsidRDefault="008D3857" w:rsidP="008D3857">
      <w:pPr>
        <w:pStyle w:val="NormalWeb"/>
        <w:numPr>
          <w:ilvl w:val="0"/>
          <w:numId w:val="11"/>
        </w:numPr>
        <w:divId w:val="465317432"/>
        <w:rPr>
          <w:rFonts w:ascii="Arial" w:hAnsi="Arial" w:cs="Arial"/>
        </w:rPr>
      </w:pPr>
      <w:r w:rsidRPr="008D3857">
        <w:rPr>
          <w:rFonts w:ascii="Arial" w:hAnsi="Arial" w:cs="Arial"/>
          <w:b/>
          <w:bCs/>
        </w:rPr>
        <w:t>Environmental Impact</w:t>
      </w:r>
      <w:r w:rsidRPr="008D3857">
        <w:rPr>
          <w:rFonts w:ascii="Arial" w:hAnsi="Arial" w:cs="Arial"/>
        </w:rPr>
        <w:t>: The paper may assess the environmental benefits of these technologies, such as reducing greenhouse gas emissions and decreasing reliance on fossil fuels.</w:t>
      </w:r>
    </w:p>
    <w:p w14:paraId="0522A447" w14:textId="36E4F20D" w:rsidR="008D3857" w:rsidRPr="008D3857" w:rsidRDefault="008D3857" w:rsidP="008D3857">
      <w:pPr>
        <w:pStyle w:val="NormalWeb"/>
        <w:numPr>
          <w:ilvl w:val="0"/>
          <w:numId w:val="11"/>
        </w:numPr>
        <w:divId w:val="465317432"/>
        <w:rPr>
          <w:rFonts w:ascii="Arial" w:hAnsi="Arial" w:cs="Arial"/>
        </w:rPr>
      </w:pPr>
      <w:r w:rsidRPr="008D3857">
        <w:rPr>
          <w:rFonts w:ascii="Arial" w:hAnsi="Arial" w:cs="Arial"/>
          <w:b/>
          <w:bCs/>
        </w:rPr>
        <w:t>Future Directions</w:t>
      </w:r>
      <w:r w:rsidRPr="008D3857">
        <w:rPr>
          <w:rFonts w:ascii="Arial" w:hAnsi="Arial" w:cs="Arial"/>
        </w:rPr>
        <w:t>: Finally, the research could outline future research directions and technological advancements needed to enhance the efficiency and commercial viability of artificial and microalgae photosynthesis.</w:t>
      </w:r>
    </w:p>
    <w:p w14:paraId="3FF6462E" w14:textId="77777777" w:rsidR="008D3857" w:rsidRDefault="008D3857">
      <w:pPr>
        <w:pStyle w:val="NormalWeb"/>
        <w:divId w:val="465317432"/>
        <w:rPr>
          <w:rFonts w:ascii="Arial" w:hAnsi="Arial" w:cs="Arial"/>
          <w:lang w:val="en"/>
        </w:rPr>
      </w:pPr>
    </w:p>
    <w:p w14:paraId="19C3ABAE" w14:textId="177F1B38" w:rsidR="00234B39" w:rsidRDefault="009C2E02">
      <w:pPr>
        <w:pStyle w:val="NormalWeb"/>
        <w:divId w:val="465317432"/>
        <w:rPr>
          <w:rFonts w:ascii="Arial" w:hAnsi="Arial" w:cs="Arial"/>
          <w:lang w:val="en"/>
        </w:rPr>
      </w:pPr>
      <w:r>
        <w:rPr>
          <w:rStyle w:val="Strong"/>
          <w:rFonts w:ascii="Arial" w:hAnsi="Arial" w:cs="Arial"/>
          <w:lang w:val="en"/>
        </w:rPr>
        <w:t xml:space="preserve">Potential Applications </w:t>
      </w:r>
      <w:r w:rsidR="008D3857">
        <w:rPr>
          <w:rStyle w:val="Strong"/>
          <w:rFonts w:ascii="Arial" w:hAnsi="Arial" w:cs="Arial"/>
          <w:lang w:val="en"/>
        </w:rPr>
        <w:t>:</w:t>
      </w:r>
    </w:p>
    <w:p w14:paraId="47A4DDBC" w14:textId="356154EA" w:rsidR="008D3857" w:rsidRDefault="008D3857" w:rsidP="008D3857">
      <w:pPr>
        <w:pStyle w:val="NormalWeb"/>
        <w:spacing w:line="360" w:lineRule="auto"/>
        <w:divId w:val="465317432"/>
        <w:rPr>
          <w:rFonts w:ascii="Arial" w:hAnsi="Arial" w:cs="Arial"/>
          <w:lang w:val="en"/>
        </w:rPr>
      </w:pPr>
      <w:r>
        <w:rPr>
          <w:rFonts w:ascii="Arial" w:hAnsi="Arial" w:cs="Arial"/>
        </w:rPr>
        <w:t>T</w:t>
      </w:r>
      <w:r w:rsidRPr="008D3857">
        <w:rPr>
          <w:rFonts w:ascii="Arial" w:hAnsi="Arial" w:cs="Arial"/>
        </w:rPr>
        <w:t xml:space="preserve">he research findings on artificial and microalgae photosynthesis have several impactful applications. Firstly, advancements in artificial photosynthesis could lead to the development of efficient, sustainable solar fuel technologies, providing a cleaner alternative to fossil fuels. Secondly, enhanced microalgae cultivation techniques could significantly boost biofuel production, offering a renewable source of energy and reducing greenhouse gas emissions. These </w:t>
      </w:r>
      <w:r w:rsidRPr="008D3857">
        <w:rPr>
          <w:rFonts w:ascii="Arial" w:hAnsi="Arial" w:cs="Arial"/>
        </w:rPr>
        <w:lastRenderedPageBreak/>
        <w:t>technologies also have implications for carbon capture and storage, potentially mitigating climate change impacts. Integration of these systems with existing energy infrastructures could improve overall sustainability and energy security. Additionally, advancements in these fields could foster new industries and job opportunities in green technology sectors, contributing to economic growth and environmental stewardship.</w:t>
      </w:r>
    </w:p>
    <w:p w14:paraId="029E0190" w14:textId="77777777" w:rsidR="00234B39" w:rsidRDefault="009C2E02">
      <w:pPr>
        <w:pStyle w:val="Heading3"/>
        <w:divId w:val="465317432"/>
        <w:rPr>
          <w:rFonts w:ascii="Arial" w:eastAsia="Times New Roman" w:hAnsi="Arial" w:cs="Arial"/>
          <w:lang w:val="en"/>
        </w:rPr>
      </w:pPr>
      <w:r>
        <w:rPr>
          <w:rFonts w:ascii="Arial" w:eastAsia="Times New Roman" w:hAnsi="Arial" w:cs="Arial"/>
          <w:lang w:val="en"/>
        </w:rPr>
        <w:t>Evaluation</w:t>
      </w:r>
    </w:p>
    <w:p w14:paraId="0374115E" w14:textId="77777777" w:rsidR="008D3857" w:rsidRPr="008D3857" w:rsidRDefault="008D3857" w:rsidP="008D3857">
      <w:pPr>
        <w:pStyle w:val="Heading3"/>
        <w:divId w:val="465317432"/>
        <w:rPr>
          <w:rFonts w:ascii="Arial" w:hAnsi="Arial" w:cs="Arial"/>
        </w:rPr>
      </w:pPr>
      <w:r w:rsidRPr="008D3857">
        <w:rPr>
          <w:rFonts w:ascii="Arial" w:hAnsi="Arial" w:cs="Arial"/>
        </w:rPr>
        <w:t>Clarity</w:t>
      </w:r>
    </w:p>
    <w:p w14:paraId="16CB0025" w14:textId="77777777" w:rsidR="008D3857" w:rsidRPr="008D3857" w:rsidRDefault="008D3857" w:rsidP="008D3857">
      <w:pPr>
        <w:pStyle w:val="Heading3"/>
        <w:spacing w:line="360" w:lineRule="auto"/>
        <w:divId w:val="465317432"/>
        <w:rPr>
          <w:rFonts w:ascii="Arial" w:hAnsi="Arial" w:cs="Arial"/>
        </w:rPr>
      </w:pPr>
      <w:r w:rsidRPr="008D3857">
        <w:rPr>
          <w:rFonts w:ascii="Arial" w:hAnsi="Arial" w:cs="Arial"/>
          <w:b w:val="0"/>
          <w:bCs w:val="0"/>
          <w:sz w:val="24"/>
          <w:szCs w:val="24"/>
        </w:rPr>
        <w:t>The final summary and insights are clear, outlining the research focus on enhancing microalgae and artificial photosynthesis technologies. It effectively explains their potential for sustainable energy and environmental benefits, though some technical details could be simplified for broader understanding</w:t>
      </w:r>
      <w:r w:rsidRPr="008D3857">
        <w:rPr>
          <w:rFonts w:ascii="Arial" w:hAnsi="Arial" w:cs="Arial"/>
        </w:rPr>
        <w:t>.</w:t>
      </w:r>
    </w:p>
    <w:p w14:paraId="04D13960" w14:textId="77777777" w:rsidR="008D3857" w:rsidRPr="008D3857" w:rsidRDefault="008D3857" w:rsidP="008D3857">
      <w:pPr>
        <w:pStyle w:val="Heading3"/>
        <w:divId w:val="465317432"/>
        <w:rPr>
          <w:rFonts w:ascii="Arial" w:hAnsi="Arial" w:cs="Arial"/>
        </w:rPr>
      </w:pPr>
      <w:r w:rsidRPr="008D3857">
        <w:rPr>
          <w:rFonts w:ascii="Arial" w:hAnsi="Arial" w:cs="Arial"/>
        </w:rPr>
        <w:t>Accuracy</w:t>
      </w:r>
    </w:p>
    <w:p w14:paraId="6992D89C" w14:textId="77777777" w:rsidR="008D3857" w:rsidRPr="008D3857" w:rsidRDefault="008D3857" w:rsidP="008D3857">
      <w:pPr>
        <w:pStyle w:val="Heading3"/>
        <w:spacing w:line="360" w:lineRule="auto"/>
        <w:divId w:val="465317432"/>
        <w:rPr>
          <w:rFonts w:ascii="Arial" w:hAnsi="Arial" w:cs="Arial"/>
          <w:b w:val="0"/>
          <w:bCs w:val="0"/>
          <w:sz w:val="24"/>
          <w:szCs w:val="24"/>
        </w:rPr>
      </w:pPr>
      <w:r w:rsidRPr="008D3857">
        <w:rPr>
          <w:rFonts w:ascii="Arial" w:hAnsi="Arial" w:cs="Arial"/>
          <w:b w:val="0"/>
          <w:bCs w:val="0"/>
          <w:sz w:val="24"/>
          <w:szCs w:val="24"/>
        </w:rPr>
        <w:t>The final summary accurately reflects the paper’s exploration of artificial and microalgae photosynthesis advancements. It correctly identifies the focus on improving photosynthetic efficiency and the integration of technologies for enhanced biofuel production and environmental impact.</w:t>
      </w:r>
    </w:p>
    <w:p w14:paraId="418CD67A" w14:textId="77777777" w:rsidR="008D3857" w:rsidRPr="008D3857" w:rsidRDefault="008D3857" w:rsidP="008D3857">
      <w:pPr>
        <w:pStyle w:val="Heading3"/>
        <w:divId w:val="465317432"/>
        <w:rPr>
          <w:rFonts w:ascii="Arial" w:hAnsi="Arial" w:cs="Arial"/>
        </w:rPr>
      </w:pPr>
      <w:r w:rsidRPr="008D3857">
        <w:rPr>
          <w:rFonts w:ascii="Arial" w:hAnsi="Arial" w:cs="Arial"/>
        </w:rPr>
        <w:t>Relevance</w:t>
      </w:r>
    </w:p>
    <w:p w14:paraId="530CDF2F" w14:textId="77777777" w:rsidR="008D3857" w:rsidRPr="008D3857" w:rsidRDefault="008D3857" w:rsidP="008D3857">
      <w:pPr>
        <w:pStyle w:val="Heading3"/>
        <w:spacing w:line="360" w:lineRule="auto"/>
        <w:divId w:val="465317432"/>
        <w:rPr>
          <w:rFonts w:ascii="Arial" w:hAnsi="Arial" w:cs="Arial"/>
          <w:b w:val="0"/>
          <w:bCs w:val="0"/>
          <w:sz w:val="24"/>
          <w:szCs w:val="24"/>
        </w:rPr>
      </w:pPr>
      <w:r w:rsidRPr="008D3857">
        <w:rPr>
          <w:rFonts w:ascii="Arial" w:hAnsi="Arial" w:cs="Arial"/>
          <w:b w:val="0"/>
          <w:bCs w:val="0"/>
          <w:sz w:val="24"/>
          <w:szCs w:val="24"/>
        </w:rPr>
        <w:t>The insights and applications are highly relevant, addressing current challenges in renewable energy and sustainability. They highlight practical uses of the research findings, such as improving biofuel production and carbon capture, which align well with contemporary energy and environmental goals.</w:t>
      </w:r>
    </w:p>
    <w:p w14:paraId="7DD1E2F5" w14:textId="77777777" w:rsidR="00234B39" w:rsidRDefault="009C2E02">
      <w:pPr>
        <w:pStyle w:val="Heading3"/>
        <w:divId w:val="465317432"/>
        <w:rPr>
          <w:rFonts w:ascii="Arial" w:eastAsia="Times New Roman" w:hAnsi="Arial" w:cs="Arial"/>
          <w:lang w:val="en"/>
        </w:rPr>
      </w:pPr>
      <w:r>
        <w:rPr>
          <w:rFonts w:ascii="Arial" w:eastAsia="Times New Roman" w:hAnsi="Arial" w:cs="Arial"/>
          <w:lang w:val="en"/>
        </w:rPr>
        <w:t>R</w:t>
      </w:r>
      <w:r>
        <w:rPr>
          <w:rFonts w:ascii="Arial" w:eastAsia="Times New Roman" w:hAnsi="Arial" w:cs="Arial"/>
          <w:lang w:val="en"/>
        </w:rPr>
        <w:t>eflection</w:t>
      </w:r>
    </w:p>
    <w:p w14:paraId="5521D2E8" w14:textId="77777777" w:rsidR="009C2E02" w:rsidRPr="009C2E02" w:rsidRDefault="009C2E02" w:rsidP="009C2E02">
      <w:pPr>
        <w:pStyle w:val="NormalWeb"/>
        <w:divId w:val="465317432"/>
        <w:rPr>
          <w:rFonts w:ascii="Arial" w:hAnsi="Arial" w:cs="Arial"/>
        </w:rPr>
      </w:pPr>
      <w:r w:rsidRPr="009C2E02">
        <w:rPr>
          <w:rFonts w:ascii="Arial" w:hAnsi="Arial" w:cs="Arial"/>
          <w:b/>
          <w:bCs/>
        </w:rPr>
        <w:t>Reflection on Learning Experience:</w:t>
      </w:r>
    </w:p>
    <w:p w14:paraId="0DA50412" w14:textId="77777777" w:rsidR="009C2E02" w:rsidRPr="009C2E02" w:rsidRDefault="009C2E02" w:rsidP="009C2E02">
      <w:pPr>
        <w:pStyle w:val="NormalWeb"/>
        <w:divId w:val="465317432"/>
        <w:rPr>
          <w:rFonts w:ascii="Arial" w:hAnsi="Arial" w:cs="Arial"/>
        </w:rPr>
      </w:pPr>
      <w:r w:rsidRPr="009C2E02">
        <w:rPr>
          <w:rFonts w:ascii="Arial" w:hAnsi="Arial" w:cs="Arial"/>
          <w:b/>
          <w:bCs/>
        </w:rPr>
        <w:t>Learning Experience:</w:t>
      </w:r>
      <w:r w:rsidRPr="009C2E02">
        <w:rPr>
          <w:rFonts w:ascii="Arial" w:hAnsi="Arial" w:cs="Arial"/>
        </w:rPr>
        <w:t xml:space="preserve"> Engaging with this course on Generative AI has been an enlightening journey. The modules provided a well-rounded introduction to the field, from core concepts and terminologies to advanced applications like text-to-image and text-to-code. The progression from basic to complex topics helped build a solid understanding of how Generative AI functions and its various applications.</w:t>
      </w:r>
    </w:p>
    <w:p w14:paraId="0E99EEB3" w14:textId="77777777" w:rsidR="009C2E02" w:rsidRPr="009C2E02" w:rsidRDefault="009C2E02" w:rsidP="009C2E02">
      <w:pPr>
        <w:pStyle w:val="NormalWeb"/>
        <w:divId w:val="465317432"/>
        <w:rPr>
          <w:rFonts w:ascii="Arial" w:hAnsi="Arial" w:cs="Arial"/>
        </w:rPr>
      </w:pPr>
      <w:r w:rsidRPr="009C2E02">
        <w:rPr>
          <w:rFonts w:ascii="Arial" w:hAnsi="Arial" w:cs="Arial"/>
          <w:b/>
          <w:bCs/>
        </w:rPr>
        <w:lastRenderedPageBreak/>
        <w:t>Challenges Faced:</w:t>
      </w:r>
      <w:r w:rsidRPr="009C2E02">
        <w:rPr>
          <w:rFonts w:ascii="Arial" w:hAnsi="Arial" w:cs="Arial"/>
        </w:rPr>
        <w:t xml:space="preserve"> One of the main challenges was grasping the intricate details of different AI models, especially differentiating between generative and discriminative models. Additionally, understanding the nuances of prompt engineering and the practical application of these concepts in creating effective prompts for various media types (text, image, video, audio, and code) required significant effort and practice. The sections on limitations, biases, and security concerns also presented challenges as they required a deep understanding of ethical considerations and technical constraints.</w:t>
      </w:r>
    </w:p>
    <w:p w14:paraId="4266F96E" w14:textId="77777777" w:rsidR="009C2E02" w:rsidRPr="009C2E02" w:rsidRDefault="009C2E02" w:rsidP="009C2E02">
      <w:pPr>
        <w:pStyle w:val="NormalWeb"/>
        <w:divId w:val="465317432"/>
        <w:rPr>
          <w:rFonts w:ascii="Arial" w:hAnsi="Arial" w:cs="Arial"/>
        </w:rPr>
      </w:pPr>
      <w:r w:rsidRPr="009C2E02">
        <w:rPr>
          <w:rFonts w:ascii="Arial" w:hAnsi="Arial" w:cs="Arial"/>
          <w:b/>
          <w:bCs/>
        </w:rPr>
        <w:t>Insights Gained:</w:t>
      </w:r>
      <w:r w:rsidRPr="009C2E02">
        <w:rPr>
          <w:rFonts w:ascii="Arial" w:hAnsi="Arial" w:cs="Arial"/>
        </w:rPr>
        <w:t xml:space="preserve"> The course highlighted several key insights:</w:t>
      </w:r>
    </w:p>
    <w:p w14:paraId="037BD7D7" w14:textId="77777777" w:rsidR="009C2E02" w:rsidRPr="009C2E02" w:rsidRDefault="009C2E02" w:rsidP="009C2E02">
      <w:pPr>
        <w:pStyle w:val="NormalWeb"/>
        <w:numPr>
          <w:ilvl w:val="0"/>
          <w:numId w:val="12"/>
        </w:numPr>
        <w:divId w:val="465317432"/>
        <w:rPr>
          <w:rFonts w:ascii="Arial" w:hAnsi="Arial" w:cs="Arial"/>
        </w:rPr>
      </w:pPr>
      <w:r w:rsidRPr="009C2E02">
        <w:rPr>
          <w:rFonts w:ascii="Arial" w:hAnsi="Arial" w:cs="Arial"/>
          <w:b/>
          <w:bCs/>
        </w:rPr>
        <w:t>Foundational Knowledge:</w:t>
      </w:r>
      <w:r w:rsidRPr="009C2E02">
        <w:rPr>
          <w:rFonts w:ascii="Arial" w:hAnsi="Arial" w:cs="Arial"/>
        </w:rPr>
        <w:t xml:space="preserve"> A solid grasp of basic terminologies and concepts in Generative AI is crucial for leveraging its full potential in various applications.</w:t>
      </w:r>
    </w:p>
    <w:p w14:paraId="411415A4" w14:textId="77777777" w:rsidR="009C2E02" w:rsidRPr="009C2E02" w:rsidRDefault="009C2E02" w:rsidP="009C2E02">
      <w:pPr>
        <w:pStyle w:val="NormalWeb"/>
        <w:numPr>
          <w:ilvl w:val="0"/>
          <w:numId w:val="12"/>
        </w:numPr>
        <w:divId w:val="465317432"/>
        <w:rPr>
          <w:rFonts w:ascii="Arial" w:hAnsi="Arial" w:cs="Arial"/>
        </w:rPr>
      </w:pPr>
      <w:r w:rsidRPr="009C2E02">
        <w:rPr>
          <w:rFonts w:ascii="Arial" w:hAnsi="Arial" w:cs="Arial"/>
          <w:b/>
          <w:bCs/>
        </w:rPr>
        <w:t>Prompt Engineering:</w:t>
      </w:r>
      <w:r w:rsidRPr="009C2E02">
        <w:rPr>
          <w:rFonts w:ascii="Arial" w:hAnsi="Arial" w:cs="Arial"/>
        </w:rPr>
        <w:t xml:space="preserve"> Crafting effective prompts is an art that involves a deep understanding of the tool’s capabilities and the context in which it is used. Iteration and refinement are essential for achieving the desired outcomes.</w:t>
      </w:r>
    </w:p>
    <w:p w14:paraId="3A8F19CF" w14:textId="77777777" w:rsidR="009C2E02" w:rsidRPr="009C2E02" w:rsidRDefault="009C2E02" w:rsidP="009C2E02">
      <w:pPr>
        <w:pStyle w:val="NormalWeb"/>
        <w:numPr>
          <w:ilvl w:val="0"/>
          <w:numId w:val="12"/>
        </w:numPr>
        <w:divId w:val="465317432"/>
        <w:rPr>
          <w:rFonts w:ascii="Arial" w:hAnsi="Arial" w:cs="Arial"/>
        </w:rPr>
      </w:pPr>
      <w:r w:rsidRPr="009C2E02">
        <w:rPr>
          <w:rFonts w:ascii="Arial" w:hAnsi="Arial" w:cs="Arial"/>
          <w:b/>
          <w:bCs/>
        </w:rPr>
        <w:t>Diverse Applications:</w:t>
      </w:r>
      <w:r w:rsidRPr="009C2E02">
        <w:rPr>
          <w:rFonts w:ascii="Arial" w:hAnsi="Arial" w:cs="Arial"/>
        </w:rPr>
        <w:t xml:space="preserve"> Generative AI can be applied across various domains, including image generation, video creation, audio synthesis, and code generation, each requiring specific techniques and considerations.</w:t>
      </w:r>
    </w:p>
    <w:p w14:paraId="1EDDDCE3" w14:textId="77777777" w:rsidR="009C2E02" w:rsidRPr="009C2E02" w:rsidRDefault="009C2E02" w:rsidP="009C2E02">
      <w:pPr>
        <w:pStyle w:val="NormalWeb"/>
        <w:numPr>
          <w:ilvl w:val="0"/>
          <w:numId w:val="12"/>
        </w:numPr>
        <w:divId w:val="465317432"/>
        <w:rPr>
          <w:rFonts w:ascii="Arial" w:hAnsi="Arial" w:cs="Arial"/>
        </w:rPr>
      </w:pPr>
      <w:r w:rsidRPr="009C2E02">
        <w:rPr>
          <w:rFonts w:ascii="Arial" w:hAnsi="Arial" w:cs="Arial"/>
          <w:b/>
          <w:bCs/>
        </w:rPr>
        <w:t>Ethical Considerations:</w:t>
      </w:r>
      <w:r w:rsidRPr="009C2E02">
        <w:rPr>
          <w:rFonts w:ascii="Arial" w:hAnsi="Arial" w:cs="Arial"/>
        </w:rPr>
        <w:t xml:space="preserve"> The course underscored the importance of being aware of the limitations and biases inherent in AI models, as well as the need to address security and privacy concerns to ensure responsible usage.</w:t>
      </w:r>
    </w:p>
    <w:p w14:paraId="77FCBEF0" w14:textId="52243F7A" w:rsidR="00234B39" w:rsidRDefault="00234B39" w:rsidP="009C2E02">
      <w:pPr>
        <w:pStyle w:val="NormalWeb"/>
        <w:divId w:val="465317432"/>
        <w:rPr>
          <w:rFonts w:ascii="Arial" w:hAnsi="Arial" w:cs="Arial"/>
          <w:lang w:val="en"/>
        </w:rPr>
      </w:pPr>
    </w:p>
    <w:p w14:paraId="36360795" w14:textId="77777777"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46708"/>
    <w:multiLevelType w:val="hybridMultilevel"/>
    <w:tmpl w:val="A62C5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F58E1"/>
    <w:multiLevelType w:val="hybridMultilevel"/>
    <w:tmpl w:val="B4AC9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655944"/>
    <w:multiLevelType w:val="multilevel"/>
    <w:tmpl w:val="99362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471F00"/>
    <w:multiLevelType w:val="hybridMultilevel"/>
    <w:tmpl w:val="D9F2A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10"/>
  </w:num>
  <w:num w:numId="2" w16cid:durableId="93328788">
    <w:abstractNumId w:val="9"/>
  </w:num>
  <w:num w:numId="3" w16cid:durableId="1505900044">
    <w:abstractNumId w:val="5"/>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2070494579">
    <w:abstractNumId w:val="4"/>
  </w:num>
  <w:num w:numId="10" w16cid:durableId="204027106">
    <w:abstractNumId w:val="11"/>
  </w:num>
  <w:num w:numId="11" w16cid:durableId="2064936974">
    <w:abstractNumId w:val="3"/>
  </w:num>
  <w:num w:numId="12" w16cid:durableId="1188834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E04C4"/>
    <w:rsid w:val="0046607C"/>
    <w:rsid w:val="005244B8"/>
    <w:rsid w:val="00822602"/>
    <w:rsid w:val="008D3857"/>
    <w:rsid w:val="009C2E02"/>
    <w:rsid w:val="00A441D2"/>
    <w:rsid w:val="00A958D5"/>
    <w:rsid w:val="00B45D63"/>
    <w:rsid w:val="00C53BD0"/>
    <w:rsid w:val="00D406D9"/>
    <w:rsid w:val="00DA63EA"/>
    <w:rsid w:val="00DD5008"/>
    <w:rsid w:val="00DE0313"/>
    <w:rsid w:val="00EB2D84"/>
    <w:rsid w:val="00EB63BE"/>
    <w:rsid w:val="00FC5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E5405"/>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70280342">
                  <w:marLeft w:val="0"/>
                  <w:marRight w:val="0"/>
                  <w:marTop w:val="0"/>
                  <w:marBottom w:val="0"/>
                  <w:divBdr>
                    <w:top w:val="none" w:sz="0" w:space="0" w:color="auto"/>
                    <w:left w:val="none" w:sz="0" w:space="0" w:color="auto"/>
                    <w:bottom w:val="none" w:sz="0" w:space="0" w:color="auto"/>
                    <w:right w:val="none" w:sz="0" w:space="0" w:color="auto"/>
                  </w:divBdr>
                  <w:divsChild>
                    <w:div w:id="1847398072">
                      <w:marLeft w:val="0"/>
                      <w:marRight w:val="0"/>
                      <w:marTop w:val="0"/>
                      <w:marBottom w:val="0"/>
                      <w:divBdr>
                        <w:top w:val="none" w:sz="0" w:space="0" w:color="auto"/>
                        <w:left w:val="none" w:sz="0" w:space="0" w:color="auto"/>
                        <w:bottom w:val="none" w:sz="0" w:space="0" w:color="auto"/>
                        <w:right w:val="none" w:sz="0" w:space="0" w:color="auto"/>
                      </w:divBdr>
                      <w:divsChild>
                        <w:div w:id="1442465">
                          <w:marLeft w:val="0"/>
                          <w:marRight w:val="0"/>
                          <w:marTop w:val="0"/>
                          <w:marBottom w:val="0"/>
                          <w:divBdr>
                            <w:top w:val="none" w:sz="0" w:space="0" w:color="auto"/>
                            <w:left w:val="none" w:sz="0" w:space="0" w:color="auto"/>
                            <w:bottom w:val="none" w:sz="0" w:space="0" w:color="auto"/>
                            <w:right w:val="none" w:sz="0" w:space="0" w:color="auto"/>
                          </w:divBdr>
                          <w:divsChild>
                            <w:div w:id="1286963155">
                              <w:marLeft w:val="0"/>
                              <w:marRight w:val="0"/>
                              <w:marTop w:val="0"/>
                              <w:marBottom w:val="0"/>
                              <w:divBdr>
                                <w:top w:val="none" w:sz="0" w:space="0" w:color="auto"/>
                                <w:left w:val="none" w:sz="0" w:space="0" w:color="auto"/>
                                <w:bottom w:val="none" w:sz="0" w:space="0" w:color="auto"/>
                                <w:right w:val="none" w:sz="0" w:space="0" w:color="auto"/>
                              </w:divBdr>
                              <w:divsChild>
                                <w:div w:id="1923684309">
                                  <w:marLeft w:val="0"/>
                                  <w:marRight w:val="0"/>
                                  <w:marTop w:val="0"/>
                                  <w:marBottom w:val="0"/>
                                  <w:divBdr>
                                    <w:top w:val="none" w:sz="0" w:space="0" w:color="auto"/>
                                    <w:left w:val="none" w:sz="0" w:space="0" w:color="auto"/>
                                    <w:bottom w:val="none" w:sz="0" w:space="0" w:color="auto"/>
                                    <w:right w:val="none" w:sz="0" w:space="0" w:color="auto"/>
                                  </w:divBdr>
                                  <w:divsChild>
                                    <w:div w:id="500773447">
                                      <w:marLeft w:val="0"/>
                                      <w:marRight w:val="0"/>
                                      <w:marTop w:val="0"/>
                                      <w:marBottom w:val="0"/>
                                      <w:divBdr>
                                        <w:top w:val="none" w:sz="0" w:space="0" w:color="auto"/>
                                        <w:left w:val="none" w:sz="0" w:space="0" w:color="auto"/>
                                        <w:bottom w:val="none" w:sz="0" w:space="0" w:color="auto"/>
                                        <w:right w:val="none" w:sz="0" w:space="0" w:color="auto"/>
                                      </w:divBdr>
                                      <w:divsChild>
                                        <w:div w:id="9358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612430">
                  <w:marLeft w:val="0"/>
                  <w:marRight w:val="0"/>
                  <w:marTop w:val="0"/>
                  <w:marBottom w:val="0"/>
                  <w:divBdr>
                    <w:top w:val="none" w:sz="0" w:space="0" w:color="auto"/>
                    <w:left w:val="none" w:sz="0" w:space="0" w:color="auto"/>
                    <w:bottom w:val="none" w:sz="0" w:space="0" w:color="auto"/>
                    <w:right w:val="none" w:sz="0" w:space="0" w:color="auto"/>
                  </w:divBdr>
                  <w:divsChild>
                    <w:div w:id="128940456">
                      <w:marLeft w:val="0"/>
                      <w:marRight w:val="0"/>
                      <w:marTop w:val="0"/>
                      <w:marBottom w:val="0"/>
                      <w:divBdr>
                        <w:top w:val="none" w:sz="0" w:space="0" w:color="auto"/>
                        <w:left w:val="none" w:sz="0" w:space="0" w:color="auto"/>
                        <w:bottom w:val="none" w:sz="0" w:space="0" w:color="auto"/>
                        <w:right w:val="none" w:sz="0" w:space="0" w:color="auto"/>
                      </w:divBdr>
                      <w:divsChild>
                        <w:div w:id="1130899302">
                          <w:marLeft w:val="0"/>
                          <w:marRight w:val="0"/>
                          <w:marTop w:val="0"/>
                          <w:marBottom w:val="0"/>
                          <w:divBdr>
                            <w:top w:val="none" w:sz="0" w:space="0" w:color="auto"/>
                            <w:left w:val="none" w:sz="0" w:space="0" w:color="auto"/>
                            <w:bottom w:val="none" w:sz="0" w:space="0" w:color="auto"/>
                            <w:right w:val="none" w:sz="0" w:space="0" w:color="auto"/>
                          </w:divBdr>
                          <w:divsChild>
                            <w:div w:id="156921932">
                              <w:marLeft w:val="0"/>
                              <w:marRight w:val="0"/>
                              <w:marTop w:val="0"/>
                              <w:marBottom w:val="0"/>
                              <w:divBdr>
                                <w:top w:val="none" w:sz="0" w:space="0" w:color="auto"/>
                                <w:left w:val="none" w:sz="0" w:space="0" w:color="auto"/>
                                <w:bottom w:val="none" w:sz="0" w:space="0" w:color="auto"/>
                                <w:right w:val="none" w:sz="0" w:space="0" w:color="auto"/>
                              </w:divBdr>
                              <w:divsChild>
                                <w:div w:id="620234566">
                                  <w:marLeft w:val="0"/>
                                  <w:marRight w:val="0"/>
                                  <w:marTop w:val="0"/>
                                  <w:marBottom w:val="0"/>
                                  <w:divBdr>
                                    <w:top w:val="none" w:sz="0" w:space="0" w:color="auto"/>
                                    <w:left w:val="none" w:sz="0" w:space="0" w:color="auto"/>
                                    <w:bottom w:val="none" w:sz="0" w:space="0" w:color="auto"/>
                                    <w:right w:val="none" w:sz="0" w:space="0" w:color="auto"/>
                                  </w:divBdr>
                                  <w:divsChild>
                                    <w:div w:id="832142582">
                                      <w:marLeft w:val="0"/>
                                      <w:marRight w:val="0"/>
                                      <w:marTop w:val="0"/>
                                      <w:marBottom w:val="0"/>
                                      <w:divBdr>
                                        <w:top w:val="none" w:sz="0" w:space="0" w:color="auto"/>
                                        <w:left w:val="none" w:sz="0" w:space="0" w:color="auto"/>
                                        <w:bottom w:val="none" w:sz="0" w:space="0" w:color="auto"/>
                                        <w:right w:val="none" w:sz="0" w:space="0" w:color="auto"/>
                                      </w:divBdr>
                                      <w:divsChild>
                                        <w:div w:id="2551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498246">
                  <w:marLeft w:val="0"/>
                  <w:marRight w:val="0"/>
                  <w:marTop w:val="0"/>
                  <w:marBottom w:val="0"/>
                  <w:divBdr>
                    <w:top w:val="none" w:sz="0" w:space="0" w:color="auto"/>
                    <w:left w:val="none" w:sz="0" w:space="0" w:color="auto"/>
                    <w:bottom w:val="none" w:sz="0" w:space="0" w:color="auto"/>
                    <w:right w:val="none" w:sz="0" w:space="0" w:color="auto"/>
                  </w:divBdr>
                </w:div>
                <w:div w:id="621306013">
                  <w:marLeft w:val="0"/>
                  <w:marRight w:val="0"/>
                  <w:marTop w:val="0"/>
                  <w:marBottom w:val="0"/>
                  <w:divBdr>
                    <w:top w:val="none" w:sz="0" w:space="0" w:color="auto"/>
                    <w:left w:val="none" w:sz="0" w:space="0" w:color="auto"/>
                    <w:bottom w:val="none" w:sz="0" w:space="0" w:color="auto"/>
                    <w:right w:val="none" w:sz="0" w:space="0" w:color="auto"/>
                  </w:divBdr>
                </w:div>
                <w:div w:id="1430271465">
                  <w:marLeft w:val="0"/>
                  <w:marRight w:val="0"/>
                  <w:marTop w:val="0"/>
                  <w:marBottom w:val="0"/>
                  <w:divBdr>
                    <w:top w:val="none" w:sz="0" w:space="0" w:color="auto"/>
                    <w:left w:val="none" w:sz="0" w:space="0" w:color="auto"/>
                    <w:bottom w:val="none" w:sz="0" w:space="0" w:color="auto"/>
                    <w:right w:val="none" w:sz="0" w:space="0" w:color="auto"/>
                  </w:divBdr>
                </w:div>
                <w:div w:id="1063870995">
                  <w:marLeft w:val="0"/>
                  <w:marRight w:val="0"/>
                  <w:marTop w:val="0"/>
                  <w:marBottom w:val="0"/>
                  <w:divBdr>
                    <w:top w:val="none" w:sz="0" w:space="0" w:color="auto"/>
                    <w:left w:val="none" w:sz="0" w:space="0" w:color="auto"/>
                    <w:bottom w:val="none" w:sz="0" w:space="0" w:color="auto"/>
                    <w:right w:val="none" w:sz="0" w:space="0" w:color="auto"/>
                  </w:divBdr>
                </w:div>
                <w:div w:id="802583141">
                  <w:marLeft w:val="0"/>
                  <w:marRight w:val="0"/>
                  <w:marTop w:val="0"/>
                  <w:marBottom w:val="0"/>
                  <w:divBdr>
                    <w:top w:val="none" w:sz="0" w:space="0" w:color="auto"/>
                    <w:left w:val="none" w:sz="0" w:space="0" w:color="auto"/>
                    <w:bottom w:val="none" w:sz="0" w:space="0" w:color="auto"/>
                    <w:right w:val="none" w:sz="0" w:space="0" w:color="auto"/>
                  </w:divBdr>
                </w:div>
                <w:div w:id="57620620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1340</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Admin</dc:creator>
  <cp:keywords/>
  <dc:description/>
  <cp:lastModifiedBy>Dhanasree Jegram</cp:lastModifiedBy>
  <cp:revision>1</cp:revision>
  <dcterms:created xsi:type="dcterms:W3CDTF">2024-09-15T07:38:00Z</dcterms:created>
  <dcterms:modified xsi:type="dcterms:W3CDTF">2024-09-15T08:51:00Z</dcterms:modified>
</cp:coreProperties>
</file>