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AE7A1" w14:textId="77777777" w:rsidR="008454AE" w:rsidRDefault="008454AE" w:rsidP="008454AE">
      <w:pPr>
        <w:pStyle w:val="Heading-MAIN"/>
        <w:ind w:firstLine="720"/>
      </w:pPr>
      <w:r>
        <w:t>State of Michigan</w:t>
      </w:r>
    </w:p>
    <w:p w14:paraId="61D4BD3D" w14:textId="194A0EC3" w:rsidR="008454AE" w:rsidRPr="009C680C" w:rsidRDefault="008454AE" w:rsidP="008454AE">
      <w:pPr>
        <w:pStyle w:val="Heading-MAIN"/>
        <w:rPr>
          <w:color w:val="800000"/>
        </w:rPr>
      </w:pPr>
      <w:r>
        <w:rPr>
          <w:color w:val="800000"/>
        </w:rPr>
        <w:t xml:space="preserve">         OBRA Automation suite screens</w:t>
      </w:r>
    </w:p>
    <w:p w14:paraId="396CBE61" w14:textId="7FA25385" w:rsidR="008454AE" w:rsidRDefault="008454AE" w:rsidP="008454AE">
      <w:pPr>
        <w:pStyle w:val="Heading-MAIN"/>
      </w:pPr>
      <w:r>
        <w:t xml:space="preserve">          Pending workflow – OBRA </w:t>
      </w:r>
    </w:p>
    <w:p w14:paraId="097B99A4" w14:textId="77777777" w:rsidR="008454AE" w:rsidRDefault="008454AE" w:rsidP="008454AE">
      <w:pPr>
        <w:pStyle w:val="Heading-MAIN"/>
      </w:pPr>
      <w:r>
        <w:t xml:space="preserve">OBRA Reviewer pends an assessment form to </w:t>
      </w:r>
    </w:p>
    <w:p w14:paraId="4D458EE1" w14:textId="4254B78A" w:rsidR="008454AE" w:rsidRDefault="008454AE" w:rsidP="008454AE">
      <w:pPr>
        <w:pStyle w:val="Heading-MAIN"/>
      </w:pPr>
      <w:r>
        <w:t xml:space="preserve">obtain more information from </w:t>
      </w:r>
      <w:r w:rsidR="0032188F">
        <w:t>A</w:t>
      </w:r>
      <w:r>
        <w:t>ssessor</w:t>
      </w:r>
    </w:p>
    <w:p w14:paraId="1BD05453" w14:textId="77777777" w:rsidR="008454AE" w:rsidRDefault="008454AE" w:rsidP="008454AE">
      <w:pPr>
        <w:rPr>
          <w:b/>
          <w:bCs/>
          <w:u w:val="single"/>
        </w:rPr>
      </w:pPr>
    </w:p>
    <w:p w14:paraId="196A66EE" w14:textId="77777777" w:rsidR="008454AE" w:rsidRDefault="008454AE" w:rsidP="008454AE">
      <w:pPr>
        <w:rPr>
          <w:b/>
          <w:bCs/>
          <w:u w:val="single"/>
        </w:rPr>
      </w:pPr>
      <w:r>
        <w:rPr>
          <w:b/>
          <w:bCs/>
          <w:u w:val="single"/>
        </w:rPr>
        <w:t>Workflows with screenshots:</w:t>
      </w:r>
    </w:p>
    <w:p w14:paraId="21FB6FAF" w14:textId="77777777" w:rsidR="008454AE" w:rsidRDefault="008454AE" w:rsidP="008454AE">
      <w:r>
        <w:rPr>
          <w:b/>
          <w:bCs/>
          <w:u w:val="single"/>
        </w:rPr>
        <w:t>Precondition</w:t>
      </w:r>
      <w:r w:rsidRPr="008B20D4">
        <w:t xml:space="preserve">: </w:t>
      </w:r>
    </w:p>
    <w:p w14:paraId="45F86165" w14:textId="77777777" w:rsidR="008454AE" w:rsidRDefault="008454AE" w:rsidP="008454AE">
      <w:r w:rsidRPr="008B20D4">
        <w:t>Coordinator has submitted the Evaluation to OBRA Staff</w:t>
      </w:r>
    </w:p>
    <w:p w14:paraId="64BD2AD8" w14:textId="77777777" w:rsidR="008454AE" w:rsidRPr="004D2563" w:rsidRDefault="008454AE" w:rsidP="008454AE">
      <w:pPr>
        <w:rPr>
          <w:b/>
          <w:bCs/>
          <w:u w:val="single"/>
        </w:rPr>
      </w:pPr>
      <w:r w:rsidRPr="004D2563">
        <w:rPr>
          <w:b/>
          <w:bCs/>
          <w:u w:val="single"/>
        </w:rPr>
        <w:t>Process:</w:t>
      </w:r>
    </w:p>
    <w:p w14:paraId="4821816D" w14:textId="3A04D994" w:rsidR="008454AE" w:rsidRDefault="008454AE" w:rsidP="008454AE">
      <w:pPr>
        <w:spacing w:before="60" w:after="60"/>
        <w:rPr>
          <w:b/>
          <w:bCs/>
          <w:u w:val="single"/>
        </w:rPr>
      </w:pPr>
      <w:r>
        <w:t xml:space="preserve">OBRA Staff views the records in the ALL/Eval type queue and picks the </w:t>
      </w:r>
      <w:r w:rsidR="004A4644">
        <w:t>Evaluation. Evaluation</w:t>
      </w:r>
      <w:r>
        <w:t xml:space="preserve"> status is W.</w:t>
      </w:r>
    </w:p>
    <w:p w14:paraId="486F0E16" w14:textId="77777777" w:rsidR="008454AE" w:rsidRDefault="008454AE" w:rsidP="008454AE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D2B21" wp14:editId="532C7C96">
                <wp:simplePos x="0" y="0"/>
                <wp:positionH relativeFrom="column">
                  <wp:posOffset>1570241</wp:posOffset>
                </wp:positionH>
                <wp:positionV relativeFrom="paragraph">
                  <wp:posOffset>1204696</wp:posOffset>
                </wp:positionV>
                <wp:extent cx="1049079" cy="318977"/>
                <wp:effectExtent l="38100" t="0" r="17780" b="62230"/>
                <wp:wrapNone/>
                <wp:docPr id="120068604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9079" cy="3189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172F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23.65pt;margin-top:94.85pt;width:82.6pt;height:25.1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" strokecolor="red" strokeweight="1.5pt">
                <v:stroke endarrow="block" joinstyle="miter"/>
              </v:shape>
            </w:pict>
          </mc:Fallback>
        </mc:AlternateContent>
      </w:r>
      <w:r w:rsidRPr="00902044">
        <w:rPr>
          <w:b/>
          <w:bCs/>
          <w:noProof/>
          <w:u w:val="single"/>
        </w:rPr>
        <w:drawing>
          <wp:inline distT="0" distB="0" distL="0" distR="0" wp14:anchorId="6CB45A09" wp14:editId="5DEEF96A">
            <wp:extent cx="6858000" cy="2203450"/>
            <wp:effectExtent l="0" t="0" r="0" b="6350"/>
            <wp:docPr id="173944738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4738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3383" w14:textId="77777777" w:rsidR="008454AE" w:rsidRDefault="008454AE" w:rsidP="008454AE">
      <w:pPr>
        <w:rPr>
          <w:b/>
          <w:bCs/>
          <w:u w:val="single"/>
        </w:rPr>
      </w:pPr>
    </w:p>
    <w:p w14:paraId="22D11A68" w14:textId="0F3C0A33" w:rsidR="008454AE" w:rsidRPr="005D0EF0" w:rsidRDefault="008454AE" w:rsidP="008454AE">
      <w:r w:rsidRPr="005D0EF0">
        <w:t>After picking a record from the queue, land on Evaluation MDHHS Determination Screen</w:t>
      </w:r>
      <w:r>
        <w:t xml:space="preserve"> </w:t>
      </w:r>
    </w:p>
    <w:p w14:paraId="4AEEDE40" w14:textId="77777777" w:rsidR="008454AE" w:rsidRDefault="008454AE" w:rsidP="008454AE">
      <w:pPr>
        <w:jc w:val="center"/>
        <w:rPr>
          <w:b/>
          <w:bCs/>
          <w:u w:val="single"/>
        </w:rPr>
      </w:pPr>
      <w:r w:rsidRPr="000B7C12">
        <w:rPr>
          <w:b/>
          <w:bCs/>
          <w:noProof/>
          <w:u w:val="single"/>
        </w:rPr>
        <w:drawing>
          <wp:inline distT="0" distB="0" distL="0" distR="0" wp14:anchorId="33E331F3" wp14:editId="2DFFF3F8">
            <wp:extent cx="4170716" cy="3130070"/>
            <wp:effectExtent l="0" t="0" r="1270" b="0"/>
            <wp:docPr id="16529270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2700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r="3376" b="52781"/>
                    <a:stretch/>
                  </pic:blipFill>
                  <pic:spPr bwMode="auto">
                    <a:xfrm>
                      <a:off x="0" y="0"/>
                      <a:ext cx="4187987" cy="314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10841" w14:textId="77777777" w:rsidR="008454AE" w:rsidRDefault="008454AE" w:rsidP="008454AE">
      <w:pPr>
        <w:jc w:val="center"/>
        <w:rPr>
          <w:b/>
          <w:bCs/>
          <w:u w:val="single"/>
        </w:rPr>
      </w:pPr>
    </w:p>
    <w:p w14:paraId="163678A3" w14:textId="77777777" w:rsidR="008454AE" w:rsidRPr="000C3905" w:rsidRDefault="008454AE" w:rsidP="008454AE">
      <w:pPr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3F4FE1" wp14:editId="4AE83BF6">
                <wp:simplePos x="0" y="0"/>
                <wp:positionH relativeFrom="column">
                  <wp:posOffset>1298822</wp:posOffset>
                </wp:positionH>
                <wp:positionV relativeFrom="paragraph">
                  <wp:posOffset>1573964</wp:posOffset>
                </wp:positionV>
                <wp:extent cx="4322020" cy="2124828"/>
                <wp:effectExtent l="0" t="0" r="21590" b="27940"/>
                <wp:wrapNone/>
                <wp:docPr id="16446215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2020" cy="2124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0F074" id="Rectangle 3" o:spid="_x0000_s1026" style="position:absolute;margin-left:102.25pt;margin-top:123.95pt;width:340.3pt;height:167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" filled="f" strokecolor="red" strokeweight="1pt"/>
            </w:pict>
          </mc:Fallback>
        </mc:AlternateContent>
      </w:r>
      <w:r w:rsidRPr="000B7C12">
        <w:rPr>
          <w:b/>
          <w:bCs/>
          <w:noProof/>
          <w:u w:val="single"/>
        </w:rPr>
        <w:drawing>
          <wp:inline distT="0" distB="0" distL="0" distR="0" wp14:anchorId="4A51224F" wp14:editId="259E17A7">
            <wp:extent cx="4493059" cy="3531785"/>
            <wp:effectExtent l="0" t="0" r="3175" b="0"/>
            <wp:docPr id="1515173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27003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t="48813" r="-3"/>
                    <a:stretch/>
                  </pic:blipFill>
                  <pic:spPr bwMode="auto">
                    <a:xfrm>
                      <a:off x="0" y="0"/>
                      <a:ext cx="4508081" cy="3543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EC295" w14:textId="77777777" w:rsidR="008454AE" w:rsidRDefault="008454AE" w:rsidP="008454AE">
      <w:r>
        <w:t xml:space="preserve"> </w:t>
      </w:r>
    </w:p>
    <w:p w14:paraId="2B3B9EE7" w14:textId="2C1D8D00" w:rsidR="008454AE" w:rsidRPr="00AC0DFD" w:rsidRDefault="008454AE" w:rsidP="008454AE">
      <w:pPr>
        <w:rPr>
          <w:rFonts w:ascii="Calibri" w:hAnsi="Calibri" w:cs="Calibri"/>
        </w:rPr>
      </w:pPr>
      <w:r w:rsidRPr="00AC0DFD">
        <w:t xml:space="preserve">OBRA Staff scrolls down to the bottom of the page assigns the Evaluation to self from the Evaluation MDHHS Determination screen. OBRA Staff will be able to </w:t>
      </w:r>
      <w:r w:rsidRPr="00AC0DFD">
        <w:rPr>
          <w:rFonts w:ascii="Calibri" w:hAnsi="Calibri" w:cs="Calibri"/>
        </w:rPr>
        <w:t xml:space="preserve">“30 Month Rule” , “Transfer Trauma notes” and enter “Reviewer’s Recommendations” before making the </w:t>
      </w:r>
      <w:r>
        <w:rPr>
          <w:rFonts w:ascii="Calibri" w:hAnsi="Calibri" w:cs="Calibri"/>
        </w:rPr>
        <w:t>Determination.</w:t>
      </w:r>
    </w:p>
    <w:p w14:paraId="294BD66A" w14:textId="77777777" w:rsidR="008454AE" w:rsidRDefault="008454AE" w:rsidP="008454AE">
      <w:r w:rsidRPr="00DD6592">
        <w:rPr>
          <w:noProof/>
        </w:rPr>
        <w:drawing>
          <wp:inline distT="0" distB="0" distL="0" distR="0" wp14:anchorId="3CFE2B2C" wp14:editId="7DCB1817">
            <wp:extent cx="6858000" cy="3555365"/>
            <wp:effectExtent l="0" t="0" r="0" b="6985"/>
            <wp:docPr id="28300201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02018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79D2" w14:textId="77777777" w:rsidR="008454AE" w:rsidRDefault="008454AE" w:rsidP="008454AE">
      <w:r>
        <w:t>Once assigned, the Reviewer name is added to the MDHHS Determination headline and the Assign button is replaced by Save button, as shown below.</w:t>
      </w:r>
    </w:p>
    <w:p w14:paraId="4BE75AE9" w14:textId="77777777" w:rsidR="008454AE" w:rsidRDefault="008454AE" w:rsidP="008454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6813C7" wp14:editId="7ACBA902">
                <wp:simplePos x="0" y="0"/>
                <wp:positionH relativeFrom="column">
                  <wp:posOffset>1989970</wp:posOffset>
                </wp:positionH>
                <wp:positionV relativeFrom="paragraph">
                  <wp:posOffset>18091</wp:posOffset>
                </wp:positionV>
                <wp:extent cx="901143" cy="190774"/>
                <wp:effectExtent l="0" t="0" r="13335" b="19050"/>
                <wp:wrapNone/>
                <wp:docPr id="150153690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143" cy="1907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71125" id="Rectangle 4" o:spid="_x0000_s1026" style="position:absolute;margin-left:156.7pt;margin-top:1.4pt;width:70.9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" fillcolor="#156082 [3204]" strokecolor="#030e13 [484]" strokeweight="1pt"/>
            </w:pict>
          </mc:Fallback>
        </mc:AlternateContent>
      </w:r>
      <w:r w:rsidRPr="00114DA6">
        <w:rPr>
          <w:noProof/>
        </w:rPr>
        <w:drawing>
          <wp:inline distT="0" distB="0" distL="0" distR="0" wp14:anchorId="721FAB55" wp14:editId="43FCD497">
            <wp:extent cx="6858000" cy="3415665"/>
            <wp:effectExtent l="0" t="0" r="0" b="0"/>
            <wp:docPr id="169470540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05403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6C86" w14:textId="77777777" w:rsidR="008454AE" w:rsidRDefault="008454AE" w:rsidP="008454AE"/>
    <w:p w14:paraId="57DD634E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63378512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190D2C4F" wp14:editId="29699EE7">
            <wp:extent cx="6858000" cy="1983105"/>
            <wp:effectExtent l="0" t="0" r="0" b="0"/>
            <wp:docPr id="118267945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79450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E64B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5EA7B485" w14:textId="750149BE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 w:rsidRPr="00910BC4">
        <w:rPr>
          <w:rFonts w:ascii="Calibri" w:hAnsi="Calibri" w:cs="Calibri"/>
          <w:sz w:val="20"/>
          <w:szCs w:val="20"/>
        </w:rPr>
        <w:t xml:space="preserve">OBRA Staff </w:t>
      </w:r>
      <w:r>
        <w:rPr>
          <w:rFonts w:ascii="Calibri" w:hAnsi="Calibri" w:cs="Calibri"/>
          <w:sz w:val="20"/>
          <w:szCs w:val="20"/>
        </w:rPr>
        <w:t>should have the</w:t>
      </w:r>
      <w:r w:rsidRPr="00910BC4">
        <w:rPr>
          <w:rFonts w:ascii="Calibri" w:hAnsi="Calibri" w:cs="Calibri"/>
          <w:sz w:val="20"/>
          <w:szCs w:val="20"/>
        </w:rPr>
        <w:t xml:space="preserve"> ability to mark an Evaluation as Pending for the Consumer due to  requiring more data in all/some/one of the following sections: Coversheet, DCH 3877, DCH 3878, Psychological, Nursing, Psychiatric, Psychosocial, Sensorimotor, and Communication before making the </w:t>
      </w:r>
      <w:proofErr w:type="spellStart"/>
      <w:r w:rsidRPr="00910BC4">
        <w:rPr>
          <w:rFonts w:ascii="Calibri" w:hAnsi="Calibri" w:cs="Calibri"/>
          <w:sz w:val="20"/>
          <w:szCs w:val="20"/>
        </w:rPr>
        <w:t>determination</w:t>
      </w:r>
      <w:r w:rsidR="00A230DB">
        <w:rPr>
          <w:rFonts w:ascii="Calibri" w:hAnsi="Calibri" w:cs="Calibri"/>
          <w:sz w:val="20"/>
          <w:szCs w:val="20"/>
        </w:rPr>
        <w:t>.</w:t>
      </w:r>
      <w:r>
        <w:rPr>
          <w:rFonts w:ascii="Calibri" w:hAnsi="Calibri" w:cs="Calibri"/>
          <w:sz w:val="20"/>
          <w:szCs w:val="20"/>
        </w:rPr>
        <w:t>The</w:t>
      </w:r>
      <w:proofErr w:type="spellEnd"/>
      <w:r>
        <w:rPr>
          <w:rFonts w:ascii="Calibri" w:hAnsi="Calibri" w:cs="Calibri"/>
          <w:sz w:val="20"/>
          <w:szCs w:val="20"/>
        </w:rPr>
        <w:t xml:space="preserve"> user is taken to the “</w:t>
      </w:r>
      <w:r w:rsidRPr="008649FB">
        <w:rPr>
          <w:rFonts w:ascii="Calibri" w:hAnsi="Calibri" w:cs="Calibri"/>
          <w:sz w:val="20"/>
          <w:szCs w:val="20"/>
        </w:rPr>
        <w:t>Pending Evaluation</w:t>
      </w:r>
      <w:r>
        <w:rPr>
          <w:rFonts w:ascii="Calibri" w:hAnsi="Calibri" w:cs="Calibri"/>
          <w:sz w:val="20"/>
          <w:szCs w:val="20"/>
        </w:rPr>
        <w:t xml:space="preserve">” screen. </w:t>
      </w:r>
    </w:p>
    <w:p w14:paraId="62C53405" w14:textId="77777777" w:rsidR="008454AE" w:rsidRPr="00D126EE" w:rsidRDefault="008454AE" w:rsidP="008454AE">
      <w:pPr>
        <w:pStyle w:val="ListParagraph"/>
        <w:numPr>
          <w:ilvl w:val="0"/>
          <w:numId w:val="5"/>
        </w:numPr>
        <w:spacing w:before="60" w:after="60"/>
        <w:rPr>
          <w:rFonts w:ascii="Calibri" w:hAnsi="Calibri" w:cs="Calibri"/>
          <w:sz w:val="20"/>
          <w:szCs w:val="20"/>
        </w:rPr>
      </w:pPr>
      <w:r w:rsidRPr="00D126EE">
        <w:rPr>
          <w:rFonts w:ascii="Calibri" w:hAnsi="Calibri" w:cs="Calibri"/>
          <w:sz w:val="20"/>
          <w:szCs w:val="20"/>
        </w:rPr>
        <w:t>Go to Evaluation.</w:t>
      </w:r>
    </w:p>
    <w:p w14:paraId="42699EA0" w14:textId="77777777" w:rsidR="008454AE" w:rsidRPr="00D126EE" w:rsidRDefault="008454AE" w:rsidP="008454AE">
      <w:pPr>
        <w:pStyle w:val="ListParagraph"/>
        <w:numPr>
          <w:ilvl w:val="0"/>
          <w:numId w:val="5"/>
        </w:numPr>
        <w:spacing w:before="60" w:after="60"/>
        <w:rPr>
          <w:rFonts w:ascii="Calibri" w:hAnsi="Calibri" w:cs="Calibri"/>
          <w:sz w:val="20"/>
          <w:szCs w:val="20"/>
        </w:rPr>
      </w:pPr>
      <w:r w:rsidRPr="00D126EE">
        <w:rPr>
          <w:rFonts w:ascii="Calibri" w:hAnsi="Calibri" w:cs="Calibri"/>
          <w:sz w:val="20"/>
          <w:szCs w:val="20"/>
        </w:rPr>
        <w:t>Click on the drop-down next to the consumer’s name</w:t>
      </w:r>
    </w:p>
    <w:p w14:paraId="68F72ECC" w14:textId="77777777" w:rsidR="008454AE" w:rsidRDefault="008454AE" w:rsidP="008454AE">
      <w:pPr>
        <w:pStyle w:val="ListParagraph"/>
        <w:numPr>
          <w:ilvl w:val="0"/>
          <w:numId w:val="5"/>
        </w:numPr>
        <w:spacing w:before="60" w:after="60"/>
        <w:rPr>
          <w:rFonts w:ascii="Calibri" w:hAnsi="Calibri" w:cs="Calibri"/>
          <w:sz w:val="20"/>
          <w:szCs w:val="20"/>
        </w:rPr>
      </w:pPr>
      <w:r w:rsidRPr="00D126EE">
        <w:rPr>
          <w:rFonts w:ascii="Calibri" w:hAnsi="Calibri" w:cs="Calibri"/>
          <w:sz w:val="20"/>
          <w:szCs w:val="20"/>
        </w:rPr>
        <w:t>Click on “Mark as Pending”</w:t>
      </w:r>
    </w:p>
    <w:p w14:paraId="6DCB3DAB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01D357" wp14:editId="65159F1F">
            <wp:extent cx="6858000" cy="3813033"/>
            <wp:effectExtent l="0" t="0" r="0" b="0"/>
            <wp:docPr id="137628536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85369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t="9238"/>
                    <a:stretch/>
                  </pic:blipFill>
                  <pic:spPr bwMode="auto">
                    <a:xfrm>
                      <a:off x="0" y="0"/>
                      <a:ext cx="6858000" cy="381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9C91A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7774A736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513FA85E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31D8E4F5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Land on “</w:t>
      </w:r>
      <w:r w:rsidRPr="008649FB">
        <w:rPr>
          <w:rFonts w:ascii="Calibri" w:hAnsi="Calibri" w:cs="Calibri"/>
          <w:sz w:val="20"/>
          <w:szCs w:val="20"/>
        </w:rPr>
        <w:t>Pending Evaluatio</w:t>
      </w:r>
      <w:r>
        <w:rPr>
          <w:rFonts w:ascii="Calibri" w:hAnsi="Calibri" w:cs="Calibri"/>
          <w:sz w:val="20"/>
          <w:szCs w:val="20"/>
        </w:rPr>
        <w:t>n” screen.</w:t>
      </w:r>
    </w:p>
    <w:p w14:paraId="68D45F99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36644D32" w14:textId="77777777" w:rsidR="008454AE" w:rsidRPr="00D45194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09866565" wp14:editId="03EC9435">
            <wp:extent cx="6858000" cy="4117340"/>
            <wp:effectExtent l="0" t="0" r="0" b="0"/>
            <wp:docPr id="123450191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01917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05A1" w14:textId="48C061B5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 w:rsidRPr="00910BC4">
        <w:rPr>
          <w:rFonts w:ascii="Calibri" w:hAnsi="Calibri" w:cs="Calibri"/>
          <w:sz w:val="20"/>
          <w:szCs w:val="20"/>
        </w:rPr>
        <w:lastRenderedPageBreak/>
        <w:t xml:space="preserve">OBRA Staff </w:t>
      </w:r>
      <w:r>
        <w:rPr>
          <w:rFonts w:ascii="Calibri" w:hAnsi="Calibri" w:cs="Calibri"/>
          <w:sz w:val="20"/>
          <w:szCs w:val="20"/>
        </w:rPr>
        <w:t>to verify the</w:t>
      </w:r>
      <w:r w:rsidRPr="00910BC4">
        <w:rPr>
          <w:rFonts w:ascii="Calibri" w:hAnsi="Calibri" w:cs="Calibri"/>
          <w:sz w:val="20"/>
          <w:szCs w:val="20"/>
        </w:rPr>
        <w:t xml:space="preserve"> ability to enter notes indicating the need for more information for a section during Pending </w:t>
      </w:r>
      <w:r>
        <w:rPr>
          <w:rFonts w:ascii="Calibri" w:hAnsi="Calibri" w:cs="Calibri"/>
          <w:sz w:val="20"/>
          <w:szCs w:val="20"/>
        </w:rPr>
        <w:t xml:space="preserve">Workflow </w:t>
      </w:r>
    </w:p>
    <w:p w14:paraId="2152A737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25FE77CB" wp14:editId="2E46659D">
            <wp:extent cx="6189757" cy="3719962"/>
            <wp:effectExtent l="0" t="0" r="1905" b="0"/>
            <wp:docPr id="61854983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9834" name="Picture 1" descr="Graphical user interface, text&#10;&#10;Description automatically generated"/>
                    <pic:cNvPicPr/>
                  </pic:nvPicPr>
                  <pic:blipFill rotWithShape="1">
                    <a:blip r:embed="rId12"/>
                    <a:srcRect t="5038"/>
                    <a:stretch/>
                  </pic:blipFill>
                  <pic:spPr bwMode="auto">
                    <a:xfrm>
                      <a:off x="0" y="0"/>
                      <a:ext cx="6199622" cy="372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5A585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570BD687" w14:textId="7470BF02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Notes can be entered </w:t>
      </w:r>
      <w:proofErr w:type="gramStart"/>
      <w:r>
        <w:rPr>
          <w:rFonts w:ascii="Calibri" w:hAnsi="Calibri" w:cs="Calibri"/>
          <w:sz w:val="20"/>
          <w:szCs w:val="20"/>
        </w:rPr>
        <w:t>in</w:t>
      </w:r>
      <w:proofErr w:type="gramEnd"/>
      <w:r>
        <w:rPr>
          <w:rFonts w:ascii="Calibri" w:hAnsi="Calibri" w:cs="Calibri"/>
          <w:sz w:val="20"/>
          <w:szCs w:val="20"/>
        </w:rPr>
        <w:t xml:space="preserve"> the individual assessments too.</w:t>
      </w:r>
    </w:p>
    <w:p w14:paraId="7C31D294" w14:textId="77777777" w:rsidR="008454AE" w:rsidRPr="00DF7314" w:rsidRDefault="008454AE" w:rsidP="008454AE">
      <w:pPr>
        <w:pStyle w:val="ListParagraph"/>
        <w:numPr>
          <w:ilvl w:val="0"/>
          <w:numId w:val="6"/>
        </w:numPr>
        <w:spacing w:before="60" w:after="60"/>
        <w:rPr>
          <w:rFonts w:ascii="Calibri" w:hAnsi="Calibri" w:cs="Calibri"/>
          <w:sz w:val="20"/>
          <w:szCs w:val="20"/>
        </w:rPr>
      </w:pPr>
      <w:r w:rsidRPr="00DF7314">
        <w:rPr>
          <w:rFonts w:ascii="Calibri" w:hAnsi="Calibri" w:cs="Calibri"/>
          <w:sz w:val="20"/>
          <w:szCs w:val="20"/>
        </w:rPr>
        <w:t>Select an individual assessment and click on Save.</w:t>
      </w:r>
    </w:p>
    <w:p w14:paraId="1E687A4B" w14:textId="77777777" w:rsidR="008454AE" w:rsidRDefault="008454AE" w:rsidP="008454AE">
      <w:pPr>
        <w:pStyle w:val="ListParagraph"/>
        <w:numPr>
          <w:ilvl w:val="0"/>
          <w:numId w:val="6"/>
        </w:numPr>
        <w:spacing w:before="60" w:after="60"/>
        <w:rPr>
          <w:rFonts w:ascii="Calibri" w:hAnsi="Calibri" w:cs="Calibri"/>
          <w:sz w:val="20"/>
          <w:szCs w:val="20"/>
        </w:rPr>
      </w:pPr>
      <w:r w:rsidRPr="00DF7314">
        <w:rPr>
          <w:rFonts w:ascii="Calibri" w:hAnsi="Calibri" w:cs="Calibri"/>
          <w:sz w:val="20"/>
          <w:szCs w:val="20"/>
        </w:rPr>
        <w:t>Click on the highlighted assessment</w:t>
      </w:r>
      <w:r>
        <w:rPr>
          <w:rFonts w:ascii="Calibri" w:hAnsi="Calibri" w:cs="Calibri"/>
          <w:sz w:val="20"/>
          <w:szCs w:val="20"/>
        </w:rPr>
        <w:t xml:space="preserve"> and land inside the assessment</w:t>
      </w:r>
    </w:p>
    <w:p w14:paraId="292852E8" w14:textId="77777777" w:rsidR="008454AE" w:rsidRDefault="008454AE" w:rsidP="008454AE">
      <w:pPr>
        <w:pStyle w:val="ListParagraph"/>
        <w:numPr>
          <w:ilvl w:val="0"/>
          <w:numId w:val="6"/>
        </w:num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Click on ‘I’ and enter comments</w:t>
      </w:r>
    </w:p>
    <w:p w14:paraId="0B0168F3" w14:textId="77777777" w:rsidR="008454AE" w:rsidRDefault="008454AE" w:rsidP="008454AE">
      <w:pPr>
        <w:pStyle w:val="ListParagraph"/>
        <w:numPr>
          <w:ilvl w:val="0"/>
          <w:numId w:val="6"/>
        </w:num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Click on save</w:t>
      </w:r>
    </w:p>
    <w:p w14:paraId="5023DD83" w14:textId="332B2D85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 w:rsidRPr="008454A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1A7E153F" wp14:editId="1AB34CB2">
            <wp:extent cx="6858000" cy="2706370"/>
            <wp:effectExtent l="0" t="0" r="0" b="0"/>
            <wp:docPr id="124495941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5941" name="Picture 1" descr="Graphical user interface, text, applic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85A6" w14:textId="16E7E1DF" w:rsidR="008454AE" w:rsidRPr="00B42761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Click on Psychosocial Assessment, enter the comments in the yellow bordered text box</w:t>
      </w:r>
    </w:p>
    <w:p w14:paraId="0AF5BD04" w14:textId="77777777" w:rsidR="008454AE" w:rsidRDefault="008454AE" w:rsidP="008454AE">
      <w:pPr>
        <w:pStyle w:val="ListParagraph"/>
        <w:numPr>
          <w:ilvl w:val="0"/>
          <w:numId w:val="6"/>
        </w:numPr>
        <w:spacing w:before="60" w:after="60"/>
        <w:rPr>
          <w:rFonts w:ascii="Calibri" w:hAnsi="Calibri" w:cs="Calibri"/>
          <w:sz w:val="20"/>
          <w:szCs w:val="20"/>
        </w:rPr>
      </w:pPr>
    </w:p>
    <w:p w14:paraId="1060EE70" w14:textId="77777777" w:rsidR="008454AE" w:rsidRPr="00B42761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2542589" wp14:editId="6130C652">
            <wp:extent cx="5940311" cy="1894849"/>
            <wp:effectExtent l="0" t="0" r="3810" b="0"/>
            <wp:docPr id="402045828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45828" name="Picture 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012" cy="19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0A10" w14:textId="77777777" w:rsidR="008454AE" w:rsidRPr="00B42761" w:rsidRDefault="008454AE" w:rsidP="008454AE">
      <w:pPr>
        <w:pStyle w:val="ListParagraph"/>
        <w:numPr>
          <w:ilvl w:val="0"/>
          <w:numId w:val="7"/>
        </w:num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2735288F" wp14:editId="3D61B796">
            <wp:extent cx="5212532" cy="1806097"/>
            <wp:effectExtent l="0" t="0" r="7620" b="3810"/>
            <wp:docPr id="1734866922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66922" name="Picture 1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DAC" w14:textId="5172FD83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8CCD3D3" wp14:editId="14E739CB">
            <wp:extent cx="6858000" cy="1530985"/>
            <wp:effectExtent l="0" t="0" r="0" b="0"/>
            <wp:docPr id="70304051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40512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0"/>
          <w:szCs w:val="20"/>
        </w:rPr>
        <w:t>Click on “Nursing” and enter the comments in the yellow bordered text box</w:t>
      </w:r>
    </w:p>
    <w:p w14:paraId="4928F457" w14:textId="67C648A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 w:rsidRPr="008454AE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3CDE2D4C" wp14:editId="2FF2F4D1">
            <wp:extent cx="6858000" cy="3500755"/>
            <wp:effectExtent l="0" t="0" r="0" b="4445"/>
            <wp:docPr id="1981889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89969" name="Picture 1" descr="A screenshot of a computer&#10;&#10;AI-generated content may be incorrect."/>
                    <pic:cNvPicPr/>
                  </pic:nvPicPr>
                  <pic:blipFill rotWithShape="1">
                    <a:blip r:embed="rId17"/>
                    <a:srcRect t="5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0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9B40C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705E96F9" w14:textId="77777777" w:rsidR="008454AE" w:rsidRDefault="008454AE" w:rsidP="008454AE">
      <w:pPr>
        <w:spacing w:before="60" w:after="60"/>
        <w:rPr>
          <w:rFonts w:ascii="Calibri" w:hAnsi="Calibri" w:cs="Calibri"/>
        </w:rPr>
      </w:pPr>
    </w:p>
    <w:p w14:paraId="77D2B196" w14:textId="3F9D8C24" w:rsidR="008454AE" w:rsidRDefault="008454AE" w:rsidP="008454AE">
      <w:pPr>
        <w:spacing w:before="60" w:after="60"/>
        <w:rPr>
          <w:rFonts w:ascii="Calibri" w:hAnsi="Calibri" w:cs="Calibri"/>
        </w:rPr>
      </w:pPr>
      <w:r>
        <w:rPr>
          <w:rFonts w:ascii="Calibri" w:hAnsi="Calibri" w:cs="Calibri"/>
        </w:rPr>
        <w:t>Send to CMH: Use the Send to CMH</w:t>
      </w:r>
    </w:p>
    <w:p w14:paraId="68F3AD51" w14:textId="77777777" w:rsidR="008454AE" w:rsidRDefault="008454AE" w:rsidP="008454AE">
      <w:pPr>
        <w:spacing w:before="60" w:after="60"/>
        <w:jc w:val="center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05A0E90E" wp14:editId="1403F411">
            <wp:extent cx="2727960" cy="2800904"/>
            <wp:effectExtent l="0" t="0" r="0" b="0"/>
            <wp:docPr id="31831546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5462" name="Picture 1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23117" t="5943"/>
                    <a:stretch/>
                  </pic:blipFill>
                  <pic:spPr bwMode="auto">
                    <a:xfrm>
                      <a:off x="0" y="0"/>
                      <a:ext cx="2741415" cy="281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F6EE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74B36518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After </w:t>
      </w:r>
      <w:proofErr w:type="gramStart"/>
      <w:r>
        <w:rPr>
          <w:rFonts w:ascii="Calibri" w:hAnsi="Calibri" w:cs="Calibri"/>
          <w:sz w:val="20"/>
          <w:szCs w:val="20"/>
        </w:rPr>
        <w:t>sending</w:t>
      </w:r>
      <w:proofErr w:type="gramEnd"/>
      <w:r>
        <w:rPr>
          <w:rFonts w:ascii="Calibri" w:hAnsi="Calibri" w:cs="Calibri"/>
          <w:sz w:val="20"/>
          <w:szCs w:val="20"/>
        </w:rPr>
        <w:t xml:space="preserve"> to CMH:</w:t>
      </w:r>
    </w:p>
    <w:p w14:paraId="213A352B" w14:textId="7DEFBC01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OBRA Staff is redirected to the Evaluation MDHHS Determination page. There would be a symbol/icon to denote the Pending status</w:t>
      </w:r>
      <w:r w:rsidR="00A230DB">
        <w:rPr>
          <w:rFonts w:ascii="Calibri" w:hAnsi="Calibri" w:cs="Calibri"/>
          <w:sz w:val="20"/>
          <w:szCs w:val="20"/>
        </w:rPr>
        <w:t>.</w:t>
      </w:r>
    </w:p>
    <w:p w14:paraId="51167861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31C7403C" wp14:editId="43F80115">
            <wp:extent cx="6858000" cy="3726815"/>
            <wp:effectExtent l="0" t="0" r="0" b="6985"/>
            <wp:docPr id="92638651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86518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FF32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4E8F18D3" w14:textId="053DBA4E" w:rsidR="008454AE" w:rsidRDefault="008454AE" w:rsidP="008454AE">
      <w:pPr>
        <w:spacing w:before="60" w:after="60"/>
        <w:rPr>
          <w:rFonts w:ascii="Calibri" w:hAnsi="Calibri" w:cs="Calibri"/>
        </w:rPr>
      </w:pPr>
      <w:r w:rsidRPr="00910BC4">
        <w:rPr>
          <w:rFonts w:ascii="Calibri" w:hAnsi="Calibri" w:cs="Calibri"/>
          <w:sz w:val="20"/>
          <w:szCs w:val="20"/>
        </w:rPr>
        <w:t>System shall mark the status of an Evaluation as “P</w:t>
      </w:r>
      <w:r>
        <w:rPr>
          <w:rFonts w:ascii="Calibri" w:hAnsi="Calibri" w:cs="Calibri"/>
        </w:rPr>
        <w:t xml:space="preserve"> once the Evaluation is in Pending status. This is visible from the Evaluation search screen. </w:t>
      </w:r>
    </w:p>
    <w:p w14:paraId="62B83390" w14:textId="77777777" w:rsidR="008454AE" w:rsidRPr="00910BC4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4E60D1" wp14:editId="05E4F1C5">
            <wp:extent cx="5640765" cy="3307715"/>
            <wp:effectExtent l="0" t="0" r="0" b="6985"/>
            <wp:docPr id="180940483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04838" name="Picture 1" descr="Graphical user interface, application&#10;&#10;Description automatically generated"/>
                    <pic:cNvPicPr/>
                  </pic:nvPicPr>
                  <pic:blipFill rotWithShape="1">
                    <a:blip r:embed="rId20"/>
                    <a:srcRect l="17747" t="8046"/>
                    <a:stretch/>
                  </pic:blipFill>
                  <pic:spPr bwMode="auto">
                    <a:xfrm>
                      <a:off x="0" y="0"/>
                      <a:ext cx="5640953" cy="330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FE24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118218D2" w14:textId="77F4345F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Pending </w:t>
      </w:r>
      <w:proofErr w:type="gramStart"/>
      <w:r>
        <w:rPr>
          <w:rFonts w:ascii="Calibri" w:hAnsi="Calibri" w:cs="Calibri"/>
          <w:sz w:val="20"/>
          <w:szCs w:val="20"/>
        </w:rPr>
        <w:t>letter</w:t>
      </w:r>
      <w:proofErr w:type="gramEnd"/>
      <w:r>
        <w:rPr>
          <w:rFonts w:ascii="Calibri" w:hAnsi="Calibri" w:cs="Calibri"/>
          <w:sz w:val="20"/>
          <w:szCs w:val="20"/>
        </w:rPr>
        <w:t xml:space="preserve"> will be available after  Pending action  is saved/submitted. It is available from Letter History as well as the Pending queue. </w:t>
      </w:r>
    </w:p>
    <w:p w14:paraId="46FEEAE3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From Pending queue:</w:t>
      </w:r>
    </w:p>
    <w:p w14:paraId="3C85D298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3B1BBCC0" wp14:editId="3224F5B5">
            <wp:extent cx="6858000" cy="1925955"/>
            <wp:effectExtent l="0" t="0" r="0" b="0"/>
            <wp:docPr id="14818478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4784" name="Picture 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DE3A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p w14:paraId="74ECD9AC" w14:textId="6FA4C9B3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From Letter History:</w:t>
      </w:r>
    </w:p>
    <w:p w14:paraId="3D678E20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4EF2E011" wp14:editId="1652985E">
            <wp:extent cx="2845689" cy="2598420"/>
            <wp:effectExtent l="0" t="0" r="0" b="0"/>
            <wp:docPr id="171788062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80625" name="Picture 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503" cy="260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382B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A718ED" wp14:editId="5073F8CA">
            <wp:extent cx="6858000" cy="1668145"/>
            <wp:effectExtent l="0" t="0" r="0" b="8255"/>
            <wp:docPr id="28679210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92109" name="Picture 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9B98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Upon click, the Pending letter opens in new window.</w:t>
      </w:r>
    </w:p>
    <w:p w14:paraId="147CE51F" w14:textId="77777777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0C1C3C2C" wp14:editId="323D0ED8">
            <wp:extent cx="6858000" cy="3943350"/>
            <wp:effectExtent l="0" t="0" r="0" b="0"/>
            <wp:docPr id="102444726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47264" name="Picture 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E64B" w14:textId="72DDCEE0" w:rsidR="008454AE" w:rsidRDefault="008454AE" w:rsidP="008454AE">
      <w:pPr>
        <w:spacing w:before="60" w:after="60"/>
        <w:rPr>
          <w:rFonts w:ascii="Calibri" w:hAnsi="Calibri" w:cs="Calibri"/>
          <w:sz w:val="20"/>
          <w:szCs w:val="20"/>
        </w:rPr>
      </w:pPr>
    </w:p>
    <w:sectPr w:rsidR="008454AE" w:rsidSect="008454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50F7D"/>
    <w:multiLevelType w:val="hybridMultilevel"/>
    <w:tmpl w:val="C4D479C0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E772F"/>
    <w:multiLevelType w:val="hybridMultilevel"/>
    <w:tmpl w:val="4F26E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C4BEA"/>
    <w:multiLevelType w:val="hybridMultilevel"/>
    <w:tmpl w:val="32AC52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053E1"/>
    <w:multiLevelType w:val="hybridMultilevel"/>
    <w:tmpl w:val="43C2C2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9D461C"/>
    <w:multiLevelType w:val="hybridMultilevel"/>
    <w:tmpl w:val="D90AE512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105C24"/>
    <w:multiLevelType w:val="hybridMultilevel"/>
    <w:tmpl w:val="00B8EF6C"/>
    <w:lvl w:ilvl="0" w:tplc="0D62DB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04B84"/>
    <w:multiLevelType w:val="hybridMultilevel"/>
    <w:tmpl w:val="F54C07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B52653"/>
    <w:multiLevelType w:val="hybridMultilevel"/>
    <w:tmpl w:val="4A1EC5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D72135C">
      <w:numFmt w:val="bullet"/>
      <w:lvlText w:val="•"/>
      <w:lvlJc w:val="left"/>
      <w:pPr>
        <w:ind w:left="1752" w:hanging="672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927582">
    <w:abstractNumId w:val="1"/>
  </w:num>
  <w:num w:numId="2" w16cid:durableId="929432226">
    <w:abstractNumId w:val="6"/>
  </w:num>
  <w:num w:numId="3" w16cid:durableId="272634345">
    <w:abstractNumId w:val="7"/>
  </w:num>
  <w:num w:numId="4" w16cid:durableId="2021811465">
    <w:abstractNumId w:val="2"/>
  </w:num>
  <w:num w:numId="5" w16cid:durableId="1262688015">
    <w:abstractNumId w:val="4"/>
  </w:num>
  <w:num w:numId="6" w16cid:durableId="1832796190">
    <w:abstractNumId w:val="0"/>
  </w:num>
  <w:num w:numId="7" w16cid:durableId="833185931">
    <w:abstractNumId w:val="5"/>
  </w:num>
  <w:num w:numId="8" w16cid:durableId="20436329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4AE"/>
    <w:rsid w:val="001C6757"/>
    <w:rsid w:val="0032188F"/>
    <w:rsid w:val="00345319"/>
    <w:rsid w:val="004A4644"/>
    <w:rsid w:val="007D3236"/>
    <w:rsid w:val="008454AE"/>
    <w:rsid w:val="008753D0"/>
    <w:rsid w:val="00A230DB"/>
    <w:rsid w:val="00A77CDC"/>
    <w:rsid w:val="00B31141"/>
    <w:rsid w:val="00E43B41"/>
    <w:rsid w:val="00EF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B3D81"/>
  <w15:chartTrackingRefBased/>
  <w15:docId w15:val="{BB81F669-C29A-4B05-8F8B-EFD9A26D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AE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54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4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4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4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4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4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4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4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4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4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4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4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4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4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4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4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4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4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4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4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4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4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4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4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4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4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4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4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4AE"/>
    <w:rPr>
      <w:b/>
      <w:bCs/>
      <w:smallCaps/>
      <w:color w:val="0F4761" w:themeColor="accent1" w:themeShade="BF"/>
      <w:spacing w:val="5"/>
    </w:rPr>
  </w:style>
  <w:style w:type="paragraph" w:customStyle="1" w:styleId="UserInput10pt">
    <w:name w:val="User Input 10pt"/>
    <w:basedOn w:val="Normal"/>
    <w:link w:val="UserInput10ptCharChar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character" w:customStyle="1" w:styleId="UserInput10ptCharChar">
    <w:name w:val="User Input 10pt Char Char"/>
    <w:link w:val="UserInput10pt"/>
    <w:rsid w:val="008454AE"/>
    <w:rPr>
      <w:rFonts w:ascii="Calibri" w:eastAsia="PMingLiU" w:hAnsi="Calibri" w:cs="Times New Roman"/>
      <w:kern w:val="0"/>
      <w:sz w:val="20"/>
      <w:szCs w:val="20"/>
      <w:lang w:eastAsia="zh-TW"/>
      <w14:ligatures w14:val="none"/>
    </w:rPr>
  </w:style>
  <w:style w:type="paragraph" w:customStyle="1" w:styleId="Table10ptNormal">
    <w:name w:val="Table 10pt Normal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sz w:val="20"/>
      <w:szCs w:val="20"/>
      <w:lang w:eastAsia="zh-TW"/>
    </w:rPr>
  </w:style>
  <w:style w:type="paragraph" w:customStyle="1" w:styleId="Table10ptBold">
    <w:name w:val="Table 10pt Bold"/>
    <w:basedOn w:val="Normal"/>
    <w:rsid w:val="008454AE"/>
    <w:pPr>
      <w:spacing w:before="40" w:after="40" w:line="240" w:lineRule="auto"/>
    </w:pPr>
    <w:rPr>
      <w:rFonts w:ascii="Calibri" w:eastAsia="PMingLiU" w:hAnsi="Calibri" w:cs="Times New Roman"/>
      <w:b/>
      <w:sz w:val="20"/>
      <w:szCs w:val="20"/>
      <w:lang w:eastAsia="zh-TW"/>
    </w:rPr>
  </w:style>
  <w:style w:type="paragraph" w:customStyle="1" w:styleId="Heading-MAIN">
    <w:name w:val="Heading - MAIN"/>
    <w:basedOn w:val="Normal"/>
    <w:rsid w:val="008454AE"/>
    <w:pPr>
      <w:shd w:val="clear" w:color="auto" w:fill="D9D9D9"/>
      <w:spacing w:before="40" w:after="40" w:line="240" w:lineRule="auto"/>
      <w:jc w:val="center"/>
    </w:pPr>
    <w:rPr>
      <w:rFonts w:ascii="Calibri" w:eastAsia="Times New Roman" w:hAnsi="Calibri" w:cs="Times New Roman"/>
      <w:b/>
      <w:sz w:val="28"/>
      <w:szCs w:val="24"/>
    </w:rPr>
  </w:style>
  <w:style w:type="table" w:styleId="TableGrid">
    <w:name w:val="Table Grid"/>
    <w:basedOn w:val="TableNormal"/>
    <w:uiPriority w:val="59"/>
    <w:rsid w:val="008454A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BBDB07827AE94986C131683943F5A0" ma:contentTypeVersion="14" ma:contentTypeDescription="Create a new document." ma:contentTypeScope="" ma:versionID="03978c5841ff92edc3ead70d8b833148">
  <xsd:schema xmlns:xsd="http://www.w3.org/2001/XMLSchema" xmlns:xs="http://www.w3.org/2001/XMLSchema" xmlns:p="http://schemas.microsoft.com/office/2006/metadata/properties" xmlns:ns2="45a6a573-48ac-4991-9d38-8f05d60b517b" xmlns:ns3="a163fd12-9225-4728-8c19-b930673a05c7" targetNamespace="http://schemas.microsoft.com/office/2006/metadata/properties" ma:root="true" ma:fieldsID="af53302534ed910ec1b8e1441e70f42c" ns2:_="" ns3:_="">
    <xsd:import namespace="45a6a573-48ac-4991-9d38-8f05d60b517b"/>
    <xsd:import namespace="a163fd12-9225-4728-8c19-b930673a05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a6a573-48ac-4991-9d38-8f05d60b51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c0d83692-8000-456c-81e0-753272234f0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63fd12-9225-4728-8c19-b930673a05c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441c41f-5d90-4d3c-b4e6-2005624f432b}" ma:internalName="TaxCatchAll" ma:showField="CatchAllData" ma:web="a163fd12-9225-4728-8c19-b930673a05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a6a573-48ac-4991-9d38-8f05d60b517b">
      <Terms xmlns="http://schemas.microsoft.com/office/infopath/2007/PartnerControls"/>
    </lcf76f155ced4ddcb4097134ff3c332f>
    <TaxCatchAll xmlns="a163fd12-9225-4728-8c19-b930673a05c7" xsi:nil="true"/>
  </documentManagement>
</p:properties>
</file>

<file path=customXml/itemProps1.xml><?xml version="1.0" encoding="utf-8"?>
<ds:datastoreItem xmlns:ds="http://schemas.openxmlformats.org/officeDocument/2006/customXml" ds:itemID="{A5D77550-8A8A-4499-BD60-CD1C06835BD3}"/>
</file>

<file path=customXml/itemProps2.xml><?xml version="1.0" encoding="utf-8"?>
<ds:datastoreItem xmlns:ds="http://schemas.openxmlformats.org/officeDocument/2006/customXml" ds:itemID="{15016298-A089-4E40-8F31-F9278386F021}"/>
</file>

<file path=customXml/itemProps3.xml><?xml version="1.0" encoding="utf-8"?>
<ds:datastoreItem xmlns:ds="http://schemas.openxmlformats.org/officeDocument/2006/customXml" ds:itemID="{400A4669-C91F-45CD-894E-3AB570DBBD8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375</Words>
  <Characters>2139</Characters>
  <Application>Microsoft Office Word</Application>
  <DocSecurity>0</DocSecurity>
  <Lines>17</Lines>
  <Paragraphs>5</Paragraphs>
  <ScaleCrop>false</ScaleCrop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Maliakal, Deepak (DTMB-Contractor)</dc:creator>
  <cp:keywords/>
  <dc:description/>
  <cp:lastModifiedBy>Maliakal, Deepak (DTMB-Contractor)</cp:lastModifiedBy>
  <cp:revision>4</cp:revision>
  <dcterms:created xsi:type="dcterms:W3CDTF">2025-08-27T18:42:00Z</dcterms:created>
  <dcterms:modified xsi:type="dcterms:W3CDTF">2025-08-28T12:59:00Z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2fed65-62e7-46ea-af74-187e0c17143a_Enabled">
    <vt:lpwstr>true</vt:lpwstr>
  </property>
  <property fmtid="{D5CDD505-2E9C-101B-9397-08002B2CF9AE}" pid="3" name="MSIP_Label_3a2fed65-62e7-46ea-af74-187e0c17143a_SetDate">
    <vt:lpwstr>2025-08-27T18:53:30Z</vt:lpwstr>
  </property>
  <property fmtid="{D5CDD505-2E9C-101B-9397-08002B2CF9AE}" pid="4" name="MSIP_Label_3a2fed65-62e7-46ea-af74-187e0c17143a_Method">
    <vt:lpwstr>Privileged</vt:lpwstr>
  </property>
  <property fmtid="{D5CDD505-2E9C-101B-9397-08002B2CF9AE}" pid="5" name="MSIP_Label_3a2fed65-62e7-46ea-af74-187e0c17143a_Name">
    <vt:lpwstr>3a2fed65-62e7-46ea-af74-187e0c17143a</vt:lpwstr>
  </property>
  <property fmtid="{D5CDD505-2E9C-101B-9397-08002B2CF9AE}" pid="6" name="MSIP_Label_3a2fed65-62e7-46ea-af74-187e0c17143a_SiteId">
    <vt:lpwstr>d5fb7087-3777-42ad-966a-892ef47225d1</vt:lpwstr>
  </property>
  <property fmtid="{D5CDD505-2E9C-101B-9397-08002B2CF9AE}" pid="7" name="MSIP_Label_3a2fed65-62e7-46ea-af74-187e0c17143a_ActionId">
    <vt:lpwstr>da80b384-6d91-4560-b226-6d9eb1ecc0a9</vt:lpwstr>
  </property>
  <property fmtid="{D5CDD505-2E9C-101B-9397-08002B2CF9AE}" pid="8" name="MSIP_Label_3a2fed65-62e7-46ea-af74-187e0c17143a_ContentBits">
    <vt:lpwstr>0</vt:lpwstr>
  </property>
  <property fmtid="{D5CDD505-2E9C-101B-9397-08002B2CF9AE}" pid="9" name="MSIP_Label_3a2fed65-62e7-46ea-af74-187e0c17143a_Tag">
    <vt:lpwstr>10, 0, 1, 1</vt:lpwstr>
  </property>
  <property fmtid="{D5CDD505-2E9C-101B-9397-08002B2CF9AE}" pid="10" name="ContentTypeId">
    <vt:lpwstr>0x0101005BBBDB07827AE94986C131683943F5A0</vt:lpwstr>
  </property>
</Properties>
</file>