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4F90A" w14:textId="77777777" w:rsidR="00F458AF" w:rsidRDefault="006D27A6" w:rsidP="006D27A6">
      <w:pPr>
        <w:pStyle w:val="Heading1"/>
      </w:pPr>
      <w:r>
        <w:t xml:space="preserve">Phase 5: </w:t>
      </w:r>
      <w:r w:rsidR="00F458AF">
        <w:t>Documentation</w:t>
      </w:r>
    </w:p>
    <w:p w14:paraId="75D331ED" w14:textId="2BD3E7DB" w:rsidR="00922184" w:rsidRDefault="00922184" w:rsidP="00F458AF">
      <w:r w:rsidRPr="002924C9">
        <w:rPr>
          <w:i/>
          <w:iCs/>
        </w:rPr>
        <w:t>Project Title</w:t>
      </w:r>
      <w:r>
        <w:t xml:space="preserve">: </w:t>
      </w:r>
      <w:r w:rsidRPr="003F4056">
        <w:rPr>
          <w:b/>
          <w:bCs/>
        </w:rPr>
        <w:t>Water Quality</w:t>
      </w:r>
      <w:r>
        <w:t xml:space="preserve"> </w:t>
      </w:r>
      <w:r w:rsidR="004C35EA" w:rsidRPr="003F4056">
        <w:rPr>
          <w:b/>
          <w:bCs/>
        </w:rPr>
        <w:t>Analysis</w:t>
      </w:r>
      <w:r w:rsidR="004C35EA">
        <w:t>.</w:t>
      </w:r>
    </w:p>
    <w:p w14:paraId="422F4EC1" w14:textId="77777777" w:rsidR="00922184" w:rsidRDefault="00922184" w:rsidP="00F458AF"/>
    <w:p w14:paraId="2BED0D1E" w14:textId="1596499A" w:rsidR="00922184" w:rsidRDefault="00922184" w:rsidP="00F458AF">
      <w:r w:rsidRPr="00DA439E">
        <w:rPr>
          <w:b/>
          <w:bCs/>
        </w:rPr>
        <w:t>Objective</w:t>
      </w:r>
      <w:r>
        <w:t>:</w:t>
      </w:r>
    </w:p>
    <w:p w14:paraId="401D0AEB" w14:textId="5FC83675" w:rsidR="00922184" w:rsidRDefault="00A307F7" w:rsidP="00F458AF">
      <w:r>
        <w:t xml:space="preserve">           </w:t>
      </w:r>
      <w:r w:rsidR="00922184">
        <w:t xml:space="preserve">The objective of this project is to analyze water quality data to assess its </w:t>
      </w:r>
      <w:proofErr w:type="spellStart"/>
      <w:r w:rsidR="00922184">
        <w:t>potability</w:t>
      </w:r>
      <w:proofErr w:type="spellEnd"/>
      <w:r w:rsidR="00922184">
        <w:t xml:space="preserve">. The project aims to provide insights into the factors influencing water </w:t>
      </w:r>
      <w:proofErr w:type="spellStart"/>
      <w:r w:rsidR="00922184">
        <w:t>potability</w:t>
      </w:r>
      <w:proofErr w:type="spellEnd"/>
      <w:r w:rsidR="00922184">
        <w:t xml:space="preserve"> and develop a predictive model to determine if a water source is safe for consumption.</w:t>
      </w:r>
    </w:p>
    <w:p w14:paraId="3538BD1A" w14:textId="77777777" w:rsidR="00922184" w:rsidRDefault="00922184" w:rsidP="00F458AF"/>
    <w:p w14:paraId="5CBB5F37" w14:textId="7082C9B4" w:rsidR="00922184" w:rsidRDefault="00922184" w:rsidP="00F458AF">
      <w:pPr>
        <w:rPr>
          <w:b/>
          <w:bCs/>
        </w:rPr>
      </w:pPr>
      <w:r w:rsidRPr="00131679">
        <w:rPr>
          <w:b/>
          <w:bCs/>
        </w:rPr>
        <w:t>Design Thinking Process:</w:t>
      </w:r>
    </w:p>
    <w:p w14:paraId="66955366" w14:textId="77777777" w:rsidR="00A307F7" w:rsidRPr="00131679" w:rsidRDefault="00A307F7" w:rsidP="00F458AF">
      <w:pPr>
        <w:rPr>
          <w:b/>
          <w:bCs/>
        </w:rPr>
      </w:pPr>
    </w:p>
    <w:p w14:paraId="1B40B9D8" w14:textId="6B37E444" w:rsidR="00922184" w:rsidRDefault="00922184" w:rsidP="00DB2B85">
      <w:pPr>
        <w:pStyle w:val="ListParagraph"/>
        <w:numPr>
          <w:ilvl w:val="0"/>
          <w:numId w:val="17"/>
        </w:numPr>
      </w:pPr>
      <w:r w:rsidRPr="00DB2B85">
        <w:rPr>
          <w:b/>
          <w:bCs/>
          <w:i/>
          <w:iCs/>
        </w:rPr>
        <w:t>Empathize</w:t>
      </w:r>
      <w:r>
        <w:t>: Understand the need for safe drinking water and its impact on public health.</w:t>
      </w:r>
    </w:p>
    <w:p w14:paraId="676A11C0" w14:textId="77777777" w:rsidR="00DB2B85" w:rsidRDefault="00DB2B85" w:rsidP="00DB2B85">
      <w:pPr>
        <w:ind w:left="360"/>
      </w:pPr>
    </w:p>
    <w:p w14:paraId="1D26466C" w14:textId="435EB4DE" w:rsidR="00922184" w:rsidRDefault="00922184" w:rsidP="00DB2B85">
      <w:pPr>
        <w:pStyle w:val="ListParagraph"/>
        <w:numPr>
          <w:ilvl w:val="0"/>
          <w:numId w:val="17"/>
        </w:numPr>
      </w:pPr>
      <w:r w:rsidRPr="00DB2B85">
        <w:rPr>
          <w:b/>
          <w:bCs/>
          <w:i/>
          <w:iCs/>
        </w:rPr>
        <w:t>Define</w:t>
      </w:r>
      <w:r>
        <w:t xml:space="preserve">: Define the problem of ensuring water </w:t>
      </w:r>
      <w:proofErr w:type="spellStart"/>
      <w:r>
        <w:t>potability</w:t>
      </w:r>
      <w:proofErr w:type="spellEnd"/>
      <w:r>
        <w:t xml:space="preserve"> and its significance.</w:t>
      </w:r>
    </w:p>
    <w:p w14:paraId="3DAD5440" w14:textId="77777777" w:rsidR="00DB2B85" w:rsidRDefault="00DB2B85" w:rsidP="00DB2B85">
      <w:pPr>
        <w:pStyle w:val="ListParagraph"/>
      </w:pPr>
    </w:p>
    <w:p w14:paraId="6A4710DC" w14:textId="77777777" w:rsidR="00DB2B85" w:rsidRDefault="00DB2B85" w:rsidP="00DB2B85">
      <w:pPr>
        <w:pStyle w:val="ListParagraph"/>
      </w:pPr>
    </w:p>
    <w:p w14:paraId="6068647D" w14:textId="112D0FA8" w:rsidR="00922184" w:rsidRDefault="00922184" w:rsidP="00DB2B85">
      <w:pPr>
        <w:pStyle w:val="ListParagraph"/>
        <w:numPr>
          <w:ilvl w:val="0"/>
          <w:numId w:val="17"/>
        </w:numPr>
      </w:pPr>
      <w:proofErr w:type="spellStart"/>
      <w:r w:rsidRPr="00DB2B85">
        <w:rPr>
          <w:b/>
          <w:bCs/>
          <w:i/>
          <w:iCs/>
        </w:rPr>
        <w:t>Ideate</w:t>
      </w:r>
      <w:r>
        <w:t>:Brainstorm</w:t>
      </w:r>
      <w:proofErr w:type="spellEnd"/>
      <w:r>
        <w:t xml:space="preserve"> approaches to analyze water quality data and develop a predictive model.</w:t>
      </w:r>
    </w:p>
    <w:p w14:paraId="66E8EF31" w14:textId="77777777" w:rsidR="00DB2B85" w:rsidRDefault="00DB2B85" w:rsidP="00DB2B85">
      <w:pPr>
        <w:pStyle w:val="ListParagraph"/>
      </w:pPr>
    </w:p>
    <w:p w14:paraId="1FE405A6" w14:textId="4FA3E465" w:rsidR="00922184" w:rsidRDefault="00922184" w:rsidP="00DB2B85">
      <w:pPr>
        <w:pStyle w:val="ListParagraph"/>
        <w:numPr>
          <w:ilvl w:val="0"/>
          <w:numId w:val="17"/>
        </w:numPr>
      </w:pPr>
      <w:proofErr w:type="spellStart"/>
      <w:r w:rsidRPr="00DB2B85">
        <w:rPr>
          <w:b/>
          <w:bCs/>
        </w:rPr>
        <w:t>Prototype</w:t>
      </w:r>
      <w:r>
        <w:t>:Create</w:t>
      </w:r>
      <w:proofErr w:type="spellEnd"/>
      <w:r>
        <w:t xml:space="preserve"> a data analysis plan and outline the project phases.</w:t>
      </w:r>
    </w:p>
    <w:p w14:paraId="2D119213" w14:textId="77777777" w:rsidR="00DB2B85" w:rsidRDefault="00DB2B85" w:rsidP="00DB2B85">
      <w:pPr>
        <w:pStyle w:val="ListParagraph"/>
      </w:pPr>
    </w:p>
    <w:p w14:paraId="0ABB5476" w14:textId="77777777" w:rsidR="00DB2B85" w:rsidRDefault="00DB2B85" w:rsidP="00DB2B85">
      <w:pPr>
        <w:pStyle w:val="ListParagraph"/>
      </w:pPr>
    </w:p>
    <w:p w14:paraId="09B97CE9" w14:textId="0B03DD9E" w:rsidR="00922184" w:rsidRDefault="00922184" w:rsidP="00BA2699">
      <w:pPr>
        <w:pStyle w:val="ListParagraph"/>
        <w:numPr>
          <w:ilvl w:val="0"/>
          <w:numId w:val="17"/>
        </w:numPr>
      </w:pPr>
      <w:r w:rsidRPr="00BA2699">
        <w:rPr>
          <w:b/>
          <w:bCs/>
        </w:rPr>
        <w:t>Test</w:t>
      </w:r>
      <w:r>
        <w:t>: Conduct the analysis and evaluate the model’s performance.</w:t>
      </w:r>
    </w:p>
    <w:p w14:paraId="01FE11F7" w14:textId="77777777" w:rsidR="00BA2699" w:rsidRDefault="00BA2699" w:rsidP="00BA2699">
      <w:pPr>
        <w:pStyle w:val="ListParagraph"/>
      </w:pPr>
    </w:p>
    <w:p w14:paraId="2BF9B4B0" w14:textId="1B8C0229" w:rsidR="00922184" w:rsidRDefault="00922184" w:rsidP="00BA2699">
      <w:pPr>
        <w:pStyle w:val="ListParagraph"/>
        <w:numPr>
          <w:ilvl w:val="0"/>
          <w:numId w:val="17"/>
        </w:numPr>
      </w:pPr>
      <w:r w:rsidRPr="00BA2699">
        <w:rPr>
          <w:b/>
          <w:bCs/>
          <w:i/>
          <w:iCs/>
        </w:rPr>
        <w:lastRenderedPageBreak/>
        <w:t>Implement</w:t>
      </w:r>
      <w:r>
        <w:t>: Share the findings and model to promote safe water consumption.</w:t>
      </w:r>
    </w:p>
    <w:p w14:paraId="6B1B00AA" w14:textId="77777777" w:rsidR="00BA2699" w:rsidRDefault="00BA2699" w:rsidP="00BA2699">
      <w:pPr>
        <w:pStyle w:val="ListParagraph"/>
      </w:pPr>
    </w:p>
    <w:p w14:paraId="581AE9E6" w14:textId="77777777" w:rsidR="00BA2699" w:rsidRDefault="00BA2699" w:rsidP="00BA2699"/>
    <w:p w14:paraId="259586B3" w14:textId="77777777" w:rsidR="00922184" w:rsidRDefault="00922184" w:rsidP="00F458AF"/>
    <w:p w14:paraId="745D54CB" w14:textId="65D2D9F8" w:rsidR="00922184" w:rsidRDefault="00922184" w:rsidP="00F458AF">
      <w:r w:rsidRPr="009808C1">
        <w:rPr>
          <w:b/>
          <w:bCs/>
        </w:rPr>
        <w:t>Development Phases</w:t>
      </w:r>
      <w:r>
        <w:t>:</w:t>
      </w:r>
    </w:p>
    <w:p w14:paraId="5ED9402A" w14:textId="77777777" w:rsidR="00A307F7" w:rsidRDefault="00A307F7" w:rsidP="00F458AF"/>
    <w:p w14:paraId="3B8AF2CC" w14:textId="0F6646BA" w:rsidR="00922184" w:rsidRDefault="00922184" w:rsidP="00BA2699">
      <w:pPr>
        <w:pStyle w:val="ListParagraph"/>
        <w:numPr>
          <w:ilvl w:val="0"/>
          <w:numId w:val="18"/>
        </w:numPr>
      </w:pPr>
      <w:r w:rsidRPr="00BA2699">
        <w:rPr>
          <w:b/>
          <w:bCs/>
          <w:i/>
          <w:iCs/>
        </w:rPr>
        <w:t xml:space="preserve">Data </w:t>
      </w:r>
      <w:proofErr w:type="spellStart"/>
      <w:r w:rsidRPr="00BA2699">
        <w:rPr>
          <w:b/>
          <w:bCs/>
          <w:i/>
          <w:iCs/>
        </w:rPr>
        <w:t>Collection</w:t>
      </w:r>
      <w:r w:rsidRPr="00BA2699">
        <w:rPr>
          <w:b/>
          <w:bCs/>
        </w:rPr>
        <w:t>:</w:t>
      </w:r>
      <w:r>
        <w:t>Gather</w:t>
      </w:r>
      <w:proofErr w:type="spellEnd"/>
      <w:r>
        <w:t xml:space="preserve"> water quality data from various sources, including chemical and physical parameters, along with </w:t>
      </w:r>
      <w:proofErr w:type="spellStart"/>
      <w:r>
        <w:t>potability</w:t>
      </w:r>
      <w:proofErr w:type="spellEnd"/>
      <w:r>
        <w:t xml:space="preserve"> labels.</w:t>
      </w:r>
    </w:p>
    <w:p w14:paraId="42F36B40" w14:textId="77777777" w:rsidR="00BA2699" w:rsidRDefault="00BA2699" w:rsidP="00BA2699"/>
    <w:p w14:paraId="5C914A1C" w14:textId="39AF8A94" w:rsidR="00922184" w:rsidRDefault="00922184" w:rsidP="00BA2699">
      <w:pPr>
        <w:pStyle w:val="ListParagraph"/>
        <w:numPr>
          <w:ilvl w:val="0"/>
          <w:numId w:val="18"/>
        </w:numPr>
      </w:pPr>
      <w:r w:rsidRPr="00BA2699">
        <w:rPr>
          <w:b/>
          <w:bCs/>
          <w:i/>
          <w:iCs/>
        </w:rPr>
        <w:t xml:space="preserve">Data </w:t>
      </w:r>
      <w:proofErr w:type="spellStart"/>
      <w:r w:rsidRPr="00BA2699">
        <w:rPr>
          <w:b/>
          <w:bCs/>
          <w:i/>
          <w:iCs/>
        </w:rPr>
        <w:t>Preprocessing</w:t>
      </w:r>
      <w:r>
        <w:t>:Clean</w:t>
      </w:r>
      <w:proofErr w:type="spellEnd"/>
      <w:r>
        <w:t xml:space="preserve"> the data by handling missing values and outliers, standardizing units, and encoding categorical variables.</w:t>
      </w:r>
    </w:p>
    <w:p w14:paraId="064E8F3A" w14:textId="77777777" w:rsidR="00BA2699" w:rsidRDefault="00BA2699" w:rsidP="00BA2699">
      <w:pPr>
        <w:pStyle w:val="ListParagraph"/>
      </w:pPr>
    </w:p>
    <w:p w14:paraId="76B93191" w14:textId="77777777" w:rsidR="00BA2699" w:rsidRDefault="00BA2699" w:rsidP="00BA2699">
      <w:pPr>
        <w:pStyle w:val="ListParagraph"/>
      </w:pPr>
    </w:p>
    <w:p w14:paraId="4CD4F162" w14:textId="1B6A1D6D" w:rsidR="00922184" w:rsidRDefault="00922184" w:rsidP="00BA2699">
      <w:pPr>
        <w:pStyle w:val="ListParagraph"/>
        <w:numPr>
          <w:ilvl w:val="0"/>
          <w:numId w:val="18"/>
        </w:numPr>
      </w:pPr>
      <w:r w:rsidRPr="00BA2699">
        <w:rPr>
          <w:b/>
          <w:bCs/>
          <w:i/>
          <w:iCs/>
        </w:rPr>
        <w:t>Exploratory Data Analysis</w:t>
      </w:r>
      <w:r w:rsidRPr="00BA2699">
        <w:rPr>
          <w:b/>
          <w:bCs/>
        </w:rPr>
        <w:t xml:space="preserve"> </w:t>
      </w:r>
      <w:r>
        <w:t xml:space="preserve">(EDA): Explore the dataset to identify trends, correlations, and potential features that affect water </w:t>
      </w:r>
      <w:proofErr w:type="spellStart"/>
      <w:r>
        <w:t>potability</w:t>
      </w:r>
      <w:proofErr w:type="spellEnd"/>
      <w:r>
        <w:t>.</w:t>
      </w:r>
    </w:p>
    <w:p w14:paraId="238AB5B8" w14:textId="77777777" w:rsidR="00BA2699" w:rsidRDefault="00BA2699" w:rsidP="00BA2699">
      <w:pPr>
        <w:pStyle w:val="ListParagraph"/>
      </w:pPr>
    </w:p>
    <w:p w14:paraId="203D14F2" w14:textId="6971B1D1" w:rsidR="00922184" w:rsidRDefault="00922184" w:rsidP="00BA2699">
      <w:pPr>
        <w:pStyle w:val="ListParagraph"/>
        <w:numPr>
          <w:ilvl w:val="0"/>
          <w:numId w:val="18"/>
        </w:numPr>
      </w:pPr>
      <w:r w:rsidRPr="00BA2699">
        <w:rPr>
          <w:b/>
          <w:bCs/>
          <w:i/>
          <w:iCs/>
        </w:rPr>
        <w:t>Data Visualization</w:t>
      </w:r>
      <w:r w:rsidRPr="00BA2699">
        <w:rPr>
          <w:b/>
          <w:bCs/>
        </w:rPr>
        <w:t>:</w:t>
      </w:r>
      <w:r>
        <w:t xml:space="preserve"> Create visualizations such as scatter plots, histograms, and </w:t>
      </w:r>
      <w:proofErr w:type="spellStart"/>
      <w:r>
        <w:t>heatmaps</w:t>
      </w:r>
      <w:proofErr w:type="spellEnd"/>
      <w:r>
        <w:t xml:space="preserve"> to better understand the data.</w:t>
      </w:r>
    </w:p>
    <w:p w14:paraId="2F090C06" w14:textId="77777777" w:rsidR="00BA2699" w:rsidRDefault="00BA2699" w:rsidP="00BA2699">
      <w:pPr>
        <w:pStyle w:val="ListParagraph"/>
      </w:pPr>
    </w:p>
    <w:p w14:paraId="3041DAC0" w14:textId="77777777" w:rsidR="00BA2699" w:rsidRDefault="00BA2699" w:rsidP="00BA2699">
      <w:pPr>
        <w:pStyle w:val="ListParagraph"/>
      </w:pPr>
    </w:p>
    <w:p w14:paraId="6259414F" w14:textId="32EBCF46" w:rsidR="00922184" w:rsidRDefault="00922184" w:rsidP="00BA2699">
      <w:pPr>
        <w:pStyle w:val="ListParagraph"/>
        <w:numPr>
          <w:ilvl w:val="0"/>
          <w:numId w:val="18"/>
        </w:numPr>
      </w:pPr>
      <w:r w:rsidRPr="00BA2699">
        <w:rPr>
          <w:b/>
          <w:bCs/>
          <w:i/>
          <w:iCs/>
        </w:rPr>
        <w:t xml:space="preserve">Feature </w:t>
      </w:r>
      <w:proofErr w:type="spellStart"/>
      <w:r w:rsidRPr="00BA2699">
        <w:rPr>
          <w:b/>
          <w:bCs/>
          <w:i/>
          <w:iCs/>
        </w:rPr>
        <w:t>Selection</w:t>
      </w:r>
      <w:r w:rsidRPr="00BA2699">
        <w:rPr>
          <w:b/>
          <w:bCs/>
        </w:rPr>
        <w:t>:</w:t>
      </w:r>
      <w:r>
        <w:t>Determine</w:t>
      </w:r>
      <w:proofErr w:type="spellEnd"/>
      <w:r>
        <w:t xml:space="preserve"> the most relevant features for the predictive model.</w:t>
      </w:r>
    </w:p>
    <w:p w14:paraId="3E0A79B4" w14:textId="77777777" w:rsidR="00BA2699" w:rsidRDefault="00BA2699" w:rsidP="00BA2699">
      <w:pPr>
        <w:pStyle w:val="ListParagraph"/>
      </w:pPr>
    </w:p>
    <w:p w14:paraId="4B7B50CD" w14:textId="77777777" w:rsidR="00BA2699" w:rsidRDefault="00BA2699" w:rsidP="00BA2699">
      <w:pPr>
        <w:pStyle w:val="ListParagraph"/>
      </w:pPr>
    </w:p>
    <w:p w14:paraId="152B52C9" w14:textId="55D92E4E" w:rsidR="00922184" w:rsidRDefault="00922184" w:rsidP="00BA2699">
      <w:pPr>
        <w:pStyle w:val="ListParagraph"/>
        <w:numPr>
          <w:ilvl w:val="0"/>
          <w:numId w:val="18"/>
        </w:numPr>
      </w:pPr>
      <w:r w:rsidRPr="00BA2699">
        <w:rPr>
          <w:b/>
          <w:bCs/>
          <w:i/>
          <w:iCs/>
        </w:rPr>
        <w:lastRenderedPageBreak/>
        <w:t xml:space="preserve">Predictive </w:t>
      </w:r>
      <w:proofErr w:type="spellStart"/>
      <w:r w:rsidRPr="00BA2699">
        <w:rPr>
          <w:b/>
          <w:bCs/>
          <w:i/>
          <w:iCs/>
        </w:rPr>
        <w:t>Modeling</w:t>
      </w:r>
      <w:r>
        <w:t>:Build</w:t>
      </w:r>
      <w:proofErr w:type="spellEnd"/>
      <w:r>
        <w:t xml:space="preserve"> a machine learning model (e.g., logistic regression, random forest) to predict water </w:t>
      </w:r>
      <w:proofErr w:type="spellStart"/>
      <w:r>
        <w:t>potability</w:t>
      </w:r>
      <w:proofErr w:type="spellEnd"/>
      <w:r>
        <w:t xml:space="preserve"> using the selected features.</w:t>
      </w:r>
    </w:p>
    <w:p w14:paraId="6DC5BC64" w14:textId="77777777" w:rsidR="00BA2699" w:rsidRDefault="00BA2699" w:rsidP="00A14519">
      <w:pPr>
        <w:pStyle w:val="ListParagraph"/>
      </w:pPr>
    </w:p>
    <w:p w14:paraId="3A13AFC1" w14:textId="3D37B3FC" w:rsidR="00922184" w:rsidRDefault="00922184" w:rsidP="00A14519">
      <w:pPr>
        <w:pStyle w:val="ListParagraph"/>
        <w:numPr>
          <w:ilvl w:val="0"/>
          <w:numId w:val="18"/>
        </w:numPr>
      </w:pPr>
      <w:r w:rsidRPr="00A14519">
        <w:rPr>
          <w:b/>
          <w:bCs/>
        </w:rPr>
        <w:t xml:space="preserve">Model </w:t>
      </w:r>
      <w:proofErr w:type="spellStart"/>
      <w:r w:rsidRPr="00A14519">
        <w:rPr>
          <w:b/>
          <w:bCs/>
        </w:rPr>
        <w:t>Evaluation:</w:t>
      </w:r>
      <w:r>
        <w:t>Assess</w:t>
      </w:r>
      <w:proofErr w:type="spellEnd"/>
      <w:r>
        <w:t xml:space="preserve"> the model’s performance through metrics like accuracy, precision, recall, and F1 score.</w:t>
      </w:r>
    </w:p>
    <w:p w14:paraId="2E677B9E" w14:textId="77777777" w:rsidR="00A14519" w:rsidRDefault="00A14519" w:rsidP="00A14519">
      <w:pPr>
        <w:pStyle w:val="ListParagraph"/>
      </w:pPr>
    </w:p>
    <w:p w14:paraId="4D331EF6" w14:textId="77777777" w:rsidR="00A14519" w:rsidRDefault="00A14519" w:rsidP="00A14519">
      <w:pPr>
        <w:pStyle w:val="ListParagraph"/>
      </w:pPr>
    </w:p>
    <w:p w14:paraId="204A4493" w14:textId="277CA795" w:rsidR="00922184" w:rsidRDefault="00922184" w:rsidP="00A14519">
      <w:pPr>
        <w:pStyle w:val="ListParagraph"/>
        <w:numPr>
          <w:ilvl w:val="0"/>
          <w:numId w:val="18"/>
        </w:numPr>
      </w:pPr>
      <w:r w:rsidRPr="00A14519">
        <w:rPr>
          <w:b/>
          <w:bCs/>
          <w:i/>
          <w:iCs/>
        </w:rPr>
        <w:t>Insights and Recommendations:</w:t>
      </w:r>
      <w:r w:rsidRPr="00A14519">
        <w:rPr>
          <w:b/>
          <w:bCs/>
        </w:rPr>
        <w:t xml:space="preserve"> </w:t>
      </w:r>
      <w:r>
        <w:t xml:space="preserve">Summarize the findings, highlighting factors affecting </w:t>
      </w:r>
      <w:proofErr w:type="spellStart"/>
      <w:r>
        <w:t>potability</w:t>
      </w:r>
      <w:proofErr w:type="spellEnd"/>
      <w:r>
        <w:t xml:space="preserve"> and suggesting improvements to water sources.</w:t>
      </w:r>
    </w:p>
    <w:p w14:paraId="6ED97579" w14:textId="77777777" w:rsidR="00A14519" w:rsidRDefault="00A14519" w:rsidP="00A14519"/>
    <w:p w14:paraId="5C357D7D" w14:textId="48DCAB4F" w:rsidR="00922184" w:rsidRDefault="00922184" w:rsidP="00A14519">
      <w:pPr>
        <w:pStyle w:val="ListParagraph"/>
        <w:numPr>
          <w:ilvl w:val="0"/>
          <w:numId w:val="18"/>
        </w:numPr>
      </w:pPr>
      <w:r w:rsidRPr="00A14519">
        <w:rPr>
          <w:b/>
          <w:bCs/>
        </w:rPr>
        <w:t>Documentation and</w:t>
      </w:r>
      <w:r w:rsidRPr="00315045">
        <w:t xml:space="preserve"> </w:t>
      </w:r>
      <w:r w:rsidRPr="00A14519">
        <w:rPr>
          <w:b/>
          <w:bCs/>
          <w:i/>
          <w:iCs/>
        </w:rPr>
        <w:t>Submission</w:t>
      </w:r>
      <w:r>
        <w:t>: Prepare a comprehensive report and submit it to relevant authorities or stakeholders.</w:t>
      </w:r>
    </w:p>
    <w:p w14:paraId="79538B10" w14:textId="77777777" w:rsidR="00A14519" w:rsidRDefault="00A14519" w:rsidP="00A14519">
      <w:pPr>
        <w:pStyle w:val="ListParagraph"/>
      </w:pPr>
    </w:p>
    <w:p w14:paraId="21760CFB" w14:textId="77777777" w:rsidR="00A14519" w:rsidRDefault="00A14519" w:rsidP="00A14519">
      <w:pPr>
        <w:pStyle w:val="ListParagraph"/>
      </w:pPr>
    </w:p>
    <w:p w14:paraId="0B1C0632" w14:textId="77777777" w:rsidR="00922184" w:rsidRDefault="00922184" w:rsidP="00F458AF"/>
    <w:p w14:paraId="4D266136" w14:textId="467C886A" w:rsidR="00922184" w:rsidRDefault="00922184" w:rsidP="00F458AF">
      <w:pPr>
        <w:rPr>
          <w:b/>
          <w:bCs/>
        </w:rPr>
      </w:pPr>
      <w:r w:rsidRPr="009753DB">
        <w:rPr>
          <w:b/>
          <w:bCs/>
        </w:rPr>
        <w:t>Analysis Objectives:</w:t>
      </w:r>
    </w:p>
    <w:p w14:paraId="2B75F2D5" w14:textId="77777777" w:rsidR="00A307F7" w:rsidRPr="009753DB" w:rsidRDefault="00A307F7" w:rsidP="00F458AF">
      <w:pPr>
        <w:rPr>
          <w:b/>
          <w:bCs/>
        </w:rPr>
      </w:pPr>
    </w:p>
    <w:p w14:paraId="546C4588" w14:textId="29570CBC" w:rsidR="00922184" w:rsidRDefault="00922184" w:rsidP="00A14519">
      <w:pPr>
        <w:pStyle w:val="ListParagraph"/>
        <w:numPr>
          <w:ilvl w:val="0"/>
          <w:numId w:val="19"/>
        </w:numPr>
      </w:pPr>
      <w:r>
        <w:t xml:space="preserve">Identify key water quality parameters that impact </w:t>
      </w:r>
      <w:proofErr w:type="spellStart"/>
      <w:r>
        <w:t>potability</w:t>
      </w:r>
      <w:proofErr w:type="spellEnd"/>
      <w:r>
        <w:t>.</w:t>
      </w:r>
    </w:p>
    <w:p w14:paraId="7D2C58C9" w14:textId="77777777" w:rsidR="00A14519" w:rsidRDefault="00A14519" w:rsidP="00A44B57">
      <w:pPr>
        <w:pStyle w:val="ListParagraph"/>
      </w:pPr>
    </w:p>
    <w:p w14:paraId="58B46858" w14:textId="06A7C1F2" w:rsidR="00922184" w:rsidRDefault="00922184" w:rsidP="00A44B57">
      <w:pPr>
        <w:pStyle w:val="ListParagraph"/>
        <w:numPr>
          <w:ilvl w:val="0"/>
          <w:numId w:val="19"/>
        </w:numPr>
      </w:pPr>
      <w:r>
        <w:t>Develop a predictive model to classify water sources as potable or non-potable.</w:t>
      </w:r>
    </w:p>
    <w:p w14:paraId="5091DBBD" w14:textId="77777777" w:rsidR="00A44B57" w:rsidRDefault="00A44B57" w:rsidP="00A44B57">
      <w:pPr>
        <w:pStyle w:val="ListParagraph"/>
      </w:pPr>
    </w:p>
    <w:p w14:paraId="1C13CE10" w14:textId="27BE557C" w:rsidR="00922184" w:rsidRDefault="00922184" w:rsidP="00A44B57">
      <w:pPr>
        <w:pStyle w:val="ListParagraph"/>
        <w:numPr>
          <w:ilvl w:val="0"/>
          <w:numId w:val="19"/>
        </w:numPr>
      </w:pPr>
      <w:r>
        <w:t xml:space="preserve">Assess the model’s accuracy in determining water </w:t>
      </w:r>
      <w:proofErr w:type="spellStart"/>
      <w:r>
        <w:t>potability</w:t>
      </w:r>
      <w:proofErr w:type="spellEnd"/>
      <w:r>
        <w:t>.</w:t>
      </w:r>
    </w:p>
    <w:p w14:paraId="437F8816" w14:textId="77777777" w:rsidR="00A44B57" w:rsidRDefault="00A44B57" w:rsidP="00A44B57">
      <w:pPr>
        <w:pStyle w:val="ListParagraph"/>
      </w:pPr>
    </w:p>
    <w:p w14:paraId="05FF21BF" w14:textId="77777777" w:rsidR="00A44B57" w:rsidRDefault="00A44B57" w:rsidP="00A44B57">
      <w:pPr>
        <w:pStyle w:val="ListParagraph"/>
      </w:pPr>
    </w:p>
    <w:p w14:paraId="3ED50A56" w14:textId="77777777" w:rsidR="00922184" w:rsidRDefault="00922184" w:rsidP="00F458AF"/>
    <w:p w14:paraId="0DFA6CDF" w14:textId="6A5A3148" w:rsidR="00922184" w:rsidRDefault="00922184" w:rsidP="00F458AF">
      <w:pPr>
        <w:rPr>
          <w:b/>
          <w:bCs/>
        </w:rPr>
      </w:pPr>
      <w:r w:rsidRPr="001D0ED3">
        <w:rPr>
          <w:b/>
          <w:bCs/>
        </w:rPr>
        <w:t xml:space="preserve">How Insights Help Assess Water Quality and </w:t>
      </w:r>
      <w:proofErr w:type="spellStart"/>
      <w:r w:rsidRPr="00945C16">
        <w:rPr>
          <w:b/>
          <w:bCs/>
        </w:rPr>
        <w:t>Potability</w:t>
      </w:r>
      <w:proofErr w:type="spellEnd"/>
      <w:r w:rsidRPr="001D0ED3">
        <w:rPr>
          <w:b/>
          <w:bCs/>
        </w:rPr>
        <w:t>:</w:t>
      </w:r>
    </w:p>
    <w:p w14:paraId="47D3C9B7" w14:textId="77777777" w:rsidR="00A307F7" w:rsidRPr="001D0ED3" w:rsidRDefault="00A307F7" w:rsidP="00F458AF">
      <w:pPr>
        <w:rPr>
          <w:b/>
          <w:bCs/>
        </w:rPr>
      </w:pPr>
    </w:p>
    <w:p w14:paraId="5B2F6281" w14:textId="629E5909" w:rsidR="00922184" w:rsidRDefault="00922184" w:rsidP="00A44B57">
      <w:pPr>
        <w:pStyle w:val="ListParagraph"/>
        <w:numPr>
          <w:ilvl w:val="0"/>
          <w:numId w:val="20"/>
        </w:numPr>
      </w:pPr>
      <w:r w:rsidRPr="00A44B57">
        <w:rPr>
          <w:b/>
          <w:bCs/>
          <w:i/>
          <w:iCs/>
        </w:rPr>
        <w:lastRenderedPageBreak/>
        <w:t>Identifying Critical Factors</w:t>
      </w:r>
      <w:r w:rsidRPr="00A44B57">
        <w:rPr>
          <w:b/>
          <w:bCs/>
        </w:rPr>
        <w:t xml:space="preserve">: </w:t>
      </w:r>
      <w:r>
        <w:t xml:space="preserve">Insights from the analysis can reveal which chemical and physical parameters are most important for determining </w:t>
      </w:r>
      <w:proofErr w:type="spellStart"/>
      <w:r>
        <w:t>potability</w:t>
      </w:r>
      <w:proofErr w:type="spellEnd"/>
      <w:r>
        <w:t>. This information can guide water quality monitoring efforts.</w:t>
      </w:r>
    </w:p>
    <w:p w14:paraId="01C44BD8" w14:textId="77777777" w:rsidR="00A44B57" w:rsidRDefault="00A44B57" w:rsidP="00A44B57">
      <w:pPr>
        <w:pStyle w:val="ListParagraph"/>
      </w:pPr>
    </w:p>
    <w:p w14:paraId="43E2D13F" w14:textId="511B3DD7" w:rsidR="00922184" w:rsidRDefault="00922184" w:rsidP="00A44B57">
      <w:pPr>
        <w:pStyle w:val="ListParagraph"/>
        <w:numPr>
          <w:ilvl w:val="0"/>
          <w:numId w:val="20"/>
        </w:numPr>
      </w:pPr>
      <w:r w:rsidRPr="00A44B57">
        <w:rPr>
          <w:b/>
          <w:bCs/>
          <w:i/>
          <w:iCs/>
        </w:rPr>
        <w:t>Early Warning System</w:t>
      </w:r>
      <w:r w:rsidRPr="00A44B57">
        <w:rPr>
          <w:i/>
          <w:iCs/>
        </w:rPr>
        <w:t>:</w:t>
      </w:r>
      <w:r>
        <w:t xml:space="preserve"> The model can serve as an early warning system to identify potentially unsafe water sources, allowing timely corrective actions.</w:t>
      </w:r>
    </w:p>
    <w:p w14:paraId="0E102223" w14:textId="77777777" w:rsidR="00A44B57" w:rsidRDefault="00A44B57" w:rsidP="00A44B57">
      <w:pPr>
        <w:pStyle w:val="ListParagraph"/>
      </w:pPr>
    </w:p>
    <w:p w14:paraId="04C693A8" w14:textId="77777777" w:rsidR="00A44B57" w:rsidRDefault="00A44B57" w:rsidP="00A44B57">
      <w:pPr>
        <w:pStyle w:val="ListParagraph"/>
      </w:pPr>
    </w:p>
    <w:p w14:paraId="7A691CE5" w14:textId="5E1F9927" w:rsidR="00F04411" w:rsidRDefault="00922184" w:rsidP="00F04411">
      <w:pPr>
        <w:pStyle w:val="ListParagraph"/>
        <w:numPr>
          <w:ilvl w:val="0"/>
          <w:numId w:val="20"/>
        </w:numPr>
      </w:pPr>
      <w:r w:rsidRPr="00A44B57">
        <w:rPr>
          <w:b/>
          <w:bCs/>
          <w:i/>
          <w:iCs/>
        </w:rPr>
        <w:t xml:space="preserve">Resource </w:t>
      </w:r>
      <w:proofErr w:type="spellStart"/>
      <w:r w:rsidRPr="00A44B57">
        <w:rPr>
          <w:b/>
          <w:bCs/>
          <w:i/>
          <w:iCs/>
        </w:rPr>
        <w:t>Allocation</w:t>
      </w:r>
      <w:r>
        <w:t>:By</w:t>
      </w:r>
      <w:proofErr w:type="spellEnd"/>
      <w:r>
        <w:t xml:space="preserve"> understanding the factors affecting </w:t>
      </w:r>
      <w:proofErr w:type="spellStart"/>
      <w:r>
        <w:t>potability</w:t>
      </w:r>
      <w:proofErr w:type="spellEnd"/>
      <w:r>
        <w:t>, authorities can allocate resources more efficiently to improve water treatment and quality.</w:t>
      </w:r>
    </w:p>
    <w:p w14:paraId="089E3DF1" w14:textId="77777777" w:rsidR="008B403C" w:rsidRPr="00F04411" w:rsidRDefault="008B403C" w:rsidP="008B403C">
      <w:pPr>
        <w:pStyle w:val="ListParagraph"/>
      </w:pPr>
    </w:p>
    <w:p w14:paraId="578ACA0A" w14:textId="77777777" w:rsidR="00A44B57" w:rsidRDefault="00A44B57" w:rsidP="00A44B57">
      <w:pPr>
        <w:pStyle w:val="ListParagraph"/>
      </w:pPr>
    </w:p>
    <w:p w14:paraId="6EB82DBC" w14:textId="53D6686D" w:rsidR="00922184" w:rsidRDefault="00922184" w:rsidP="00A44B57">
      <w:pPr>
        <w:pStyle w:val="ListParagraph"/>
        <w:numPr>
          <w:ilvl w:val="0"/>
          <w:numId w:val="20"/>
        </w:numPr>
      </w:pPr>
      <w:r w:rsidRPr="00A44B57">
        <w:rPr>
          <w:b/>
          <w:bCs/>
          <w:i/>
          <w:iCs/>
        </w:rPr>
        <w:t xml:space="preserve">Public </w:t>
      </w:r>
      <w:proofErr w:type="spellStart"/>
      <w:r w:rsidRPr="00A44B57">
        <w:rPr>
          <w:b/>
          <w:bCs/>
          <w:i/>
          <w:iCs/>
        </w:rPr>
        <w:t>Awareness</w:t>
      </w:r>
      <w:r w:rsidRPr="00A44B57">
        <w:rPr>
          <w:i/>
          <w:iCs/>
        </w:rPr>
        <w:t>:</w:t>
      </w:r>
      <w:r>
        <w:t>Sharing</w:t>
      </w:r>
      <w:proofErr w:type="spellEnd"/>
      <w:r>
        <w:t xml:space="preserve"> the findings with the public can raise awareness about water quality and promote responsible water usage.</w:t>
      </w:r>
    </w:p>
    <w:p w14:paraId="28247183" w14:textId="77777777" w:rsidR="00A44B57" w:rsidRDefault="00A44B57" w:rsidP="00A44B57">
      <w:pPr>
        <w:pStyle w:val="ListParagraph"/>
      </w:pPr>
    </w:p>
    <w:p w14:paraId="5D745B10" w14:textId="049318C1" w:rsidR="00A44B57" w:rsidRDefault="008B403C" w:rsidP="008B403C">
      <w:r w:rsidRPr="005D754E">
        <w:rPr>
          <w:b/>
          <w:bCs/>
        </w:rPr>
        <w:t>PROGRAM FOR VISUALISATION</w:t>
      </w:r>
      <w:r w:rsidR="005D754E">
        <w:t>:</w:t>
      </w:r>
    </w:p>
    <w:p w14:paraId="57D586E2" w14:textId="77777777" w:rsidR="00AB04CD" w:rsidRPr="00804F3D" w:rsidRDefault="00AB04CD" w:rsidP="00F458AF">
      <w:pPr>
        <w:rPr>
          <w:b/>
          <w:bCs/>
        </w:rPr>
      </w:pPr>
    </w:p>
    <w:p w14:paraId="1C54E5BA" w14:textId="77777777" w:rsidR="00804F3D" w:rsidRDefault="00804F3D" w:rsidP="00180741">
      <w:r>
        <w:t>Import necessary libraries</w:t>
      </w:r>
    </w:p>
    <w:p w14:paraId="7FFDE2EA" w14:textId="78FC2EA9" w:rsidR="00804F3D" w:rsidRDefault="00804F3D" w:rsidP="00180741">
      <w:r>
        <w:t xml:space="preserve">Import pandas as </w:t>
      </w:r>
      <w:proofErr w:type="spellStart"/>
      <w:r>
        <w:t>pd</w:t>
      </w:r>
      <w:proofErr w:type="spellEnd"/>
    </w:p>
    <w:p w14:paraId="49F71CC0" w14:textId="23A9032A" w:rsidR="00804F3D" w:rsidRDefault="00804F3D" w:rsidP="00180741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816C140" w14:textId="4A7EF2FF" w:rsidR="00804F3D" w:rsidRDefault="00804F3D" w:rsidP="00180741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  <w:r>
        <w:t xml:space="preserve">  # Example model, choose the appropriate one</w:t>
      </w:r>
    </w:p>
    <w:p w14:paraId="0C008361" w14:textId="580E0D36" w:rsidR="00804F3D" w:rsidRDefault="00804F3D" w:rsidP="00180741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mean_absolute_error</w:t>
      </w:r>
      <w:proofErr w:type="spellEnd"/>
      <w:r>
        <w:t xml:space="preserve">, </w:t>
      </w:r>
      <w:proofErr w:type="spellStart"/>
      <w:r>
        <w:t>mean_squared_error</w:t>
      </w:r>
      <w:proofErr w:type="spellEnd"/>
      <w:r>
        <w:t>, r2_score</w:t>
      </w:r>
    </w:p>
    <w:p w14:paraId="0ABCCC86" w14:textId="458E173F" w:rsidR="00804F3D" w:rsidRDefault="00804F3D" w:rsidP="00180741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7FEF192" w14:textId="77777777" w:rsidR="00804F3D" w:rsidRDefault="00804F3D" w:rsidP="00180741"/>
    <w:p w14:paraId="5A862D0D" w14:textId="77777777" w:rsidR="00804F3D" w:rsidRDefault="00804F3D" w:rsidP="00180741">
      <w:r>
        <w:lastRenderedPageBreak/>
        <w:t># Load and preprocess your water quality data</w:t>
      </w:r>
    </w:p>
    <w:p w14:paraId="687B42B5" w14:textId="222854E8" w:rsidR="00804F3D" w:rsidRDefault="00804F3D" w:rsidP="00180741">
      <w:r>
        <w:t xml:space="preserve">Data = </w:t>
      </w:r>
      <w:proofErr w:type="spellStart"/>
      <w:r>
        <w:t>pd.read_csv</w:t>
      </w:r>
      <w:proofErr w:type="spellEnd"/>
      <w:r>
        <w:t>(“</w:t>
      </w:r>
      <w:proofErr w:type="spellStart"/>
      <w:r>
        <w:t>water_quality_data.csv</w:t>
      </w:r>
      <w:proofErr w:type="spellEnd"/>
      <w:r>
        <w:t>”)  # Load your dataset</w:t>
      </w:r>
    </w:p>
    <w:p w14:paraId="5BBB04AD" w14:textId="77777777" w:rsidR="00804F3D" w:rsidRDefault="00804F3D" w:rsidP="00180741"/>
    <w:p w14:paraId="30AF4268" w14:textId="77777777" w:rsidR="00804F3D" w:rsidRDefault="00804F3D" w:rsidP="00180741">
      <w:r>
        <w:t># Data preprocessing (e.g., handling missing values, feature selection)</w:t>
      </w:r>
    </w:p>
    <w:p w14:paraId="4E93564A" w14:textId="77777777" w:rsidR="00804F3D" w:rsidRDefault="00804F3D" w:rsidP="00180741"/>
    <w:p w14:paraId="05622BCE" w14:textId="77777777" w:rsidR="00804F3D" w:rsidRDefault="00804F3D" w:rsidP="00180741">
      <w:r>
        <w:t># Split the data into training and testing sets</w:t>
      </w:r>
    </w:p>
    <w:p w14:paraId="223725ED" w14:textId="3E8AD435" w:rsidR="00804F3D" w:rsidRDefault="00804F3D" w:rsidP="00180741">
      <w:r>
        <w:t>X = data[[‘Feature1’, ‘Feature2’, …]]  # Select relevant features</w:t>
      </w:r>
    </w:p>
    <w:p w14:paraId="38B6AF65" w14:textId="6440B8FE" w:rsidR="00804F3D" w:rsidRDefault="00804F3D" w:rsidP="00180741">
      <w:r>
        <w:t>Y = data[‘Target’]  # Target variable</w:t>
      </w:r>
    </w:p>
    <w:p w14:paraId="5373754E" w14:textId="77777777" w:rsidR="00804F3D" w:rsidRDefault="00804F3D" w:rsidP="00180741"/>
    <w:p w14:paraId="0F681358" w14:textId="2B7422B4" w:rsidR="00804F3D" w:rsidRDefault="00804F3D" w:rsidP="0018074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 w:rsidR="00EF0719">
        <w:t>Un</w:t>
      </w:r>
      <w:r>
        <w:t>random_state</w:t>
      </w:r>
      <w:proofErr w:type="spellEnd"/>
      <w:r>
        <w:t>=42)</w:t>
      </w:r>
    </w:p>
    <w:p w14:paraId="26BAE0ED" w14:textId="77777777" w:rsidR="00804F3D" w:rsidRDefault="00804F3D" w:rsidP="00180741"/>
    <w:p w14:paraId="6A53A249" w14:textId="77777777" w:rsidR="00804F3D" w:rsidRDefault="00804F3D" w:rsidP="00180741">
      <w:r>
        <w:t># Choose and train a model (e.g., Linear Regression)</w:t>
      </w:r>
    </w:p>
    <w:p w14:paraId="2585C195" w14:textId="5205E36E" w:rsidR="00804F3D" w:rsidRDefault="00804F3D" w:rsidP="00180741">
      <w:r>
        <w:t xml:space="preserve">Model = </w:t>
      </w:r>
      <w:proofErr w:type="spellStart"/>
      <w:r>
        <w:t>LinearRegression</w:t>
      </w:r>
      <w:proofErr w:type="spellEnd"/>
      <w:r>
        <w:t>()</w:t>
      </w:r>
    </w:p>
    <w:p w14:paraId="17603CA9" w14:textId="6DA18F61" w:rsidR="00804F3D" w:rsidRDefault="00804F3D" w:rsidP="00180741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203D677" w14:textId="77777777" w:rsidR="00804F3D" w:rsidRDefault="00804F3D" w:rsidP="00180741"/>
    <w:p w14:paraId="4847807A" w14:textId="77777777" w:rsidR="00804F3D" w:rsidRDefault="00804F3D" w:rsidP="00180741">
      <w:r>
        <w:t># Make predictions on the test data</w:t>
      </w:r>
    </w:p>
    <w:p w14:paraId="7A189BB6" w14:textId="1659875E" w:rsidR="00804F3D" w:rsidRDefault="00804F3D" w:rsidP="00180741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1D1A9BB1" w14:textId="77777777" w:rsidR="00804F3D" w:rsidRDefault="00804F3D" w:rsidP="00180741"/>
    <w:p w14:paraId="20D39178" w14:textId="77777777" w:rsidR="00804F3D" w:rsidRDefault="00804F3D" w:rsidP="00180741">
      <w:r>
        <w:t># Evaluate the model</w:t>
      </w:r>
    </w:p>
    <w:p w14:paraId="6F807CF6" w14:textId="4F748437" w:rsidR="00804F3D" w:rsidRDefault="00804F3D" w:rsidP="00180741">
      <w:r>
        <w:t xml:space="preserve">Mae = </w:t>
      </w:r>
      <w:proofErr w:type="spellStart"/>
      <w:r>
        <w:t>mean_absolute_error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2F46D770" w14:textId="75F5F70E" w:rsidR="00804F3D" w:rsidRDefault="00804F3D" w:rsidP="00180741">
      <w:proofErr w:type="spellStart"/>
      <w:r>
        <w:t>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BC3B715" w14:textId="2A06609A" w:rsidR="00804F3D" w:rsidRDefault="00804F3D" w:rsidP="00180741">
      <w:r>
        <w:t>R2 = r2_score(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2E5380D7" w14:textId="77777777" w:rsidR="00804F3D" w:rsidRDefault="00804F3D" w:rsidP="00180741"/>
    <w:p w14:paraId="54827446" w14:textId="26FBFD4E" w:rsidR="00804F3D" w:rsidRDefault="00804F3D" w:rsidP="00180741">
      <w:r>
        <w:t>Print(</w:t>
      </w:r>
      <w:proofErr w:type="spellStart"/>
      <w:r>
        <w:t>f”Mean</w:t>
      </w:r>
      <w:proofErr w:type="spellEnd"/>
      <w:r>
        <w:t xml:space="preserve"> Absolute Error: {</w:t>
      </w:r>
      <w:proofErr w:type="spellStart"/>
      <w:r>
        <w:t>mae</w:t>
      </w:r>
      <w:proofErr w:type="spellEnd"/>
      <w:r>
        <w:t>}”)</w:t>
      </w:r>
    </w:p>
    <w:p w14:paraId="2BB375CD" w14:textId="47CDE3EA" w:rsidR="00804F3D" w:rsidRDefault="00804F3D" w:rsidP="00180741">
      <w:r>
        <w:lastRenderedPageBreak/>
        <w:t>Print(</w:t>
      </w:r>
      <w:proofErr w:type="spellStart"/>
      <w:r>
        <w:t>f”Mean</w:t>
      </w:r>
      <w:proofErr w:type="spellEnd"/>
      <w:r>
        <w:t xml:space="preserve"> Squared Error: {</w:t>
      </w:r>
      <w:proofErr w:type="spellStart"/>
      <w:r>
        <w:t>mse</w:t>
      </w:r>
      <w:proofErr w:type="spellEnd"/>
      <w:r>
        <w:t>}”)</w:t>
      </w:r>
    </w:p>
    <w:p w14:paraId="1EBB012E" w14:textId="57C62992" w:rsidR="00804F3D" w:rsidRDefault="00804F3D" w:rsidP="00180741">
      <w:r>
        <w:t>Print(</w:t>
      </w:r>
      <w:proofErr w:type="spellStart"/>
      <w:r>
        <w:t>f”R</w:t>
      </w:r>
      <w:proofErr w:type="spellEnd"/>
      <w:r>
        <w:t>-squared: {r2}”)</w:t>
      </w:r>
    </w:p>
    <w:p w14:paraId="07291509" w14:textId="77777777" w:rsidR="00804F3D" w:rsidRDefault="00804F3D" w:rsidP="00180741"/>
    <w:p w14:paraId="4E18AD25" w14:textId="67D6CFAC" w:rsidR="00804F3D" w:rsidRDefault="00804F3D" w:rsidP="00180741">
      <w:r>
        <w:t># Visualization (e.g., scatter plot of observed vs. values)</w:t>
      </w:r>
    </w:p>
    <w:p w14:paraId="23B74B18" w14:textId="63A6FCDD" w:rsidR="00804F3D" w:rsidRDefault="00804F3D" w:rsidP="00180741">
      <w:proofErr w:type="spellStart"/>
      <w:r>
        <w:t>Plt.scatter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9C8ABB7" w14:textId="33754C51" w:rsidR="00804F3D" w:rsidRDefault="00804F3D" w:rsidP="00180741">
      <w:proofErr w:type="spellStart"/>
      <w:r>
        <w:t>Plt.xlabel</w:t>
      </w:r>
      <w:proofErr w:type="spellEnd"/>
      <w:r>
        <w:t>(“Observed”)</w:t>
      </w:r>
    </w:p>
    <w:p w14:paraId="327056B6" w14:textId="56575D7A" w:rsidR="00804F3D" w:rsidRDefault="00804F3D" w:rsidP="00180741">
      <w:proofErr w:type="spellStart"/>
      <w:r>
        <w:t>Plt.ylabel</w:t>
      </w:r>
      <w:proofErr w:type="spellEnd"/>
      <w:r>
        <w:t>(“Predicted”)</w:t>
      </w:r>
    </w:p>
    <w:p w14:paraId="1ABB45AF" w14:textId="436CE185" w:rsidR="00804F3D" w:rsidRDefault="00804F3D" w:rsidP="00180741">
      <w:proofErr w:type="spellStart"/>
      <w:r>
        <w:t>Plt.show</w:t>
      </w:r>
      <w:proofErr w:type="spellEnd"/>
      <w:r>
        <w:t>()</w:t>
      </w:r>
    </w:p>
    <w:p w14:paraId="59CC4685" w14:textId="77777777" w:rsidR="00345078" w:rsidRDefault="008931D2" w:rsidP="00F901C8">
      <w:r w:rsidRPr="008931D2">
        <w:rPr>
          <w:b/>
          <w:bCs/>
        </w:rPr>
        <w:t>Output</w:t>
      </w:r>
      <w:r>
        <w:t>:</w:t>
      </w:r>
    </w:p>
    <w:p w14:paraId="497E7552" w14:textId="77777777" w:rsidR="00EF0719" w:rsidRDefault="00EF0719" w:rsidP="00FB62A8"/>
    <w:p w14:paraId="050A160B" w14:textId="2A926E24" w:rsidR="00E4676A" w:rsidRDefault="004550C3" w:rsidP="00F901C8">
      <w:r>
        <w:rPr>
          <w:noProof/>
        </w:rPr>
        <w:drawing>
          <wp:anchor distT="0" distB="0" distL="114300" distR="114300" simplePos="0" relativeHeight="251659264" behindDoc="0" locked="0" layoutInCell="1" allowOverlap="1" wp14:anchorId="128C7B72" wp14:editId="3C561988">
            <wp:simplePos x="0" y="0"/>
            <wp:positionH relativeFrom="column">
              <wp:posOffset>716915</wp:posOffset>
            </wp:positionH>
            <wp:positionV relativeFrom="paragraph">
              <wp:posOffset>191770</wp:posOffset>
            </wp:positionV>
            <wp:extent cx="1882775" cy="1882775"/>
            <wp:effectExtent l="0" t="0" r="3175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6D977" w14:textId="3639CFC6" w:rsidR="00A15E55" w:rsidRDefault="00BD5AA1" w:rsidP="00F901C8">
      <w:r>
        <w:rPr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5E174546" wp14:editId="77B73B98">
            <wp:simplePos x="0" y="0"/>
            <wp:positionH relativeFrom="column">
              <wp:posOffset>793115</wp:posOffset>
            </wp:positionH>
            <wp:positionV relativeFrom="paragraph">
              <wp:posOffset>578485</wp:posOffset>
            </wp:positionV>
            <wp:extent cx="2111375" cy="2111375"/>
            <wp:effectExtent l="0" t="0" r="3175" b="31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37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B7A933" w14:textId="520F764A" w:rsidR="001B6BAD" w:rsidRDefault="001B6BAD" w:rsidP="00645443"/>
    <w:p w14:paraId="5EC2BDA7" w14:textId="0D0FDC14" w:rsidR="00E07840" w:rsidRDefault="00E07840" w:rsidP="00645443"/>
    <w:p w14:paraId="4A9FC336" w14:textId="385335F2" w:rsidR="00E07840" w:rsidRPr="006C0CCD" w:rsidRDefault="00E07840" w:rsidP="00645443">
      <w:pPr>
        <w:rPr>
          <w:u w:val="single"/>
        </w:rPr>
      </w:pPr>
    </w:p>
    <w:p w14:paraId="45F9CC75" w14:textId="544D787E" w:rsidR="00A444D9" w:rsidRDefault="00A444D9" w:rsidP="00703CE4"/>
    <w:p w14:paraId="7C10B9CB" w14:textId="0F76482F" w:rsidR="00031C99" w:rsidRDefault="006737C4" w:rsidP="00703CE4">
      <w:r>
        <w:rPr>
          <w:noProof/>
        </w:rPr>
        <w:drawing>
          <wp:anchor distT="0" distB="0" distL="114300" distR="114300" simplePos="0" relativeHeight="251672576" behindDoc="0" locked="0" layoutInCell="1" allowOverlap="1" wp14:anchorId="6E9EE060" wp14:editId="1587721E">
            <wp:simplePos x="0" y="0"/>
            <wp:positionH relativeFrom="column">
              <wp:posOffset>21590</wp:posOffset>
            </wp:positionH>
            <wp:positionV relativeFrom="paragraph">
              <wp:posOffset>189230</wp:posOffset>
            </wp:positionV>
            <wp:extent cx="2590800" cy="25908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44DD0B6" wp14:editId="613D0748">
            <wp:simplePos x="0" y="0"/>
            <wp:positionH relativeFrom="column">
              <wp:posOffset>-316865</wp:posOffset>
            </wp:positionH>
            <wp:positionV relativeFrom="paragraph">
              <wp:posOffset>5226685</wp:posOffset>
            </wp:positionV>
            <wp:extent cx="5943600" cy="31826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4E59">
        <w:t xml:space="preserve">   </w:t>
      </w:r>
    </w:p>
    <w:p w14:paraId="35D68F3E" w14:textId="419AE52F" w:rsidR="00ED0278" w:rsidRDefault="00ED0278" w:rsidP="00703CE4"/>
    <w:p w14:paraId="79F7F3D2" w14:textId="7701DC28" w:rsidR="00854E59" w:rsidRDefault="00854E59" w:rsidP="00703CE4"/>
    <w:p w14:paraId="75FAF6C6" w14:textId="68406EEF" w:rsidR="00A069AF" w:rsidRDefault="00A069AF" w:rsidP="00703CE4"/>
    <w:p w14:paraId="4333A6FB" w14:textId="1D9FF6B2" w:rsidR="00A069AF" w:rsidRDefault="00A069AF" w:rsidP="00703CE4"/>
    <w:p w14:paraId="77E16440" w14:textId="77777777" w:rsidR="00427737" w:rsidRDefault="00427737" w:rsidP="00703CE4"/>
    <w:p w14:paraId="3CB82E67" w14:textId="60868220" w:rsidR="001461A5" w:rsidRDefault="001461A5" w:rsidP="00703CE4"/>
    <w:p w14:paraId="7D2CA1C6" w14:textId="233AEC94" w:rsidR="00A43BCF" w:rsidRDefault="006737C4" w:rsidP="00703CE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6D3C3B0" wp14:editId="64F43F2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12770" cy="166497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3827F8" w14:textId="4E4E0331" w:rsidR="001461A5" w:rsidRDefault="001461A5" w:rsidP="00703CE4">
      <w:pPr>
        <w:rPr>
          <w:b/>
          <w:bCs/>
        </w:rPr>
      </w:pPr>
    </w:p>
    <w:p w14:paraId="41CB26A8" w14:textId="77777777" w:rsidR="00A43BCF" w:rsidRDefault="00A43BCF" w:rsidP="00703CE4">
      <w:pPr>
        <w:rPr>
          <w:b/>
          <w:bCs/>
        </w:rPr>
      </w:pPr>
    </w:p>
    <w:p w14:paraId="179FC126" w14:textId="0F019791" w:rsidR="00A43BCF" w:rsidRDefault="00A43BCF" w:rsidP="00703CE4">
      <w:pPr>
        <w:rPr>
          <w:b/>
          <w:bCs/>
        </w:rPr>
      </w:pPr>
    </w:p>
    <w:p w14:paraId="2867F910" w14:textId="0204A806" w:rsidR="00A43BCF" w:rsidRDefault="00B90020" w:rsidP="00703CE4">
      <w:r w:rsidRPr="00B90020">
        <w:rPr>
          <w:b/>
          <w:bCs/>
        </w:rPr>
        <w:t>Conclusions</w:t>
      </w:r>
      <w:r>
        <w:t>:</w:t>
      </w:r>
    </w:p>
    <w:p w14:paraId="06B03D8D" w14:textId="77777777" w:rsidR="001461A5" w:rsidRDefault="001461A5" w:rsidP="00703CE4"/>
    <w:p w14:paraId="13D78FFF" w14:textId="250FCFBD" w:rsidR="0078432E" w:rsidRDefault="0078432E" w:rsidP="00703CE4">
      <w:r>
        <w:t xml:space="preserve">              </w:t>
      </w:r>
      <w:r w:rsidRPr="0078432E">
        <w:t xml:space="preserve"> </w:t>
      </w:r>
      <w:r>
        <w:t>T</w:t>
      </w:r>
      <w:r w:rsidRPr="0078432E">
        <w:t xml:space="preserve">his water quality analysis project focuses on using data-driven insights and predictive modeling to assess water </w:t>
      </w:r>
      <w:proofErr w:type="spellStart"/>
      <w:r w:rsidRPr="0078432E">
        <w:t>potability</w:t>
      </w:r>
      <w:proofErr w:type="spellEnd"/>
      <w:r w:rsidRPr="0078432E">
        <w:t>. The findings and model can be valuable tools in ensuring safe and clean drinking water for the community, thereby contributing to public health and well-being.</w:t>
      </w:r>
    </w:p>
    <w:p w14:paraId="257BBE24" w14:textId="77777777" w:rsidR="00447B86" w:rsidRDefault="00447B86" w:rsidP="00703CE4"/>
    <w:sectPr w:rsidR="00447B86">
      <w:footerReference w:type="default" r:id="rId12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89DA1" w14:textId="77777777" w:rsidR="00D70086" w:rsidRDefault="00D70086">
      <w:pPr>
        <w:spacing w:after="0" w:line="240" w:lineRule="auto"/>
      </w:pPr>
      <w:r>
        <w:separator/>
      </w:r>
    </w:p>
    <w:p w14:paraId="34641875" w14:textId="77777777" w:rsidR="00D70086" w:rsidRDefault="00D70086"/>
    <w:p w14:paraId="7F0B1ACA" w14:textId="77777777" w:rsidR="00D70086" w:rsidRDefault="00D70086"/>
  </w:endnote>
  <w:endnote w:type="continuationSeparator" w:id="0">
    <w:p w14:paraId="3D4DAF50" w14:textId="77777777" w:rsidR="00D70086" w:rsidRDefault="00D70086">
      <w:pPr>
        <w:spacing w:after="0" w:line="240" w:lineRule="auto"/>
      </w:pPr>
      <w:r>
        <w:continuationSeparator/>
      </w:r>
    </w:p>
    <w:p w14:paraId="684B6089" w14:textId="77777777" w:rsidR="00D70086" w:rsidRDefault="00D70086"/>
    <w:p w14:paraId="2EC344C2" w14:textId="77777777" w:rsidR="00D70086" w:rsidRDefault="00D700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1E18D6" w14:textId="77777777" w:rsidR="003A48A0" w:rsidRDefault="00577A8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E340F" w14:textId="77777777" w:rsidR="00D70086" w:rsidRDefault="00D70086">
      <w:pPr>
        <w:spacing w:after="0" w:line="240" w:lineRule="auto"/>
      </w:pPr>
      <w:r>
        <w:separator/>
      </w:r>
    </w:p>
    <w:p w14:paraId="6C800095" w14:textId="77777777" w:rsidR="00D70086" w:rsidRDefault="00D70086"/>
    <w:p w14:paraId="05A35755" w14:textId="77777777" w:rsidR="00D70086" w:rsidRDefault="00D70086"/>
  </w:footnote>
  <w:footnote w:type="continuationSeparator" w:id="0">
    <w:p w14:paraId="27C2F01C" w14:textId="77777777" w:rsidR="00D70086" w:rsidRDefault="00D70086">
      <w:pPr>
        <w:spacing w:after="0" w:line="240" w:lineRule="auto"/>
      </w:pPr>
      <w:r>
        <w:continuationSeparator/>
      </w:r>
    </w:p>
    <w:p w14:paraId="7C823B42" w14:textId="77777777" w:rsidR="00D70086" w:rsidRDefault="00D70086"/>
    <w:p w14:paraId="2B28520E" w14:textId="77777777" w:rsidR="00D70086" w:rsidRDefault="00D7008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06EC4C3D"/>
    <w:multiLevelType w:val="hybridMultilevel"/>
    <w:tmpl w:val="B442ED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4C5792"/>
    <w:multiLevelType w:val="hybridMultilevel"/>
    <w:tmpl w:val="BC5499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376E2"/>
    <w:multiLevelType w:val="hybridMultilevel"/>
    <w:tmpl w:val="11FA1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64A9E"/>
    <w:multiLevelType w:val="hybridMultilevel"/>
    <w:tmpl w:val="9446E4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2B5C9A"/>
    <w:multiLevelType w:val="hybridMultilevel"/>
    <w:tmpl w:val="B26C5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C50203"/>
    <w:multiLevelType w:val="hybridMultilevel"/>
    <w:tmpl w:val="317239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685199">
    <w:abstractNumId w:val="9"/>
  </w:num>
  <w:num w:numId="2" w16cid:durableId="1884974708">
    <w:abstractNumId w:val="8"/>
  </w:num>
  <w:num w:numId="3" w16cid:durableId="1924755653">
    <w:abstractNumId w:val="7"/>
  </w:num>
  <w:num w:numId="4" w16cid:durableId="1083842264">
    <w:abstractNumId w:val="6"/>
  </w:num>
  <w:num w:numId="5" w16cid:durableId="1991202865">
    <w:abstractNumId w:val="5"/>
  </w:num>
  <w:num w:numId="6" w16cid:durableId="881138753">
    <w:abstractNumId w:val="4"/>
  </w:num>
  <w:num w:numId="7" w16cid:durableId="200047544">
    <w:abstractNumId w:val="3"/>
  </w:num>
  <w:num w:numId="8" w16cid:durableId="474303003">
    <w:abstractNumId w:val="2"/>
  </w:num>
  <w:num w:numId="9" w16cid:durableId="433526005">
    <w:abstractNumId w:val="1"/>
  </w:num>
  <w:num w:numId="10" w16cid:durableId="244733465">
    <w:abstractNumId w:val="0"/>
  </w:num>
  <w:num w:numId="11" w16cid:durableId="1655796207">
    <w:abstractNumId w:val="15"/>
  </w:num>
  <w:num w:numId="12" w16cid:durableId="833449836">
    <w:abstractNumId w:val="9"/>
    <w:lvlOverride w:ilvl="0">
      <w:startOverride w:val="1"/>
    </w:lvlOverride>
  </w:num>
  <w:num w:numId="13" w16cid:durableId="1547836890">
    <w:abstractNumId w:val="12"/>
  </w:num>
  <w:num w:numId="14" w16cid:durableId="404036209">
    <w:abstractNumId w:val="15"/>
  </w:num>
  <w:num w:numId="15" w16cid:durableId="1059018872">
    <w:abstractNumId w:val="13"/>
  </w:num>
  <w:num w:numId="16" w16cid:durableId="1768840811">
    <w:abstractNumId w:val="16"/>
  </w:num>
  <w:num w:numId="17" w16cid:durableId="6442594">
    <w:abstractNumId w:val="10"/>
  </w:num>
  <w:num w:numId="18" w16cid:durableId="1193498351">
    <w:abstractNumId w:val="11"/>
  </w:num>
  <w:num w:numId="19" w16cid:durableId="1575699627">
    <w:abstractNumId w:val="17"/>
  </w:num>
  <w:num w:numId="20" w16cid:durableId="10910010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7A6"/>
    <w:rsid w:val="00031C99"/>
    <w:rsid w:val="00037145"/>
    <w:rsid w:val="00053D00"/>
    <w:rsid w:val="00056039"/>
    <w:rsid w:val="000978A0"/>
    <w:rsid w:val="0010033C"/>
    <w:rsid w:val="001219DF"/>
    <w:rsid w:val="00131679"/>
    <w:rsid w:val="001461A5"/>
    <w:rsid w:val="00150206"/>
    <w:rsid w:val="00153588"/>
    <w:rsid w:val="0016301D"/>
    <w:rsid w:val="00180741"/>
    <w:rsid w:val="00196899"/>
    <w:rsid w:val="001B6BAD"/>
    <w:rsid w:val="001C3B47"/>
    <w:rsid w:val="001C5419"/>
    <w:rsid w:val="001D0ED3"/>
    <w:rsid w:val="00241CCE"/>
    <w:rsid w:val="00267872"/>
    <w:rsid w:val="00285950"/>
    <w:rsid w:val="002924C9"/>
    <w:rsid w:val="00297804"/>
    <w:rsid w:val="002B6DFA"/>
    <w:rsid w:val="002F6E4D"/>
    <w:rsid w:val="002F79C4"/>
    <w:rsid w:val="00315045"/>
    <w:rsid w:val="00345078"/>
    <w:rsid w:val="0035100E"/>
    <w:rsid w:val="003714A8"/>
    <w:rsid w:val="003953B6"/>
    <w:rsid w:val="003A48A0"/>
    <w:rsid w:val="003C218E"/>
    <w:rsid w:val="003F4056"/>
    <w:rsid w:val="00427737"/>
    <w:rsid w:val="00447B86"/>
    <w:rsid w:val="00454973"/>
    <w:rsid w:val="004550C3"/>
    <w:rsid w:val="00487645"/>
    <w:rsid w:val="004C35EA"/>
    <w:rsid w:val="005226D0"/>
    <w:rsid w:val="00527F4E"/>
    <w:rsid w:val="005622C3"/>
    <w:rsid w:val="00577A86"/>
    <w:rsid w:val="005A6C20"/>
    <w:rsid w:val="005D754E"/>
    <w:rsid w:val="0060600E"/>
    <w:rsid w:val="00606649"/>
    <w:rsid w:val="006737C4"/>
    <w:rsid w:val="00673DB3"/>
    <w:rsid w:val="00682E8C"/>
    <w:rsid w:val="006935C5"/>
    <w:rsid w:val="006A2F73"/>
    <w:rsid w:val="006C0CCD"/>
    <w:rsid w:val="006D27A6"/>
    <w:rsid w:val="006E1AB5"/>
    <w:rsid w:val="00703CE4"/>
    <w:rsid w:val="0071676C"/>
    <w:rsid w:val="0078432E"/>
    <w:rsid w:val="00804F3D"/>
    <w:rsid w:val="008058B5"/>
    <w:rsid w:val="00825B26"/>
    <w:rsid w:val="008474C5"/>
    <w:rsid w:val="00854E59"/>
    <w:rsid w:val="008931D2"/>
    <w:rsid w:val="008A2AD5"/>
    <w:rsid w:val="008B403C"/>
    <w:rsid w:val="008D03B0"/>
    <w:rsid w:val="008F22EA"/>
    <w:rsid w:val="008F2D43"/>
    <w:rsid w:val="009155D2"/>
    <w:rsid w:val="00922184"/>
    <w:rsid w:val="009321C6"/>
    <w:rsid w:val="00945C16"/>
    <w:rsid w:val="00963976"/>
    <w:rsid w:val="009753DB"/>
    <w:rsid w:val="009808C1"/>
    <w:rsid w:val="009A0C36"/>
    <w:rsid w:val="00A069AF"/>
    <w:rsid w:val="00A14519"/>
    <w:rsid w:val="00A15E55"/>
    <w:rsid w:val="00A307F7"/>
    <w:rsid w:val="00A43BCF"/>
    <w:rsid w:val="00A444D9"/>
    <w:rsid w:val="00A44B57"/>
    <w:rsid w:val="00A62A5D"/>
    <w:rsid w:val="00A80294"/>
    <w:rsid w:val="00A91140"/>
    <w:rsid w:val="00A92972"/>
    <w:rsid w:val="00AA3FAD"/>
    <w:rsid w:val="00AB04CD"/>
    <w:rsid w:val="00AC226A"/>
    <w:rsid w:val="00AF098E"/>
    <w:rsid w:val="00B00C9C"/>
    <w:rsid w:val="00B90020"/>
    <w:rsid w:val="00B9315D"/>
    <w:rsid w:val="00B9493E"/>
    <w:rsid w:val="00BA1279"/>
    <w:rsid w:val="00BA2699"/>
    <w:rsid w:val="00BC3F7B"/>
    <w:rsid w:val="00BC4E36"/>
    <w:rsid w:val="00BD5AA1"/>
    <w:rsid w:val="00C032BF"/>
    <w:rsid w:val="00C32297"/>
    <w:rsid w:val="00C5595B"/>
    <w:rsid w:val="00C71A5F"/>
    <w:rsid w:val="00CC631F"/>
    <w:rsid w:val="00CF2CB2"/>
    <w:rsid w:val="00D0287F"/>
    <w:rsid w:val="00D348E9"/>
    <w:rsid w:val="00D6293F"/>
    <w:rsid w:val="00D70086"/>
    <w:rsid w:val="00DA439E"/>
    <w:rsid w:val="00DB2B85"/>
    <w:rsid w:val="00DB43F1"/>
    <w:rsid w:val="00DD715B"/>
    <w:rsid w:val="00E07840"/>
    <w:rsid w:val="00E35475"/>
    <w:rsid w:val="00E4676A"/>
    <w:rsid w:val="00E5138D"/>
    <w:rsid w:val="00E5412F"/>
    <w:rsid w:val="00ED0278"/>
    <w:rsid w:val="00EF0719"/>
    <w:rsid w:val="00F02951"/>
    <w:rsid w:val="00F030A2"/>
    <w:rsid w:val="00F04411"/>
    <w:rsid w:val="00F331A9"/>
    <w:rsid w:val="00F36001"/>
    <w:rsid w:val="00F429E2"/>
    <w:rsid w:val="00F458AF"/>
    <w:rsid w:val="00F545C3"/>
    <w:rsid w:val="00FB3D4B"/>
    <w:rsid w:val="00FE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493035"/>
  <w15:chartTrackingRefBased/>
  <w15:docId w15:val="{48E9F908-BB93-DD4B-8806-646C66A35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C35EA"/>
    <w:pPr>
      <w:ind w:left="720"/>
      <w:contextualSpacing/>
    </w:pPr>
  </w:style>
  <w:style w:type="table" w:styleId="TableGrid">
    <w:name w:val="Table Grid"/>
    <w:basedOn w:val="TableNormal"/>
    <w:uiPriority w:val="39"/>
    <w:rsid w:val="00C32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AF6E8361-A037-A64A-860F-54B4277BA7CC%7dtf50002046.dotx" TargetMode="External" 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%7bAF6E8361-A037-A64A-860F-54B4277BA7CC%7dtf50002046.dotx</Template>
  <TotalTime>1</TotalTime>
  <Pages>8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dhanadhana9880@gmail.com</cp:lastModifiedBy>
  <cp:revision>2</cp:revision>
  <dcterms:created xsi:type="dcterms:W3CDTF">2023-10-31T13:55:00Z</dcterms:created>
  <dcterms:modified xsi:type="dcterms:W3CDTF">2023-10-31T13:55:00Z</dcterms:modified>
</cp:coreProperties>
</file>